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55" w:rsidRDefault="00380482">
      <w:pPr>
        <w:pStyle w:val="Kop1"/>
        <w:rPr>
          <w:rFonts w:ascii="Times New Roman" w:hAnsi="Times New Roman"/>
          <w:b w:val="0"/>
          <w:sz w:val="22"/>
        </w:rPr>
      </w:pPr>
      <w:r>
        <w:t xml:space="preserve">Nationale Chemieolympiade </w:t>
      </w:r>
      <w:r w:rsidR="00282655">
        <w:t>1983</w:t>
      </w:r>
    </w:p>
    <w:p w:rsidR="00282655" w:rsidRDefault="00282655">
      <w:pPr>
        <w:pStyle w:val="Kop3"/>
      </w:pPr>
      <w:r>
        <w:t>THEORIEDEEL.</w:t>
      </w:r>
    </w:p>
    <w:p w:rsidR="00282655" w:rsidRDefault="00282655">
      <w:r>
        <w:t>Woensdag 15 juni 1983 van 08.30 tot 12.30 uur</w:t>
      </w:r>
    </w:p>
    <w:p w:rsidR="00282655" w:rsidRDefault="00282655">
      <w:r>
        <w:t>Deze eindronde bestaat uit 27 vragen verdeeld over 6 opgaven. De eindronde duurt maximaal 4 klokuren.</w:t>
      </w:r>
    </w:p>
    <w:p w:rsidR="00282655" w:rsidRDefault="00282655">
      <w:pPr>
        <w:pStyle w:val="opgave"/>
        <w:numPr>
          <w:ilvl w:val="0"/>
          <w:numId w:val="6"/>
        </w:numPr>
      </w:pPr>
      <w:r>
        <w:t>Gelfiltratie</w:t>
      </w:r>
    </w:p>
    <w:p w:rsidR="00282655" w:rsidRDefault="00282655">
      <w:r>
        <w:t>Een van de meest gebruikte methoden voor het scheiden van macromoleculen is gelfiltratie. Men gebruikt hierbij een verticaal staande buis gevuld met b.v. dextranen, waarop een oplossing van het te scheiden mengsel van macromoleculen wordt gegoten. Vervolgens laat men een vloeistof op de dextranen druppelen, waardoor de macromoleculen door de kolom gaan lopen en er gescheiden uitkomen. Het scheidend vermogen van een gelfiltratiekolom is groter naarmate mengsels van macromoleculaire stoffen met een kleiner verschil in molecuulmassa ermee gescheiden kunnen worden.</w:t>
      </w:r>
    </w:p>
    <w:p w:rsidR="00282655" w:rsidRDefault="00282655"/>
    <w:p w:rsidR="00282655" w:rsidRDefault="00282655">
      <w:r>
        <w:t>Dextranen worden gebruikt in de vorm van zeer poreuze korrels. Door de korrels loopt een groot aantal kanaaltjes van verschillende diameter. Moleculen met een diameter groter dan de diameter van deze kanaaltjes kunnen niet door deze kanaaltjes en lopen dus om de dextraankorrels heen. Kleinere moleculen kunnen niet alleen om korrels heen, maar ook via de kanaaltjes door korrels heen lopen. Ze doorlopen zodoende een langere weg dan de grotere moleculen, waardoor ze later uit het gelfilter komen. Naarmate de moleculen kleiner zijn zullen ze in verhouding meer dóór de korrels heen, dan òm de korrels heen lopen. Hierdoor kan een scheiding van macromoleculen naar molecuulgrootte, dus naar molecuulmassa, worden verkregen.</w:t>
      </w:r>
    </w:p>
    <w:p w:rsidR="00282655" w:rsidRDefault="00282655"/>
    <w:p w:rsidR="00282655" w:rsidRDefault="00282655">
      <w:r>
        <w:t xml:space="preserve">Sephadex G 10 is een dextraan met zeer nauwe kanalen. Het is geschikt voor het scheiden van stoffen met een molecuulmassa tussen 4.000 en 10.000 u. Dit kan worden toegeschreven aan het feit dat alle moleculen met een molecuulmassa beneden 10.000 u een diameter hebben die kleiner is dan de diameter van de wijdste kanalen. </w:t>
      </w:r>
    </w:p>
    <w:p w:rsidR="00282655" w:rsidRDefault="00282655">
      <w:r>
        <w:t>Met behulp van Sephadex G 10 wordt een gelfiltratie uitgevoerd met een mengsel van drie stoffen, respectievelijk:</w:t>
      </w:r>
    </w:p>
    <w:p w:rsidR="00282655" w:rsidRDefault="00282655">
      <w:r>
        <w:t>stof I met molecuulmassa 9000 u</w:t>
      </w:r>
    </w:p>
    <w:p w:rsidR="00282655" w:rsidRDefault="00282655">
      <w:r>
        <w:t>stof II met molecuulmassa 12000 u</w:t>
      </w:r>
    </w:p>
    <w:p w:rsidR="00282655" w:rsidRDefault="00282655">
      <w:r>
        <w:t>stof III met molecuulmassa 15000 u</w:t>
      </w:r>
    </w:p>
    <w:p w:rsidR="00282655" w:rsidRDefault="00282655" w:rsidP="00986CFB">
      <w:pPr>
        <w:pStyle w:val="vraag"/>
      </w:pPr>
      <w:r>
        <w:t xml:space="preserve">Welke van onderstaande uitspraken over de grootte van de snelheden </w:t>
      </w:r>
      <w:r>
        <w:rPr>
          <w:i/>
        </w:rPr>
        <w:t>v</w:t>
      </w:r>
      <w:r>
        <w:rPr>
          <w:vertAlign w:val="subscript"/>
        </w:rPr>
        <w:t>1</w:t>
      </w:r>
      <w:r>
        <w:t xml:space="preserve">, </w:t>
      </w:r>
      <w:r>
        <w:rPr>
          <w:i/>
        </w:rPr>
        <w:t>v</w:t>
      </w:r>
      <w:r>
        <w:rPr>
          <w:vertAlign w:val="subscript"/>
        </w:rPr>
        <w:t xml:space="preserve">11 </w:t>
      </w:r>
      <w:r>
        <w:t xml:space="preserve">en </w:t>
      </w:r>
      <w:r>
        <w:rPr>
          <w:i/>
        </w:rPr>
        <w:t>v</w:t>
      </w:r>
      <w:r>
        <w:rPr>
          <w:vertAlign w:val="subscript"/>
        </w:rPr>
        <w:t xml:space="preserve">11I </w:t>
      </w:r>
      <w:r>
        <w:t>waarmee de stoffen I, II en III door de gelfiltratiekolom lopen, is juist?</w:t>
      </w:r>
    </w:p>
    <w:p w:rsidR="00282655" w:rsidRPr="00986CFB" w:rsidRDefault="00282655">
      <w:pPr>
        <w:tabs>
          <w:tab w:val="num" w:pos="0"/>
          <w:tab w:val="left" w:pos="284"/>
        </w:tabs>
        <w:rPr>
          <w:lang w:val="fr-FR"/>
        </w:rPr>
      </w:pPr>
      <w:r w:rsidRPr="00986CFB">
        <w:rPr>
          <w:lang w:val="fr-FR"/>
        </w:rPr>
        <w:t>a)</w:t>
      </w:r>
      <w:r w:rsidRPr="00986CFB">
        <w:rPr>
          <w:lang w:val="fr-FR"/>
        </w:rPr>
        <w:tab/>
      </w:r>
      <w:r w:rsidRPr="00986CFB">
        <w:rPr>
          <w:i/>
          <w:lang w:val="fr-FR"/>
        </w:rPr>
        <w:t>v</w:t>
      </w:r>
      <w:r w:rsidRPr="00986CFB">
        <w:rPr>
          <w:vertAlign w:val="subscript"/>
          <w:lang w:val="fr-FR"/>
        </w:rPr>
        <w:t xml:space="preserve">1 </w:t>
      </w:r>
      <w:r w:rsidRPr="00986CFB">
        <w:rPr>
          <w:lang w:val="fr-FR"/>
        </w:rPr>
        <w:t xml:space="preserve">= </w:t>
      </w:r>
      <w:r w:rsidRPr="00986CFB">
        <w:rPr>
          <w:i/>
          <w:lang w:val="fr-FR"/>
        </w:rPr>
        <w:t>v</w:t>
      </w:r>
      <w:r w:rsidRPr="00986CFB">
        <w:rPr>
          <w:vertAlign w:val="subscript"/>
          <w:lang w:val="fr-FR"/>
        </w:rPr>
        <w:t xml:space="preserve">11 </w:t>
      </w:r>
      <w:r w:rsidRPr="00986CFB">
        <w:rPr>
          <w:lang w:val="fr-FR"/>
        </w:rPr>
        <w:t xml:space="preserve">en </w:t>
      </w:r>
      <w:r w:rsidRPr="00986CFB">
        <w:rPr>
          <w:i/>
          <w:lang w:val="fr-FR"/>
        </w:rPr>
        <w:t>v</w:t>
      </w:r>
      <w:r w:rsidRPr="00986CFB">
        <w:rPr>
          <w:vertAlign w:val="subscript"/>
          <w:lang w:val="fr-FR"/>
        </w:rPr>
        <w:t>II</w:t>
      </w:r>
      <w:r w:rsidRPr="00986CFB">
        <w:rPr>
          <w:lang w:val="fr-FR"/>
        </w:rPr>
        <w:t xml:space="preserve"> </w:t>
      </w:r>
      <w:r>
        <w:sym w:font="Symbol" w:char="F0B9"/>
      </w:r>
      <w:r w:rsidRPr="00986CFB">
        <w:rPr>
          <w:lang w:val="fr-FR"/>
        </w:rPr>
        <w:t xml:space="preserve"> </w:t>
      </w:r>
      <w:r w:rsidRPr="00986CFB">
        <w:rPr>
          <w:i/>
          <w:lang w:val="fr-FR"/>
        </w:rPr>
        <w:t>v</w:t>
      </w:r>
      <w:r w:rsidRPr="00986CFB">
        <w:rPr>
          <w:vertAlign w:val="subscript"/>
          <w:lang w:val="fr-FR"/>
        </w:rPr>
        <w:t>III</w:t>
      </w:r>
    </w:p>
    <w:p w:rsidR="00282655" w:rsidRDefault="00282655">
      <w:pPr>
        <w:tabs>
          <w:tab w:val="num" w:pos="0"/>
          <w:tab w:val="left" w:pos="284"/>
        </w:tabs>
      </w:pPr>
      <w:r>
        <w:t>b)</w:t>
      </w:r>
      <w:r>
        <w:tab/>
      </w:r>
      <w:r>
        <w:rPr>
          <w:i/>
        </w:rPr>
        <w:t>v</w:t>
      </w:r>
      <w:r>
        <w:rPr>
          <w:vertAlign w:val="subscript"/>
        </w:rPr>
        <w:t xml:space="preserve">1 </w:t>
      </w:r>
      <w:r>
        <w:t xml:space="preserve">= </w:t>
      </w:r>
      <w:r>
        <w:rPr>
          <w:i/>
        </w:rPr>
        <w:t>v</w:t>
      </w:r>
      <w:r>
        <w:rPr>
          <w:vertAlign w:val="subscript"/>
        </w:rPr>
        <w:t xml:space="preserve">111 </w:t>
      </w:r>
      <w:r>
        <w:t xml:space="preserve">en </w:t>
      </w:r>
      <w:r>
        <w:rPr>
          <w:i/>
        </w:rPr>
        <w:t>v</w:t>
      </w:r>
      <w:r>
        <w:rPr>
          <w:vertAlign w:val="subscript"/>
        </w:rPr>
        <w:t>II</w:t>
      </w:r>
      <w:r>
        <w:t xml:space="preserve"> </w:t>
      </w:r>
      <w:r>
        <w:sym w:font="Symbol" w:char="F0B9"/>
      </w:r>
      <w:r>
        <w:t xml:space="preserve"> </w:t>
      </w:r>
      <w:r>
        <w:rPr>
          <w:i/>
        </w:rPr>
        <w:t>v</w:t>
      </w:r>
      <w:r>
        <w:rPr>
          <w:vertAlign w:val="subscript"/>
        </w:rPr>
        <w:t>III</w:t>
      </w:r>
      <w:r>
        <w:rPr>
          <w:i/>
        </w:rPr>
        <w:t xml:space="preserve"> </w:t>
      </w:r>
    </w:p>
    <w:p w:rsidR="00282655" w:rsidRDefault="00282655">
      <w:pPr>
        <w:tabs>
          <w:tab w:val="num" w:pos="0"/>
          <w:tab w:val="left" w:pos="284"/>
        </w:tabs>
      </w:pPr>
      <w:r>
        <w:t>c)</w:t>
      </w:r>
      <w:r>
        <w:tab/>
      </w:r>
      <w:r>
        <w:rPr>
          <w:i/>
        </w:rPr>
        <w:t>v</w:t>
      </w:r>
      <w:r>
        <w:rPr>
          <w:vertAlign w:val="subscript"/>
        </w:rPr>
        <w:t xml:space="preserve">1 </w:t>
      </w:r>
      <w:r>
        <w:sym w:font="Symbol" w:char="F0B9"/>
      </w:r>
      <w:r>
        <w:t xml:space="preserve"> </w:t>
      </w:r>
      <w:r>
        <w:rPr>
          <w:i/>
        </w:rPr>
        <w:t>v</w:t>
      </w:r>
      <w:r>
        <w:rPr>
          <w:vertAlign w:val="subscript"/>
        </w:rPr>
        <w:t xml:space="preserve">11 </w:t>
      </w:r>
      <w:r>
        <w:t xml:space="preserve">en </w:t>
      </w:r>
      <w:r>
        <w:rPr>
          <w:i/>
        </w:rPr>
        <w:t>v</w:t>
      </w:r>
      <w:r>
        <w:rPr>
          <w:vertAlign w:val="subscript"/>
        </w:rPr>
        <w:t>II</w:t>
      </w:r>
      <w:r>
        <w:t xml:space="preserve"> = </w:t>
      </w:r>
      <w:r>
        <w:rPr>
          <w:i/>
        </w:rPr>
        <w:t>v</w:t>
      </w:r>
      <w:r>
        <w:rPr>
          <w:vertAlign w:val="subscript"/>
        </w:rPr>
        <w:t>III</w:t>
      </w:r>
    </w:p>
    <w:p w:rsidR="00282655" w:rsidRDefault="00282655">
      <w:pPr>
        <w:tabs>
          <w:tab w:val="num" w:pos="0"/>
          <w:tab w:val="left" w:pos="284"/>
        </w:tabs>
      </w:pPr>
      <w:r>
        <w:t>d)</w:t>
      </w:r>
      <w:r>
        <w:tab/>
        <w:t>De drie snelheden zijn alle verschillend.</w:t>
      </w:r>
    </w:p>
    <w:p w:rsidR="00282655" w:rsidRDefault="00282655">
      <w:pPr>
        <w:tabs>
          <w:tab w:val="num" w:pos="0"/>
        </w:tabs>
      </w:pPr>
    </w:p>
    <w:p w:rsidR="00282655" w:rsidRDefault="00282655">
      <w:pPr>
        <w:tabs>
          <w:tab w:val="num" w:pos="0"/>
        </w:tabs>
      </w:pPr>
      <w:r>
        <w:t>Met behulp van Sephadex G 10 wordt een gelfiltratie uitgevoerd met een mengsel van drie stoffen, respectievelijk :</w:t>
      </w:r>
    </w:p>
    <w:p w:rsidR="00282655" w:rsidRDefault="00282655">
      <w:pPr>
        <w:tabs>
          <w:tab w:val="num" w:pos="0"/>
        </w:tabs>
      </w:pPr>
      <w:r>
        <w:t>stof I met molecuulmassa 6000 u</w:t>
      </w:r>
    </w:p>
    <w:p w:rsidR="00282655" w:rsidRDefault="00282655">
      <w:pPr>
        <w:tabs>
          <w:tab w:val="num" w:pos="0"/>
        </w:tabs>
      </w:pPr>
      <w:r>
        <w:t xml:space="preserve">stof II met molecuulmassa 9000 u </w:t>
      </w:r>
    </w:p>
    <w:p w:rsidR="00282655" w:rsidRDefault="00282655">
      <w:pPr>
        <w:tabs>
          <w:tab w:val="num" w:pos="0"/>
        </w:tabs>
      </w:pPr>
      <w:r>
        <w:t>stof III met molecuulmassa 12000 u.</w:t>
      </w:r>
    </w:p>
    <w:p w:rsidR="00282655" w:rsidRDefault="00282655" w:rsidP="00986CFB">
      <w:pPr>
        <w:pStyle w:val="vraag"/>
      </w:pPr>
      <w:r>
        <w:t>In welke volgorde zullen deze stoffen onder uit de kolom komen?</w:t>
      </w:r>
    </w:p>
    <w:p w:rsidR="00282655" w:rsidRDefault="00282655">
      <w:pPr>
        <w:tabs>
          <w:tab w:val="num" w:pos="0"/>
          <w:tab w:val="left" w:pos="284"/>
        </w:tabs>
      </w:pPr>
      <w:r>
        <w:t>a)</w:t>
      </w:r>
      <w:r>
        <w:tab/>
        <w:t>eerst I, dan II, dan III</w:t>
      </w:r>
    </w:p>
    <w:p w:rsidR="00282655" w:rsidRDefault="00282655">
      <w:pPr>
        <w:tabs>
          <w:tab w:val="num" w:pos="0"/>
          <w:tab w:val="left" w:pos="284"/>
        </w:tabs>
      </w:pPr>
      <w:r>
        <w:t>b)</w:t>
      </w:r>
      <w:r>
        <w:tab/>
        <w:t>eerst I en II tegelijk, dan III</w:t>
      </w:r>
    </w:p>
    <w:p w:rsidR="00282655" w:rsidRDefault="00282655">
      <w:pPr>
        <w:tabs>
          <w:tab w:val="num" w:pos="0"/>
          <w:tab w:val="left" w:pos="284"/>
        </w:tabs>
      </w:pPr>
      <w:r>
        <w:t>c)</w:t>
      </w:r>
      <w:r>
        <w:tab/>
        <w:t>eerst III, dan I en II tegelijk</w:t>
      </w:r>
    </w:p>
    <w:p w:rsidR="00282655" w:rsidRDefault="00282655">
      <w:pPr>
        <w:tabs>
          <w:tab w:val="num" w:pos="0"/>
          <w:tab w:val="left" w:pos="284"/>
        </w:tabs>
      </w:pPr>
      <w:r>
        <w:t>d)</w:t>
      </w:r>
      <w:r>
        <w:tab/>
        <w:t>eerst III, dan II, dan I.</w:t>
      </w:r>
    </w:p>
    <w:p w:rsidR="00282655" w:rsidRDefault="00282655">
      <w:pPr>
        <w:tabs>
          <w:tab w:val="num" w:pos="0"/>
        </w:tabs>
      </w:pPr>
      <w:r>
        <w:lastRenderedPageBreak/>
        <w:t>Een bepaald mengsel van twee macromoleculaire stoffen, waarvan de molecuulmassa’s 2000 u verschillen, blijkt met Sephadex G 10 niet te scheiden te zijn.</w:t>
      </w:r>
    </w:p>
    <w:p w:rsidR="00282655" w:rsidRDefault="00282655">
      <w:pPr>
        <w:tabs>
          <w:tab w:val="num" w:pos="0"/>
        </w:tabs>
      </w:pPr>
      <w:r>
        <w:t>Van twee andere dextranen is het volgende gegeven:</w:t>
      </w:r>
    </w:p>
    <w:p w:rsidR="00282655" w:rsidRDefault="00282655">
      <w:pPr>
        <w:tabs>
          <w:tab w:val="num" w:pos="0"/>
        </w:tabs>
      </w:pPr>
      <w:r>
        <w:t>dextraan I bevat kanaaltjes met een kleinere diameter dan Sephadex G 10</w:t>
      </w:r>
    </w:p>
    <w:p w:rsidR="00282655" w:rsidRDefault="00282655">
      <w:pPr>
        <w:tabs>
          <w:tab w:val="num" w:pos="0"/>
        </w:tabs>
      </w:pPr>
      <w:r>
        <w:t>dextraan II bevat kanaaltjes met een grotere diameter dan Sephadex G 10</w:t>
      </w:r>
    </w:p>
    <w:p w:rsidR="00282655" w:rsidRDefault="00282655" w:rsidP="00986CFB">
      <w:pPr>
        <w:pStyle w:val="vraag"/>
      </w:pPr>
      <w:r>
        <w:t>Welk van deze dextranen is geschikt voor het scheiden van het genoemde mengsel dat met Sephadex G 10 niet te scheiden is?</w:t>
      </w:r>
    </w:p>
    <w:p w:rsidR="00282655" w:rsidRDefault="00282655">
      <w:pPr>
        <w:tabs>
          <w:tab w:val="num" w:pos="0"/>
          <w:tab w:val="left" w:pos="284"/>
        </w:tabs>
      </w:pPr>
      <w:r>
        <w:t>a)</w:t>
      </w:r>
      <w:r>
        <w:tab/>
        <w:t>zowel dextraan I als dextraan II</w:t>
      </w:r>
    </w:p>
    <w:p w:rsidR="00282655" w:rsidRDefault="00282655">
      <w:pPr>
        <w:tabs>
          <w:tab w:val="num" w:pos="0"/>
          <w:tab w:val="left" w:pos="284"/>
        </w:tabs>
      </w:pPr>
      <w:r>
        <w:t>b)</w:t>
      </w:r>
      <w:r>
        <w:tab/>
        <w:t>uitsluitend dextraan I</w:t>
      </w:r>
    </w:p>
    <w:p w:rsidR="00282655" w:rsidRDefault="00282655">
      <w:pPr>
        <w:tabs>
          <w:tab w:val="num" w:pos="0"/>
          <w:tab w:val="left" w:pos="284"/>
        </w:tabs>
      </w:pPr>
      <w:r>
        <w:t>c)</w:t>
      </w:r>
      <w:r>
        <w:tab/>
        <w:t>uitsluitend dextraan II</w:t>
      </w:r>
    </w:p>
    <w:p w:rsidR="00282655" w:rsidRDefault="00282655">
      <w:pPr>
        <w:tabs>
          <w:tab w:val="num" w:pos="0"/>
          <w:tab w:val="left" w:pos="284"/>
        </w:tabs>
      </w:pPr>
      <w:r>
        <w:t>d)</w:t>
      </w:r>
      <w:r>
        <w:tab/>
        <w:t>Dit is op basis van deze gegevens niet uit te maken.</w:t>
      </w:r>
    </w:p>
    <w:p w:rsidR="00282655" w:rsidRDefault="00282655">
      <w:pPr>
        <w:tabs>
          <w:tab w:val="num" w:pos="0"/>
        </w:tabs>
      </w:pPr>
    </w:p>
    <w:p w:rsidR="00282655" w:rsidRDefault="00282655">
      <w:pPr>
        <w:tabs>
          <w:tab w:val="num" w:pos="0"/>
        </w:tabs>
      </w:pPr>
      <w:r>
        <w:t xml:space="preserve">Beschouw de volgende beweringen over het scheidend vermogen van een kolom. </w:t>
      </w:r>
    </w:p>
    <w:p w:rsidR="00282655" w:rsidRDefault="00282655">
      <w:pPr>
        <w:tabs>
          <w:tab w:val="num" w:pos="0"/>
        </w:tabs>
      </w:pPr>
      <w:r>
        <w:t>I. Dit vermogen is afhankelijk van het te scheiden mengsel</w:t>
      </w:r>
    </w:p>
    <w:p w:rsidR="00282655" w:rsidRDefault="00282655">
      <w:pPr>
        <w:tabs>
          <w:tab w:val="num" w:pos="0"/>
        </w:tabs>
      </w:pPr>
      <w:r>
        <w:t>II. Dit vermogen is afhankelijk van de lengte van de kolom.</w:t>
      </w:r>
    </w:p>
    <w:p w:rsidR="00282655" w:rsidRDefault="00282655" w:rsidP="00986CFB">
      <w:pPr>
        <w:pStyle w:val="vraag"/>
      </w:pPr>
      <w:r>
        <w:t>Welke van deze beweringen is juist?</w:t>
      </w:r>
    </w:p>
    <w:p w:rsidR="00282655" w:rsidRDefault="00282655">
      <w:pPr>
        <w:tabs>
          <w:tab w:val="num" w:pos="0"/>
          <w:tab w:val="left" w:pos="284"/>
        </w:tabs>
      </w:pPr>
      <w:r>
        <w:t>a)</w:t>
      </w:r>
      <w:r>
        <w:tab/>
        <w:t>zowel bewering I als bewering II</w:t>
      </w:r>
    </w:p>
    <w:p w:rsidR="00282655" w:rsidRDefault="00282655">
      <w:pPr>
        <w:tabs>
          <w:tab w:val="num" w:pos="0"/>
          <w:tab w:val="left" w:pos="284"/>
        </w:tabs>
      </w:pPr>
      <w:r>
        <w:t>b</w:t>
      </w:r>
      <w:r>
        <w:tab/>
        <w:t>uitsluitend bewering I</w:t>
      </w:r>
    </w:p>
    <w:p w:rsidR="00282655" w:rsidRDefault="00282655">
      <w:pPr>
        <w:tabs>
          <w:tab w:val="num" w:pos="0"/>
          <w:tab w:val="left" w:pos="284"/>
        </w:tabs>
      </w:pPr>
      <w:r>
        <w:t>c)</w:t>
      </w:r>
      <w:r>
        <w:tab/>
        <w:t>uitsluitend bewering II</w:t>
      </w:r>
    </w:p>
    <w:p w:rsidR="00282655" w:rsidRDefault="00282655">
      <w:pPr>
        <w:tabs>
          <w:tab w:val="num" w:pos="0"/>
          <w:tab w:val="left" w:pos="284"/>
        </w:tabs>
      </w:pPr>
      <w:r>
        <w:t>d)</w:t>
      </w:r>
      <w:r>
        <w:tab/>
        <w:t>geen van beide beweringen.</w:t>
      </w:r>
    </w:p>
    <w:p w:rsidR="00282655" w:rsidRDefault="00282655">
      <w:pPr>
        <w:pStyle w:val="opgave"/>
        <w:tabs>
          <w:tab w:val="clear" w:pos="0"/>
          <w:tab w:val="num" w:pos="1191"/>
        </w:tabs>
      </w:pPr>
      <w:r>
        <w:t>Dialyse</w:t>
      </w:r>
    </w:p>
    <w:p w:rsidR="00282655" w:rsidRDefault="00282655">
      <w:pPr>
        <w:tabs>
          <w:tab w:val="num" w:pos="0"/>
        </w:tabs>
      </w:pPr>
      <w:r>
        <w:t>Men heeft een keukenzoutoplossing (A) en een eiwitoplossing (B). Oplossing (B) bevat colloïddisperse negatieve ionen (R</w:t>
      </w:r>
      <w:r>
        <w:rPr>
          <w:vertAlign w:val="superscript"/>
        </w:rPr>
        <w:sym w:font="Symbol" w:char="F02D"/>
      </w:r>
      <w:r>
        <w:t>) en moleculair disperse positieve ionen (Na</w:t>
      </w:r>
      <w:r>
        <w:rPr>
          <w:vertAlign w:val="superscript"/>
        </w:rPr>
        <w:t>+</w:t>
      </w:r>
      <w:r>
        <w:t xml:space="preserve">). Als beide oplossingen gescheiden zijn door een dialysemembraan stelt zich een diffusieevenwicht in, het zogenaamde </w:t>
      </w:r>
      <w:r w:rsidR="00380482">
        <w:t>D</w:t>
      </w:r>
      <w:r>
        <w:t xml:space="preserve">onnanevenwicht. Gebruiken we hierbij </w:t>
      </w:r>
      <w:smartTag w:uri="urn:schemas-microsoft-com:office:smarttags" w:element="metricconverter">
        <w:smartTagPr>
          <w:attr w:name="ProductID" w:val="1 liter"/>
        </w:smartTagPr>
        <w:r>
          <w:t>1 liter</w:t>
        </w:r>
      </w:smartTag>
      <w:r>
        <w:t xml:space="preserve"> </w:t>
      </w:r>
      <w:r>
        <w:rPr>
          <w:i/>
        </w:rPr>
        <w:t>c</w:t>
      </w:r>
      <w:r>
        <w:rPr>
          <w:vertAlign w:val="subscript"/>
        </w:rPr>
        <w:t>1</w:t>
      </w:r>
      <w:r>
        <w:t xml:space="preserve"> molair keukenzoutoplossing en </w:t>
      </w:r>
      <w:smartTag w:uri="urn:schemas-microsoft-com:office:smarttags" w:element="metricconverter">
        <w:smartTagPr>
          <w:attr w:name="ProductID" w:val="1 liter"/>
        </w:smartTagPr>
        <w:r>
          <w:t>1 liter</w:t>
        </w:r>
      </w:smartTag>
      <w:r>
        <w:t xml:space="preserve"> </w:t>
      </w:r>
      <w:r>
        <w:rPr>
          <w:i/>
        </w:rPr>
        <w:t>c</w:t>
      </w:r>
      <w:r>
        <w:rPr>
          <w:vertAlign w:val="subscript"/>
        </w:rPr>
        <w:t>2</w:t>
      </w:r>
      <w:r>
        <w:t xml:space="preserve"> molair eiwitoplossing dan kan </w:t>
      </w:r>
      <w:r>
        <w:rPr>
          <w:i/>
        </w:rPr>
        <w:t>x</w:t>
      </w:r>
      <w:r>
        <w:t xml:space="preserve"> mol keukenzout diffunderen. De colloïddisperse ionen kunnen niet diffunderen. In de volgende tabel zijn de aanwezige hoeveelheden bij aanvang van de diffusie en na het instellen van het evenwicht gegeven.</w:t>
      </w:r>
    </w:p>
    <w:tbl>
      <w:tblPr>
        <w:tblW w:w="0" w:type="auto"/>
        <w:tblInd w:w="56" w:type="dxa"/>
        <w:tblLayout w:type="fixed"/>
        <w:tblCellMar>
          <w:left w:w="56" w:type="dxa"/>
          <w:right w:w="56" w:type="dxa"/>
        </w:tblCellMar>
        <w:tblLook w:val="0000"/>
      </w:tblPr>
      <w:tblGrid>
        <w:gridCol w:w="1985"/>
        <w:gridCol w:w="958"/>
        <w:gridCol w:w="864"/>
        <w:gridCol w:w="871"/>
        <w:gridCol w:w="887"/>
        <w:gridCol w:w="864"/>
        <w:gridCol w:w="803"/>
      </w:tblGrid>
      <w:tr w:rsidR="00282655">
        <w:tblPrEx>
          <w:tblCellMar>
            <w:top w:w="0" w:type="dxa"/>
            <w:bottom w:w="0" w:type="dxa"/>
          </w:tblCellMar>
        </w:tblPrEx>
        <w:trPr>
          <w:gridBefore w:val="1"/>
          <w:wBefore w:w="1985" w:type="dxa"/>
        </w:trPr>
        <w:tc>
          <w:tcPr>
            <w:tcW w:w="2693" w:type="dxa"/>
            <w:gridSpan w:val="3"/>
            <w:tcBorders>
              <w:left w:val="single" w:sz="4" w:space="0" w:color="auto"/>
              <w:right w:val="single" w:sz="4" w:space="0" w:color="auto"/>
            </w:tcBorders>
          </w:tcPr>
          <w:p w:rsidR="00282655" w:rsidRDefault="00282655">
            <w:pPr>
              <w:tabs>
                <w:tab w:val="num" w:pos="0"/>
              </w:tabs>
            </w:pPr>
            <w:r>
              <w:t>in oplossing A aanwezig</w:t>
            </w:r>
          </w:p>
        </w:tc>
        <w:tc>
          <w:tcPr>
            <w:tcW w:w="2552" w:type="dxa"/>
            <w:gridSpan w:val="3"/>
            <w:tcBorders>
              <w:left w:val="single" w:sz="4" w:space="0" w:color="auto"/>
              <w:right w:val="single" w:sz="4" w:space="0" w:color="auto"/>
            </w:tcBorders>
          </w:tcPr>
          <w:p w:rsidR="00282655" w:rsidRDefault="00282655">
            <w:pPr>
              <w:tabs>
                <w:tab w:val="num" w:pos="0"/>
              </w:tabs>
            </w:pPr>
            <w:r>
              <w:t>in oplossing B aanwezig</w:t>
            </w:r>
          </w:p>
        </w:tc>
      </w:tr>
      <w:tr w:rsidR="00282655">
        <w:tblPrEx>
          <w:tblCellMar>
            <w:top w:w="0" w:type="dxa"/>
            <w:bottom w:w="0" w:type="dxa"/>
          </w:tblCellMar>
        </w:tblPrEx>
        <w:tc>
          <w:tcPr>
            <w:tcW w:w="1985" w:type="dxa"/>
          </w:tcPr>
          <w:p w:rsidR="00282655" w:rsidRDefault="00282655">
            <w:pPr>
              <w:tabs>
                <w:tab w:val="num" w:pos="0"/>
              </w:tabs>
            </w:pPr>
          </w:p>
        </w:tc>
        <w:tc>
          <w:tcPr>
            <w:tcW w:w="958" w:type="dxa"/>
            <w:tcBorders>
              <w:left w:val="single" w:sz="4" w:space="0" w:color="auto"/>
              <w:bottom w:val="single" w:sz="4" w:space="0" w:color="auto"/>
            </w:tcBorders>
          </w:tcPr>
          <w:p w:rsidR="00282655" w:rsidRDefault="00282655">
            <w:pPr>
              <w:tabs>
                <w:tab w:val="num" w:pos="0"/>
              </w:tabs>
            </w:pPr>
            <w:r>
              <w:t>mol Na</w:t>
            </w:r>
            <w:r>
              <w:rPr>
                <w:vertAlign w:val="superscript"/>
              </w:rPr>
              <w:t>+</w:t>
            </w:r>
          </w:p>
        </w:tc>
        <w:tc>
          <w:tcPr>
            <w:tcW w:w="864" w:type="dxa"/>
            <w:tcBorders>
              <w:bottom w:val="single" w:sz="4" w:space="0" w:color="auto"/>
            </w:tcBorders>
          </w:tcPr>
          <w:p w:rsidR="00282655" w:rsidRDefault="00282655">
            <w:pPr>
              <w:tabs>
                <w:tab w:val="num" w:pos="0"/>
              </w:tabs>
              <w:rPr>
                <w:vertAlign w:val="superscript"/>
              </w:rPr>
            </w:pPr>
            <w:r>
              <w:t>mol Cl</w:t>
            </w:r>
            <w:r>
              <w:rPr>
                <w:vertAlign w:val="superscript"/>
              </w:rPr>
              <w:sym w:font="Symbol" w:char="F02D"/>
            </w:r>
          </w:p>
        </w:tc>
        <w:tc>
          <w:tcPr>
            <w:tcW w:w="871" w:type="dxa"/>
            <w:tcBorders>
              <w:bottom w:val="single" w:sz="4" w:space="0" w:color="auto"/>
              <w:right w:val="single" w:sz="4" w:space="0" w:color="auto"/>
            </w:tcBorders>
          </w:tcPr>
          <w:p w:rsidR="00282655" w:rsidRDefault="00282655">
            <w:pPr>
              <w:tabs>
                <w:tab w:val="num" w:pos="0"/>
              </w:tabs>
              <w:rPr>
                <w:vertAlign w:val="superscript"/>
              </w:rPr>
            </w:pPr>
            <w:r>
              <w:t>mol R</w:t>
            </w:r>
            <w:r>
              <w:rPr>
                <w:vertAlign w:val="superscript"/>
              </w:rPr>
              <w:sym w:font="Symbol" w:char="F02D"/>
            </w:r>
          </w:p>
        </w:tc>
        <w:tc>
          <w:tcPr>
            <w:tcW w:w="887" w:type="dxa"/>
            <w:tcBorders>
              <w:left w:val="single" w:sz="4" w:space="0" w:color="auto"/>
              <w:bottom w:val="single" w:sz="4" w:space="0" w:color="auto"/>
            </w:tcBorders>
          </w:tcPr>
          <w:p w:rsidR="00282655" w:rsidRDefault="00282655">
            <w:pPr>
              <w:tabs>
                <w:tab w:val="num" w:pos="0"/>
              </w:tabs>
            </w:pPr>
            <w:r>
              <w:t>mol Na</w:t>
            </w:r>
            <w:r>
              <w:rPr>
                <w:vertAlign w:val="superscript"/>
              </w:rPr>
              <w:t>+</w:t>
            </w:r>
          </w:p>
        </w:tc>
        <w:tc>
          <w:tcPr>
            <w:tcW w:w="864" w:type="dxa"/>
            <w:tcBorders>
              <w:bottom w:val="single" w:sz="4" w:space="0" w:color="auto"/>
            </w:tcBorders>
          </w:tcPr>
          <w:p w:rsidR="00282655" w:rsidRDefault="00282655">
            <w:pPr>
              <w:tabs>
                <w:tab w:val="num" w:pos="0"/>
              </w:tabs>
              <w:rPr>
                <w:vertAlign w:val="superscript"/>
              </w:rPr>
            </w:pPr>
            <w:r>
              <w:t>mol Cl</w:t>
            </w:r>
            <w:r>
              <w:rPr>
                <w:vertAlign w:val="superscript"/>
              </w:rPr>
              <w:sym w:font="Symbol" w:char="F02D"/>
            </w:r>
          </w:p>
        </w:tc>
        <w:tc>
          <w:tcPr>
            <w:tcW w:w="803" w:type="dxa"/>
            <w:tcBorders>
              <w:bottom w:val="single" w:sz="4" w:space="0" w:color="auto"/>
              <w:right w:val="single" w:sz="4" w:space="0" w:color="auto"/>
            </w:tcBorders>
          </w:tcPr>
          <w:p w:rsidR="00282655" w:rsidRDefault="00282655">
            <w:pPr>
              <w:tabs>
                <w:tab w:val="num" w:pos="0"/>
              </w:tabs>
              <w:rPr>
                <w:vertAlign w:val="superscript"/>
              </w:rPr>
            </w:pPr>
            <w:r>
              <w:t>mol R</w:t>
            </w:r>
            <w:r>
              <w:rPr>
                <w:vertAlign w:val="superscript"/>
              </w:rPr>
              <w:sym w:font="Symbol" w:char="F02D"/>
            </w:r>
          </w:p>
        </w:tc>
      </w:tr>
      <w:tr w:rsidR="00282655">
        <w:tblPrEx>
          <w:tblCellMar>
            <w:top w:w="0" w:type="dxa"/>
            <w:bottom w:w="0" w:type="dxa"/>
          </w:tblCellMar>
        </w:tblPrEx>
        <w:tc>
          <w:tcPr>
            <w:tcW w:w="1985" w:type="dxa"/>
            <w:tcBorders>
              <w:right w:val="single" w:sz="4" w:space="0" w:color="auto"/>
            </w:tcBorders>
          </w:tcPr>
          <w:p w:rsidR="00282655" w:rsidRDefault="00282655">
            <w:pPr>
              <w:tabs>
                <w:tab w:val="num" w:pos="0"/>
              </w:tabs>
            </w:pPr>
            <w:r>
              <w:t>bij aanvang</w:t>
            </w:r>
          </w:p>
        </w:tc>
        <w:tc>
          <w:tcPr>
            <w:tcW w:w="958" w:type="dxa"/>
            <w:tcBorders>
              <w:left w:val="nil"/>
              <w:right w:val="single" w:sz="4" w:space="0" w:color="auto"/>
            </w:tcBorders>
          </w:tcPr>
          <w:p w:rsidR="00282655" w:rsidRDefault="00282655">
            <w:pPr>
              <w:tabs>
                <w:tab w:val="num" w:pos="0"/>
              </w:tabs>
            </w:pPr>
            <w:r>
              <w:rPr>
                <w:i/>
              </w:rPr>
              <w:t>c</w:t>
            </w:r>
            <w:r>
              <w:rPr>
                <w:vertAlign w:val="subscript"/>
              </w:rPr>
              <w:t>1</w:t>
            </w:r>
          </w:p>
        </w:tc>
        <w:tc>
          <w:tcPr>
            <w:tcW w:w="864" w:type="dxa"/>
            <w:tcBorders>
              <w:left w:val="single" w:sz="4" w:space="0" w:color="auto"/>
              <w:right w:val="single" w:sz="4" w:space="0" w:color="auto"/>
            </w:tcBorders>
          </w:tcPr>
          <w:p w:rsidR="00282655" w:rsidRDefault="00282655">
            <w:pPr>
              <w:tabs>
                <w:tab w:val="num" w:pos="0"/>
              </w:tabs>
            </w:pPr>
            <w:r>
              <w:rPr>
                <w:i/>
              </w:rPr>
              <w:t>c</w:t>
            </w:r>
            <w:r>
              <w:rPr>
                <w:vertAlign w:val="subscript"/>
              </w:rPr>
              <w:t>1</w:t>
            </w:r>
          </w:p>
        </w:tc>
        <w:tc>
          <w:tcPr>
            <w:tcW w:w="871" w:type="dxa"/>
            <w:tcBorders>
              <w:left w:val="single" w:sz="4" w:space="0" w:color="auto"/>
              <w:right w:val="single" w:sz="4" w:space="0" w:color="auto"/>
            </w:tcBorders>
          </w:tcPr>
          <w:p w:rsidR="00282655" w:rsidRDefault="00282655">
            <w:pPr>
              <w:tabs>
                <w:tab w:val="num" w:pos="0"/>
              </w:tabs>
            </w:pPr>
            <w:r>
              <w:t>0</w:t>
            </w:r>
          </w:p>
        </w:tc>
        <w:tc>
          <w:tcPr>
            <w:tcW w:w="887" w:type="dxa"/>
            <w:tcBorders>
              <w:left w:val="single" w:sz="4" w:space="0" w:color="auto"/>
              <w:right w:val="single" w:sz="4" w:space="0" w:color="auto"/>
            </w:tcBorders>
          </w:tcPr>
          <w:p w:rsidR="00282655" w:rsidRDefault="00282655">
            <w:pPr>
              <w:tabs>
                <w:tab w:val="num" w:pos="0"/>
              </w:tabs>
            </w:pPr>
            <w:r>
              <w:rPr>
                <w:i/>
              </w:rPr>
              <w:t>c</w:t>
            </w:r>
            <w:r>
              <w:rPr>
                <w:vertAlign w:val="subscript"/>
              </w:rPr>
              <w:t>2</w:t>
            </w:r>
          </w:p>
        </w:tc>
        <w:tc>
          <w:tcPr>
            <w:tcW w:w="864" w:type="dxa"/>
            <w:tcBorders>
              <w:left w:val="single" w:sz="4" w:space="0" w:color="auto"/>
              <w:right w:val="single" w:sz="4" w:space="0" w:color="auto"/>
            </w:tcBorders>
          </w:tcPr>
          <w:p w:rsidR="00282655" w:rsidRDefault="00282655">
            <w:pPr>
              <w:tabs>
                <w:tab w:val="num" w:pos="0"/>
              </w:tabs>
            </w:pPr>
            <w:r>
              <w:t>0</w:t>
            </w:r>
          </w:p>
        </w:tc>
        <w:tc>
          <w:tcPr>
            <w:tcW w:w="803" w:type="dxa"/>
            <w:tcBorders>
              <w:left w:val="single" w:sz="4" w:space="0" w:color="auto"/>
            </w:tcBorders>
          </w:tcPr>
          <w:p w:rsidR="00282655" w:rsidRDefault="00282655">
            <w:pPr>
              <w:tabs>
                <w:tab w:val="num" w:pos="0"/>
              </w:tabs>
            </w:pPr>
            <w:r>
              <w:rPr>
                <w:i/>
              </w:rPr>
              <w:t>c</w:t>
            </w:r>
            <w:r>
              <w:rPr>
                <w:vertAlign w:val="subscript"/>
              </w:rPr>
              <w:t>2</w:t>
            </w:r>
          </w:p>
        </w:tc>
      </w:tr>
      <w:tr w:rsidR="00282655">
        <w:tblPrEx>
          <w:tblCellMar>
            <w:top w:w="0" w:type="dxa"/>
            <w:bottom w:w="0" w:type="dxa"/>
          </w:tblCellMar>
        </w:tblPrEx>
        <w:tc>
          <w:tcPr>
            <w:tcW w:w="1985" w:type="dxa"/>
            <w:tcBorders>
              <w:right w:val="single" w:sz="4" w:space="0" w:color="auto"/>
            </w:tcBorders>
          </w:tcPr>
          <w:p w:rsidR="00282655" w:rsidRDefault="00282655">
            <w:pPr>
              <w:tabs>
                <w:tab w:val="num" w:pos="0"/>
              </w:tabs>
            </w:pPr>
            <w:r>
              <w:t>in evenwichtsituatie</w:t>
            </w:r>
          </w:p>
        </w:tc>
        <w:tc>
          <w:tcPr>
            <w:tcW w:w="958" w:type="dxa"/>
            <w:tcBorders>
              <w:left w:val="nil"/>
              <w:right w:val="single" w:sz="4" w:space="0" w:color="auto"/>
            </w:tcBorders>
          </w:tcPr>
          <w:p w:rsidR="00282655" w:rsidRDefault="00282655">
            <w:pPr>
              <w:tabs>
                <w:tab w:val="num" w:pos="0"/>
              </w:tabs>
            </w:pPr>
            <w:r>
              <w:rPr>
                <w:i/>
              </w:rPr>
              <w:t>c</w:t>
            </w:r>
            <w:r>
              <w:rPr>
                <w:vertAlign w:val="subscript"/>
              </w:rPr>
              <w:t>1</w:t>
            </w:r>
            <w:r>
              <w:t>—</w:t>
            </w:r>
            <w:r>
              <w:rPr>
                <w:i/>
              </w:rPr>
              <w:t>x</w:t>
            </w:r>
          </w:p>
        </w:tc>
        <w:tc>
          <w:tcPr>
            <w:tcW w:w="864" w:type="dxa"/>
            <w:tcBorders>
              <w:left w:val="single" w:sz="4" w:space="0" w:color="auto"/>
              <w:right w:val="single" w:sz="4" w:space="0" w:color="auto"/>
            </w:tcBorders>
          </w:tcPr>
          <w:p w:rsidR="00282655" w:rsidRDefault="00282655">
            <w:pPr>
              <w:tabs>
                <w:tab w:val="num" w:pos="0"/>
              </w:tabs>
            </w:pPr>
            <w:r>
              <w:rPr>
                <w:i/>
              </w:rPr>
              <w:t>c</w:t>
            </w:r>
            <w:r>
              <w:rPr>
                <w:vertAlign w:val="subscript"/>
              </w:rPr>
              <w:t>1</w:t>
            </w:r>
            <w:r>
              <w:t xml:space="preserve">— </w:t>
            </w:r>
            <w:r>
              <w:rPr>
                <w:i/>
              </w:rPr>
              <w:t>x</w:t>
            </w:r>
          </w:p>
        </w:tc>
        <w:tc>
          <w:tcPr>
            <w:tcW w:w="871" w:type="dxa"/>
            <w:tcBorders>
              <w:left w:val="single" w:sz="4" w:space="0" w:color="auto"/>
              <w:right w:val="single" w:sz="4" w:space="0" w:color="auto"/>
            </w:tcBorders>
          </w:tcPr>
          <w:p w:rsidR="00282655" w:rsidRDefault="00282655">
            <w:pPr>
              <w:tabs>
                <w:tab w:val="num" w:pos="0"/>
              </w:tabs>
            </w:pPr>
            <w:r>
              <w:t>0</w:t>
            </w:r>
          </w:p>
        </w:tc>
        <w:tc>
          <w:tcPr>
            <w:tcW w:w="887" w:type="dxa"/>
            <w:tcBorders>
              <w:left w:val="single" w:sz="4" w:space="0" w:color="auto"/>
              <w:right w:val="single" w:sz="4" w:space="0" w:color="auto"/>
            </w:tcBorders>
          </w:tcPr>
          <w:p w:rsidR="00282655" w:rsidRDefault="00282655">
            <w:pPr>
              <w:tabs>
                <w:tab w:val="num" w:pos="0"/>
              </w:tabs>
            </w:pPr>
            <w:r>
              <w:rPr>
                <w:i/>
              </w:rPr>
              <w:t>c</w:t>
            </w:r>
            <w:r>
              <w:rPr>
                <w:vertAlign w:val="subscript"/>
              </w:rPr>
              <w:t xml:space="preserve">2 </w:t>
            </w:r>
            <w:r>
              <w:t xml:space="preserve">+ </w:t>
            </w:r>
            <w:r>
              <w:rPr>
                <w:i/>
              </w:rPr>
              <w:t>x</w:t>
            </w:r>
          </w:p>
        </w:tc>
        <w:tc>
          <w:tcPr>
            <w:tcW w:w="864" w:type="dxa"/>
            <w:tcBorders>
              <w:left w:val="single" w:sz="4" w:space="0" w:color="auto"/>
              <w:right w:val="single" w:sz="4" w:space="0" w:color="auto"/>
            </w:tcBorders>
          </w:tcPr>
          <w:p w:rsidR="00282655" w:rsidRDefault="00282655">
            <w:pPr>
              <w:tabs>
                <w:tab w:val="num" w:pos="0"/>
              </w:tabs>
              <w:rPr>
                <w:i/>
              </w:rPr>
            </w:pPr>
            <w:r>
              <w:rPr>
                <w:i/>
              </w:rPr>
              <w:t>x</w:t>
            </w:r>
          </w:p>
        </w:tc>
        <w:tc>
          <w:tcPr>
            <w:tcW w:w="803" w:type="dxa"/>
            <w:tcBorders>
              <w:left w:val="single" w:sz="4" w:space="0" w:color="auto"/>
            </w:tcBorders>
          </w:tcPr>
          <w:p w:rsidR="00282655" w:rsidRDefault="00282655">
            <w:pPr>
              <w:tabs>
                <w:tab w:val="num" w:pos="0"/>
              </w:tabs>
            </w:pPr>
            <w:r>
              <w:rPr>
                <w:i/>
              </w:rPr>
              <w:t>c</w:t>
            </w:r>
            <w:r>
              <w:rPr>
                <w:vertAlign w:val="subscript"/>
              </w:rPr>
              <w:t>2</w:t>
            </w:r>
          </w:p>
        </w:tc>
      </w:tr>
    </w:tbl>
    <w:p w:rsidR="00282655" w:rsidRDefault="00282655">
      <w:pPr>
        <w:tabs>
          <w:tab w:val="num" w:pos="0"/>
        </w:tabs>
      </w:pPr>
      <w:r>
        <w:t xml:space="preserve">Voor de evenwichtssituatie geldt de formule: </w:t>
      </w:r>
      <w:r>
        <w:rPr>
          <w:position w:val="-28"/>
          <w:sz w:val="20"/>
        </w:rPr>
        <w:object w:dxaOrig="12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31.8pt" o:ole="" fillcolor="window">
            <v:imagedata r:id="rId7" o:title=""/>
          </v:shape>
          <o:OLEObject Type="Embed" ProgID="Equation.3" ShapeID="_x0000_i1025" DrawAspect="Content" ObjectID="_1313675247" r:id="rId8"/>
        </w:object>
      </w:r>
    </w:p>
    <w:p w:rsidR="00282655" w:rsidRDefault="00282655">
      <w:pPr>
        <w:tabs>
          <w:tab w:val="num" w:pos="0"/>
        </w:tabs>
      </w:pPr>
      <w:r>
        <w:t xml:space="preserve">Het voor de celbiologie belangrijke feit, dat het transport van keukenzout door het membraan sterk afhankelijk is van de waarde van </w:t>
      </w:r>
      <w:r>
        <w:rPr>
          <w:i/>
        </w:rPr>
        <w:t>c</w:t>
      </w:r>
      <w:r>
        <w:rPr>
          <w:vertAlign w:val="subscript"/>
        </w:rPr>
        <w:t xml:space="preserve">1 </w:t>
      </w:r>
      <w:r>
        <w:t xml:space="preserve">en </w:t>
      </w:r>
      <w:r>
        <w:rPr>
          <w:i/>
        </w:rPr>
        <w:t>c</w:t>
      </w:r>
      <w:r>
        <w:rPr>
          <w:vertAlign w:val="subscript"/>
        </w:rPr>
        <w:t>2</w:t>
      </w:r>
      <w:r>
        <w:t>, is uit deze formule af te leiden.</w:t>
      </w:r>
    </w:p>
    <w:p w:rsidR="00282655" w:rsidRDefault="00282655" w:rsidP="00986CFB">
      <w:pPr>
        <w:pStyle w:val="vraag"/>
      </w:pPr>
      <w:r>
        <w:t xml:space="preserve">Wat stelt </w:t>
      </w:r>
      <w:r>
        <w:rPr>
          <w:position w:val="-28"/>
          <w:sz w:val="20"/>
        </w:rPr>
        <w:object w:dxaOrig="300" w:dyaOrig="639">
          <v:shape id="_x0000_i1026" type="#_x0000_t75" style="width:15pt;height:31.8pt" o:ole="" fillcolor="window">
            <v:imagedata r:id="rId9" o:title=""/>
          </v:shape>
          <o:OLEObject Type="Embed" ProgID="Equation.3" ShapeID="_x0000_i1026" DrawAspect="Content" ObjectID="_1313675248" r:id="rId10"/>
        </w:object>
      </w:r>
      <w:r>
        <w:t xml:space="preserve"> voor?</w:t>
      </w:r>
    </w:p>
    <w:p w:rsidR="00282655" w:rsidRDefault="00282655">
      <w:pPr>
        <w:tabs>
          <w:tab w:val="num" w:pos="0"/>
        </w:tabs>
      </w:pPr>
      <w:r>
        <w:t>Dit is het gedeelte van het oorspronkelijke aantal mol</w:t>
      </w:r>
    </w:p>
    <w:p w:rsidR="00282655" w:rsidRDefault="00282655">
      <w:pPr>
        <w:tabs>
          <w:tab w:val="num" w:pos="0"/>
          <w:tab w:val="left" w:pos="284"/>
        </w:tabs>
      </w:pPr>
      <w:r>
        <w:t>a)</w:t>
      </w:r>
      <w:r>
        <w:tab/>
        <w:t>NaCl dat in oplossing A is achtergebleven</w:t>
      </w:r>
    </w:p>
    <w:p w:rsidR="00282655" w:rsidRDefault="00282655">
      <w:pPr>
        <w:tabs>
          <w:tab w:val="num" w:pos="0"/>
          <w:tab w:val="left" w:pos="284"/>
        </w:tabs>
      </w:pPr>
      <w:r>
        <w:t>b)</w:t>
      </w:r>
      <w:r>
        <w:tab/>
        <w:t>NaCl dat naar oplossing B is gediffundeerd</w:t>
      </w:r>
    </w:p>
    <w:p w:rsidR="00282655" w:rsidRDefault="00282655">
      <w:pPr>
        <w:tabs>
          <w:tab w:val="num" w:pos="0"/>
          <w:tab w:val="left" w:pos="284"/>
        </w:tabs>
      </w:pPr>
      <w:r>
        <w:t>c)</w:t>
      </w:r>
      <w:r>
        <w:tab/>
        <w:t>NaR dat in oplossing B is achtergebleven</w:t>
      </w:r>
    </w:p>
    <w:p w:rsidR="00282655" w:rsidRDefault="00282655">
      <w:pPr>
        <w:tabs>
          <w:tab w:val="num" w:pos="0"/>
          <w:tab w:val="left" w:pos="284"/>
        </w:tabs>
      </w:pPr>
      <w:r>
        <w:t>d)</w:t>
      </w:r>
      <w:r>
        <w:tab/>
        <w:t>NaR dat naar oplossing A is gediffundeerd.</w:t>
      </w:r>
    </w:p>
    <w:p w:rsidR="00282655" w:rsidRDefault="00282655" w:rsidP="00986CFB">
      <w:pPr>
        <w:pStyle w:val="vraag"/>
      </w:pPr>
      <w:r>
        <w:t>Bij welke concentraties vindt er volgens de formule nauwelijks transport van keukenzout door het membraan plaats?</w:t>
      </w:r>
    </w:p>
    <w:p w:rsidR="00282655" w:rsidRDefault="00282655">
      <w:pPr>
        <w:tabs>
          <w:tab w:val="num" w:pos="0"/>
        </w:tabs>
      </w:pPr>
      <w:r>
        <w:t>a)</w:t>
      </w:r>
      <w:r>
        <w:tab/>
        <w:t xml:space="preserve">als </w:t>
      </w:r>
      <w:r>
        <w:rPr>
          <w:i/>
        </w:rPr>
        <w:t>c</w:t>
      </w:r>
      <w:r>
        <w:rPr>
          <w:vertAlign w:val="subscript"/>
        </w:rPr>
        <w:t xml:space="preserve">1 </w:t>
      </w:r>
      <w:r>
        <w:t xml:space="preserve">vele malen groter is dan </w:t>
      </w:r>
      <w:r>
        <w:rPr>
          <w:i/>
        </w:rPr>
        <w:t>c</w:t>
      </w:r>
      <w:r>
        <w:rPr>
          <w:vertAlign w:val="subscript"/>
        </w:rPr>
        <w:t>2</w:t>
      </w:r>
      <w:r>
        <w:t>.</w:t>
      </w:r>
    </w:p>
    <w:p w:rsidR="00282655" w:rsidRDefault="00282655">
      <w:pPr>
        <w:tabs>
          <w:tab w:val="num" w:pos="0"/>
        </w:tabs>
      </w:pPr>
      <w:r>
        <w:t>b)</w:t>
      </w:r>
      <w:r>
        <w:tab/>
        <w:t xml:space="preserve">als </w:t>
      </w:r>
      <w:r>
        <w:rPr>
          <w:i/>
        </w:rPr>
        <w:t>c</w:t>
      </w:r>
      <w:r>
        <w:rPr>
          <w:vertAlign w:val="subscript"/>
        </w:rPr>
        <w:t xml:space="preserve">1 </w:t>
      </w:r>
      <w:r>
        <w:t xml:space="preserve">vele malen kleiner is dan </w:t>
      </w:r>
      <w:r>
        <w:rPr>
          <w:i/>
        </w:rPr>
        <w:t>c</w:t>
      </w:r>
      <w:r>
        <w:rPr>
          <w:vertAlign w:val="subscript"/>
        </w:rPr>
        <w:t>2</w:t>
      </w:r>
    </w:p>
    <w:p w:rsidR="00282655" w:rsidRDefault="00282655">
      <w:pPr>
        <w:tabs>
          <w:tab w:val="num" w:pos="0"/>
        </w:tabs>
      </w:pPr>
      <w:r>
        <w:t>c)</w:t>
      </w:r>
      <w:r>
        <w:tab/>
        <w:t xml:space="preserve">als </w:t>
      </w:r>
      <w:r>
        <w:rPr>
          <w:i/>
        </w:rPr>
        <w:t>c</w:t>
      </w:r>
      <w:r>
        <w:rPr>
          <w:vertAlign w:val="subscript"/>
        </w:rPr>
        <w:t xml:space="preserve">1 </w:t>
      </w:r>
      <w:r>
        <w:t xml:space="preserve">= </w:t>
      </w:r>
      <w:r>
        <w:rPr>
          <w:i/>
        </w:rPr>
        <w:t>c</w:t>
      </w:r>
      <w:r>
        <w:rPr>
          <w:vertAlign w:val="subscript"/>
        </w:rPr>
        <w:t>2</w:t>
      </w:r>
    </w:p>
    <w:p w:rsidR="00282655" w:rsidRDefault="00282655">
      <w:pPr>
        <w:tabs>
          <w:tab w:val="num" w:pos="0"/>
        </w:tabs>
      </w:pPr>
      <w:r>
        <w:t>d)</w:t>
      </w:r>
      <w:r>
        <w:tab/>
        <w:t xml:space="preserve">als </w:t>
      </w:r>
      <w:r>
        <w:rPr>
          <w:i/>
        </w:rPr>
        <w:t>c</w:t>
      </w:r>
      <w:r>
        <w:rPr>
          <w:vertAlign w:val="subscript"/>
        </w:rPr>
        <w:t xml:space="preserve">1 </w:t>
      </w:r>
      <w:r>
        <w:sym w:font="Symbol" w:char="F0B9"/>
      </w:r>
      <w:r>
        <w:t xml:space="preserve"> 0 en </w:t>
      </w:r>
      <w:r>
        <w:rPr>
          <w:i/>
        </w:rPr>
        <w:t>c</w:t>
      </w:r>
      <w:r>
        <w:rPr>
          <w:vertAlign w:val="subscript"/>
        </w:rPr>
        <w:t>2</w:t>
      </w:r>
      <w:r>
        <w:t xml:space="preserve"> = 0.</w:t>
      </w:r>
    </w:p>
    <w:p w:rsidR="00282655" w:rsidRDefault="00282655">
      <w:pPr>
        <w:tabs>
          <w:tab w:val="num" w:pos="0"/>
        </w:tabs>
      </w:pPr>
    </w:p>
    <w:p w:rsidR="00282655" w:rsidRDefault="00282655">
      <w:pPr>
        <w:tabs>
          <w:tab w:val="num" w:pos="0"/>
        </w:tabs>
      </w:pPr>
      <w:r>
        <w:lastRenderedPageBreak/>
        <w:t>Beschouw de volgende twee uitspraken:</w:t>
      </w:r>
    </w:p>
    <w:p w:rsidR="00282655" w:rsidRDefault="00282655">
      <w:pPr>
        <w:tabs>
          <w:tab w:val="num" w:pos="0"/>
        </w:tabs>
      </w:pPr>
      <w:r>
        <w:t xml:space="preserve">I. Als een oplossing van positieve colloiddisperse ionen en chlorideionen door een dialysemembraan gescheiden is van een keukenzout oplossing, stelt zich een </w:t>
      </w:r>
      <w:r w:rsidR="00380482">
        <w:t>D</w:t>
      </w:r>
      <w:r>
        <w:t>onnanevenwicht in.</w:t>
      </w:r>
    </w:p>
    <w:p w:rsidR="00282655" w:rsidRDefault="00282655">
      <w:pPr>
        <w:tabs>
          <w:tab w:val="num" w:pos="0"/>
        </w:tabs>
      </w:pPr>
      <w:r>
        <w:t>II. Colloiddisperse deeltjes zijn niet in staat een dialysemembraan te passeren omdat colloiddisperse deeltjes niet als ion in de oplossing kunnen voorkomen.</w:t>
      </w:r>
    </w:p>
    <w:p w:rsidR="00282655" w:rsidRDefault="00282655" w:rsidP="00986CFB">
      <w:pPr>
        <w:pStyle w:val="vraag"/>
      </w:pPr>
      <w:r>
        <w:t>Welke van deze twee uitspraken is juist?</w:t>
      </w:r>
    </w:p>
    <w:p w:rsidR="00282655" w:rsidRDefault="00282655">
      <w:pPr>
        <w:tabs>
          <w:tab w:val="num" w:pos="0"/>
        </w:tabs>
      </w:pPr>
      <w:r>
        <w:t>a)</w:t>
      </w:r>
      <w:r>
        <w:tab/>
        <w:t>zowel uitspraak I als uitspraak II</w:t>
      </w:r>
    </w:p>
    <w:p w:rsidR="00282655" w:rsidRDefault="00282655">
      <w:pPr>
        <w:tabs>
          <w:tab w:val="num" w:pos="0"/>
        </w:tabs>
      </w:pPr>
      <w:r>
        <w:t>b)</w:t>
      </w:r>
      <w:r>
        <w:tab/>
        <w:t>uitsluitend uitspraak I</w:t>
      </w:r>
    </w:p>
    <w:p w:rsidR="00282655" w:rsidRDefault="00282655">
      <w:pPr>
        <w:tabs>
          <w:tab w:val="num" w:pos="0"/>
        </w:tabs>
      </w:pPr>
      <w:r>
        <w:t>c)</w:t>
      </w:r>
      <w:r>
        <w:tab/>
        <w:t>uitsluitend uitspraak II</w:t>
      </w:r>
    </w:p>
    <w:p w:rsidR="00282655" w:rsidRDefault="00282655">
      <w:pPr>
        <w:tabs>
          <w:tab w:val="num" w:pos="0"/>
        </w:tabs>
      </w:pPr>
      <w:r>
        <w:t>d)</w:t>
      </w:r>
      <w:r>
        <w:tab/>
        <w:t>geen van beide uitspraken.</w:t>
      </w:r>
    </w:p>
    <w:p w:rsidR="00282655" w:rsidRDefault="00282655">
      <w:pPr>
        <w:pStyle w:val="opgave"/>
        <w:tabs>
          <w:tab w:val="clear" w:pos="0"/>
          <w:tab w:val="num" w:pos="1191"/>
        </w:tabs>
      </w:pPr>
    </w:p>
    <w:p w:rsidR="00282655" w:rsidRDefault="00282655">
      <w:pPr>
        <w:tabs>
          <w:tab w:val="num" w:pos="0"/>
        </w:tabs>
      </w:pPr>
      <w:r>
        <w:t>Voor de synthese van organische verbindingen van diverse aard wordt vaak van een bepaald reactietype gebruik gemaakt.</w:t>
      </w:r>
    </w:p>
    <w:p w:rsidR="00282655" w:rsidRDefault="00282655">
      <w:pPr>
        <w:tabs>
          <w:tab w:val="num" w:pos="0"/>
        </w:tabs>
      </w:pPr>
      <w:r>
        <w:t xml:space="preserve">Een daarvan is de z.g. Diels-Alder reactie. D.A. reacties vinden plaats tussen moleculen met een dubbele binding tussen twee C-atomen en een 1,3-dieen.Daarbij ontstaat een cyclisch alkeen. Noodzakelijk is hierbij dat het dieen de </w:t>
      </w:r>
      <w:r>
        <w:rPr>
          <w:i/>
        </w:rPr>
        <w:t>cis-</w:t>
      </w:r>
      <w:r>
        <w:t xml:space="preserve">vorm kan aannemen. Bij kamertemperatuur is er bij de open structuur een snel evenwicht tussen de </w:t>
      </w:r>
      <w:r>
        <w:rPr>
          <w:i/>
        </w:rPr>
        <w:t>cis</w:t>
      </w:r>
      <w:r>
        <w:t xml:space="preserve">- en de </w:t>
      </w:r>
      <w:r>
        <w:rPr>
          <w:i/>
        </w:rPr>
        <w:t>trans</w:t>
      </w:r>
      <w:r>
        <w:t>-vorm.</w:t>
      </w:r>
    </w:p>
    <w:p w:rsidR="00282655" w:rsidRDefault="00282655">
      <w:pPr>
        <w:tabs>
          <w:tab w:val="num" w:pos="0"/>
        </w:tabs>
      </w:pPr>
      <w:r>
        <w:rPr>
          <w:sz w:val="20"/>
        </w:rPr>
        <w:object w:dxaOrig="4042" w:dyaOrig="1382">
          <v:shape id="_x0000_i1027" type="#_x0000_t75" style="width:202.2pt;height:69pt" o:ole="" fillcolor="window">
            <v:imagedata r:id="rId11" o:title=""/>
          </v:shape>
          <o:OLEObject Type="Embed" ProgID="ACD.ChemSketch.20" ShapeID="_x0000_i1027" DrawAspect="Content" ObjectID="_1313675249" r:id="rId12"/>
        </w:object>
      </w:r>
    </w:p>
    <w:p w:rsidR="00282655" w:rsidRDefault="00282655">
      <w:pPr>
        <w:tabs>
          <w:tab w:val="num" w:pos="0"/>
        </w:tabs>
      </w:pPr>
      <w:r>
        <w:t>Een en ander wordt toegelicht met het volgende voorbeeld</w:t>
      </w:r>
    </w:p>
    <w:p w:rsidR="00282655" w:rsidRDefault="00282655">
      <w:pPr>
        <w:tabs>
          <w:tab w:val="num" w:pos="0"/>
        </w:tabs>
      </w:pPr>
      <w:r>
        <w:rPr>
          <w:sz w:val="20"/>
        </w:rPr>
        <w:object w:dxaOrig="5472" w:dyaOrig="1714">
          <v:shape id="_x0000_i1028" type="#_x0000_t75" style="width:273.6pt;height:85.8pt" o:ole="" fillcolor="window">
            <v:imagedata r:id="rId13" o:title=""/>
          </v:shape>
          <o:OLEObject Type="Embed" ProgID="ACD.ChemSketch.20" ShapeID="_x0000_i1028" DrawAspect="Content" ObjectID="_1313675250" r:id="rId14"/>
        </w:object>
      </w:r>
    </w:p>
    <w:p w:rsidR="00282655" w:rsidRDefault="00282655">
      <w:pPr>
        <w:tabs>
          <w:tab w:val="num" w:pos="0"/>
        </w:tabs>
      </w:pPr>
      <w:r>
        <w:t xml:space="preserve">Ook de verbinding 3-cyclohexenyletheen : </w:t>
      </w:r>
      <w:r>
        <w:rPr>
          <w:position w:val="-40"/>
          <w:sz w:val="20"/>
        </w:rPr>
        <w:object w:dxaOrig="2741" w:dyaOrig="1162">
          <v:shape id="_x0000_i1029" type="#_x0000_t75" style="width:109.8pt;height:46.2pt" o:ole="" fillcolor="window">
            <v:imagedata r:id="rId15" o:title=""/>
          </v:shape>
          <o:OLEObject Type="Embed" ProgID="ACD.ChemSketch.20" ShapeID="_x0000_i1029" DrawAspect="Content" ObjectID="_1313675251" r:id="rId16"/>
        </w:object>
      </w:r>
      <w:r>
        <w:t xml:space="preserve"> kan via een D.A.reactie worden gesynthetiseerd.</w:t>
      </w:r>
    </w:p>
    <w:p w:rsidR="00282655" w:rsidRDefault="00282655" w:rsidP="00986CFB">
      <w:pPr>
        <w:pStyle w:val="vraag"/>
      </w:pPr>
      <w:r>
        <w:t>Van welke stof(fen) moet men dan uitgaan?</w:t>
      </w:r>
    </w:p>
    <w:p w:rsidR="00282655" w:rsidRDefault="00282655" w:rsidP="00986CFB">
      <w:pPr>
        <w:pStyle w:val="vraag"/>
      </w:pPr>
      <w:r>
        <w:t>Hoeveel stereoisomeren bestaan er van 3-cyclohexenyletheen?</w:t>
      </w:r>
    </w:p>
    <w:p w:rsidR="00282655" w:rsidRDefault="00282655">
      <w:pPr>
        <w:tabs>
          <w:tab w:val="num" w:pos="0"/>
        </w:tabs>
      </w:pPr>
    </w:p>
    <w:p w:rsidR="00282655" w:rsidRDefault="00282655">
      <w:pPr>
        <w:tabs>
          <w:tab w:val="num" w:pos="0"/>
        </w:tabs>
      </w:pPr>
      <w:r>
        <w:t>De verbinding 3-cyclohexenyletheen kan polymeriseren o.i.v. radicalen. Ga ervan uit dat de dubbele binding in de ring niet meedoet.</w:t>
      </w:r>
    </w:p>
    <w:p w:rsidR="00282655" w:rsidRDefault="00282655" w:rsidP="00986CFB">
      <w:pPr>
        <w:pStyle w:val="vraag"/>
      </w:pPr>
      <w:r>
        <w:t>Teken een stukje van de structuur van het polymeer bestaande uit 3 monomeereenheden. Welke mogelijkheden van koppeling bestaan er?</w:t>
      </w:r>
    </w:p>
    <w:p w:rsidR="00282655" w:rsidRDefault="00282655">
      <w:pPr>
        <w:tabs>
          <w:tab w:val="num" w:pos="0"/>
        </w:tabs>
      </w:pPr>
    </w:p>
    <w:p w:rsidR="00282655" w:rsidRDefault="00282655">
      <w:pPr>
        <w:tabs>
          <w:tab w:val="num" w:pos="0"/>
        </w:tabs>
      </w:pPr>
      <w:r>
        <w:t>Terugkerend naar de D.A. synthese kunnen ook ruimtelijke brugstructuren worden gevormd.</w:t>
      </w:r>
    </w:p>
    <w:p w:rsidR="00282655" w:rsidRDefault="00282655" w:rsidP="00986CFB">
      <w:pPr>
        <w:pStyle w:val="vraag"/>
      </w:pPr>
      <w:r>
        <w:t>Teken de structuurformule van het product dat ontstaat bij een D.A. reactie tussen 1,3-cyclohexadieen en etheen.</w:t>
      </w:r>
    </w:p>
    <w:p w:rsidR="00282655" w:rsidRDefault="00282655" w:rsidP="00986CFB">
      <w:pPr>
        <w:pStyle w:val="vraag"/>
      </w:pPr>
      <w:r>
        <w:t>1,3-cyclohexadieen reageert sneller met etheen dan 1,3 butadieen. Geef daarvoor een verklaring.</w:t>
      </w:r>
    </w:p>
    <w:p w:rsidR="00282655" w:rsidRDefault="00282655">
      <w:pPr>
        <w:tabs>
          <w:tab w:val="num" w:pos="0"/>
        </w:tabs>
      </w:pPr>
    </w:p>
    <w:p w:rsidR="00282655" w:rsidRDefault="00282655" w:rsidP="00986CFB">
      <w:pPr>
        <w:pStyle w:val="vraag"/>
      </w:pPr>
      <w:r>
        <w:lastRenderedPageBreak/>
        <w:t xml:space="preserve">Kun je een verklaring geven voor het feit dat de verbinding </w:t>
      </w:r>
      <w:r>
        <w:rPr>
          <w:position w:val="-30"/>
          <w:sz w:val="20"/>
        </w:rPr>
        <w:object w:dxaOrig="2016" w:dyaOrig="1162">
          <v:shape id="_x0000_i1030" type="#_x0000_t75" style="width:63.6pt;height:36.6pt" o:ole="" fillcolor="window">
            <v:imagedata r:id="rId17" o:title=""/>
          </v:shape>
          <o:OLEObject Type="Embed" ProgID="ACD.ChemSketch.20" ShapeID="_x0000_i1030" DrawAspect="Content" ObjectID="_1313675252" r:id="rId18"/>
        </w:object>
      </w:r>
      <w:r>
        <w:t xml:space="preserve"> helemaal geen D.A. reactie geeft met etheen?</w:t>
      </w:r>
    </w:p>
    <w:p w:rsidR="00282655" w:rsidRDefault="00282655">
      <w:pPr>
        <w:pStyle w:val="opgave"/>
        <w:tabs>
          <w:tab w:val="clear" w:pos="0"/>
          <w:tab w:val="num" w:pos="1191"/>
        </w:tabs>
      </w:pPr>
    </w:p>
    <w:p w:rsidR="00282655" w:rsidRDefault="00282655">
      <w:pPr>
        <w:tabs>
          <w:tab w:val="num" w:pos="0"/>
        </w:tabs>
      </w:pPr>
      <w:r>
        <w:t>Een veel gebruikte plastic is het zogenoemde polyvinylchloride, PVC. Voor de bereiding van PVC wordt uit etheen en chloor het product l,2-dichloorethaan gemaakt. Dit product ontleedt bij verhitting in waterstofchloride en chlooretheen (vinylchloride).</w:t>
      </w:r>
    </w:p>
    <w:p w:rsidR="00282655" w:rsidRDefault="00282655" w:rsidP="00986CFB">
      <w:pPr>
        <w:pStyle w:val="vraag"/>
      </w:pPr>
      <w:r>
        <w:t>Geef de vergelijkingen van beide genoemde reacties in structuurformules weer.</w:t>
      </w:r>
    </w:p>
    <w:p w:rsidR="00282655" w:rsidRDefault="00282655">
      <w:pPr>
        <w:tabs>
          <w:tab w:val="num" w:pos="0"/>
        </w:tabs>
      </w:pPr>
    </w:p>
    <w:p w:rsidR="00282655" w:rsidRDefault="00282655">
      <w:pPr>
        <w:tabs>
          <w:tab w:val="num" w:pos="0"/>
        </w:tabs>
      </w:pPr>
      <w:r>
        <w:t>Het benodigde chloor wordt in Nederland elektrolytisch bereid, o.a. door AKZO. Die elektrolyses worden uitgevoerd met Pt-elektroden en een geconcentreerde keukenzoutoplossing.</w:t>
      </w:r>
    </w:p>
    <w:p w:rsidR="00282655" w:rsidRDefault="00282655" w:rsidP="00986CFB">
      <w:pPr>
        <w:pStyle w:val="vraag"/>
      </w:pPr>
      <w:r>
        <w:t xml:space="preserve">Geef de elektrodereactievergelijkingen die verlopen bij deze elektrolyse. </w:t>
      </w:r>
    </w:p>
    <w:p w:rsidR="00282655" w:rsidRDefault="00282655">
      <w:pPr>
        <w:tabs>
          <w:tab w:val="num" w:pos="0"/>
        </w:tabs>
      </w:pPr>
      <w:r>
        <w:t>Het benodigde etheen wordt gemaakt door thermisch kraken van aardolie (alkanen). Door alkanen in zuurstofvrij milieu te verhitten worden de moleculen in kleinere gedissocieerd. Daarbij kunnen, afhankelijk van o.a. temperatuur, verschillende reacties optreden. Zo kan pentaan bijvoorbeeld op de volgende manieren reageren:</w:t>
      </w:r>
    </w:p>
    <w:p w:rsidR="00282655" w:rsidRDefault="00282655">
      <w:pPr>
        <w:tabs>
          <w:tab w:val="num" w:pos="0"/>
        </w:tabs>
      </w:pPr>
      <w:r>
        <w:tab/>
        <w:t>I:</w:t>
      </w:r>
      <w:r>
        <w:tab/>
        <w:t>C</w:t>
      </w:r>
      <w:r>
        <w:rPr>
          <w:vertAlign w:val="subscript"/>
        </w:rPr>
        <w:t>5</w:t>
      </w:r>
      <w:r>
        <w:t>H</w:t>
      </w:r>
      <w:r>
        <w:rPr>
          <w:vertAlign w:val="subscript"/>
        </w:rPr>
        <w:t>12</w:t>
      </w:r>
      <w:r>
        <w:t>(g)</w:t>
      </w:r>
      <w:r>
        <w:tab/>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w:t>
      </w:r>
      <w:r>
        <w:rPr>
          <w:vertAlign w:val="subscript"/>
        </w:rPr>
        <w:t>2</w:t>
      </w:r>
      <w:r>
        <w:t>H</w:t>
      </w:r>
      <w:r>
        <w:rPr>
          <w:vertAlign w:val="subscript"/>
        </w:rPr>
        <w:t>4</w:t>
      </w:r>
      <w:r>
        <w:t>(g) + C</w:t>
      </w:r>
      <w:r>
        <w:rPr>
          <w:vertAlign w:val="subscript"/>
        </w:rPr>
        <w:t>3</w:t>
      </w:r>
      <w:r>
        <w:t>H</w:t>
      </w:r>
      <w:r>
        <w:rPr>
          <w:vertAlign w:val="subscript"/>
        </w:rPr>
        <w:t>8</w:t>
      </w:r>
      <w:r>
        <w:t>(g)</w:t>
      </w:r>
      <w:r>
        <w:tab/>
        <w:t xml:space="preserve">+ </w:t>
      </w:r>
      <w:r>
        <w:rPr>
          <w:rFonts w:ascii="Symbol" w:hAnsi="Symbol"/>
        </w:rPr>
        <w:t></w:t>
      </w:r>
      <w:r>
        <w:rPr>
          <w:i/>
        </w:rPr>
        <w:t>H</w:t>
      </w:r>
      <w:r>
        <w:t>°</w:t>
      </w:r>
      <w:r>
        <w:rPr>
          <w:vertAlign w:val="subscript"/>
        </w:rPr>
        <w:t>reactie</w:t>
      </w:r>
    </w:p>
    <w:p w:rsidR="00282655" w:rsidRDefault="00282655">
      <w:pPr>
        <w:tabs>
          <w:tab w:val="num" w:pos="0"/>
        </w:tabs>
      </w:pPr>
      <w:r>
        <w:tab/>
        <w:t>II:</w:t>
      </w:r>
      <w:r>
        <w:tab/>
        <w:t>C</w:t>
      </w:r>
      <w:r>
        <w:rPr>
          <w:vertAlign w:val="subscript"/>
        </w:rPr>
        <w:t>5</w:t>
      </w:r>
      <w:r>
        <w:t>H</w:t>
      </w:r>
      <w:r>
        <w:rPr>
          <w:vertAlign w:val="subscript"/>
        </w:rPr>
        <w:t>12</w:t>
      </w:r>
      <w:r>
        <w:t>(g)</w:t>
      </w:r>
      <w:r>
        <w:tab/>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w:t>
      </w:r>
      <w:r>
        <w:rPr>
          <w:vertAlign w:val="subscript"/>
        </w:rPr>
        <w:t>2</w:t>
      </w:r>
      <w:r>
        <w:t>H</w:t>
      </w:r>
      <w:r>
        <w:rPr>
          <w:vertAlign w:val="subscript"/>
        </w:rPr>
        <w:t>6</w:t>
      </w:r>
      <w:r>
        <w:t>(g) + C</w:t>
      </w:r>
      <w:r>
        <w:rPr>
          <w:vertAlign w:val="subscript"/>
        </w:rPr>
        <w:t>3</w:t>
      </w:r>
      <w:r>
        <w:t>H</w:t>
      </w:r>
      <w:r>
        <w:rPr>
          <w:vertAlign w:val="subscript"/>
        </w:rPr>
        <w:t>6</w:t>
      </w:r>
      <w:r>
        <w:t>(g)</w:t>
      </w:r>
      <w:r>
        <w:tab/>
        <w:t xml:space="preserve">+ </w:t>
      </w:r>
      <w:r>
        <w:rPr>
          <w:rFonts w:ascii="Symbol" w:hAnsi="Symbol"/>
        </w:rPr>
        <w:t></w:t>
      </w:r>
      <w:r>
        <w:rPr>
          <w:i/>
        </w:rPr>
        <w:t>H</w:t>
      </w:r>
      <w:r>
        <w:t>°</w:t>
      </w:r>
      <w:r>
        <w:rPr>
          <w:vertAlign w:val="subscript"/>
        </w:rPr>
        <w:t>reactie</w:t>
      </w:r>
    </w:p>
    <w:p w:rsidR="00282655" w:rsidRDefault="00282655">
      <w:pPr>
        <w:tabs>
          <w:tab w:val="num" w:pos="0"/>
        </w:tabs>
      </w:pPr>
      <w:r>
        <w:tab/>
        <w:t>II:</w:t>
      </w:r>
      <w:r>
        <w:tab/>
        <w:t>C</w:t>
      </w:r>
      <w:r>
        <w:rPr>
          <w:vertAlign w:val="subscript"/>
        </w:rPr>
        <w:t>5</w:t>
      </w:r>
      <w:r>
        <w:t>H</w:t>
      </w:r>
      <w:r>
        <w:rPr>
          <w:vertAlign w:val="subscript"/>
        </w:rPr>
        <w:t>12</w:t>
      </w:r>
      <w:r>
        <w:t>(g)</w:t>
      </w:r>
      <w:r>
        <w:tab/>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2 C</w:t>
      </w:r>
      <w:r>
        <w:rPr>
          <w:vertAlign w:val="subscript"/>
        </w:rPr>
        <w:t>2</w:t>
      </w:r>
      <w:r>
        <w:t>H</w:t>
      </w:r>
      <w:r>
        <w:rPr>
          <w:vertAlign w:val="subscript"/>
        </w:rPr>
        <w:t xml:space="preserve">4 </w:t>
      </w:r>
      <w:r>
        <w:t>(g) + CH</w:t>
      </w:r>
      <w:r>
        <w:rPr>
          <w:vertAlign w:val="subscript"/>
        </w:rPr>
        <w:t>4</w:t>
      </w:r>
      <w:r>
        <w:t>(g)</w:t>
      </w:r>
      <w:r>
        <w:tab/>
        <w:t xml:space="preserve">+ </w:t>
      </w:r>
      <w:r>
        <w:rPr>
          <w:rFonts w:ascii="Symbol" w:hAnsi="Symbol"/>
        </w:rPr>
        <w:t></w:t>
      </w:r>
      <w:r>
        <w:rPr>
          <w:i/>
        </w:rPr>
        <w:t>H</w:t>
      </w:r>
      <w:r>
        <w:t>°</w:t>
      </w:r>
      <w:r>
        <w:rPr>
          <w:vertAlign w:val="subscript"/>
        </w:rPr>
        <w:t>reactie</w:t>
      </w:r>
    </w:p>
    <w:p w:rsidR="00282655" w:rsidRDefault="00282655">
      <w:pPr>
        <w:tabs>
          <w:tab w:val="num" w:pos="0"/>
        </w:tabs>
      </w:pPr>
    </w:p>
    <w:p w:rsidR="00282655" w:rsidRDefault="00282655">
      <w:pPr>
        <w:tabs>
          <w:tab w:val="num" w:pos="0"/>
        </w:tabs>
      </w:pPr>
      <w:r>
        <w:t>In het vervolg van deze opgave wordt gebruik gemaakt van gegevens uit onderstaande tabel:</w:t>
      </w:r>
    </w:p>
    <w:tbl>
      <w:tblPr>
        <w:tblW w:w="0" w:type="auto"/>
        <w:tblInd w:w="1633" w:type="dxa"/>
        <w:tblLayout w:type="fixed"/>
        <w:tblCellMar>
          <w:left w:w="56" w:type="dxa"/>
          <w:right w:w="56" w:type="dxa"/>
        </w:tblCellMar>
        <w:tblLook w:val="0000"/>
      </w:tblPr>
      <w:tblGrid>
        <w:gridCol w:w="1871"/>
        <w:gridCol w:w="2120"/>
        <w:gridCol w:w="1604"/>
        <w:gridCol w:w="1072"/>
      </w:tblGrid>
      <w:tr w:rsidR="00282655">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stof</w:t>
            </w:r>
          </w:p>
        </w:tc>
        <w:tc>
          <w:tcPr>
            <w:tcW w:w="2120"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rPr>
                <w:rFonts w:ascii="Symbol" w:hAnsi="Symbol"/>
              </w:rPr>
            </w:pPr>
            <w:r>
              <w:rPr>
                <w:rFonts w:ascii="Symbol" w:hAnsi="Symbol"/>
              </w:rPr>
              <w:t></w:t>
            </w:r>
            <w:r>
              <w:rPr>
                <w:i/>
              </w:rPr>
              <w:t>H</w:t>
            </w:r>
            <w:r>
              <w:rPr>
                <w:vertAlign w:val="subscript"/>
              </w:rPr>
              <w:t>v</w:t>
            </w:r>
            <w:r>
              <w:t>(298)</w:t>
            </w:r>
          </w:p>
        </w:tc>
        <w:tc>
          <w:tcPr>
            <w:tcW w:w="1604"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rPr>
                <w:i/>
              </w:rPr>
              <w:t>S</w:t>
            </w:r>
            <w:r>
              <w:sym w:font="Symbol" w:char="F0B0"/>
            </w:r>
          </w:p>
        </w:tc>
        <w:tc>
          <w:tcPr>
            <w:tcW w:w="1072"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rPr>
                <w:i/>
                <w:vertAlign w:val="subscript"/>
              </w:rPr>
            </w:pPr>
            <w:r>
              <w:rPr>
                <w:i/>
              </w:rPr>
              <w:t>c</w:t>
            </w:r>
            <w:r>
              <w:rPr>
                <w:i/>
                <w:vertAlign w:val="subscript"/>
              </w:rPr>
              <w:t>p</w:t>
            </w:r>
          </w:p>
        </w:tc>
      </w:tr>
      <w:tr w:rsidR="00282655">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CH</w:t>
            </w:r>
            <w:r>
              <w:rPr>
                <w:vertAlign w:val="subscript"/>
              </w:rPr>
              <w:t>4</w:t>
            </w:r>
            <w:r>
              <w:t>, methaan</w:t>
            </w:r>
          </w:p>
        </w:tc>
        <w:tc>
          <w:tcPr>
            <w:tcW w:w="2120"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sym w:font="Symbol" w:char="F02D"/>
            </w:r>
            <w:r>
              <w:t>74,2</w:t>
            </w:r>
          </w:p>
        </w:tc>
        <w:tc>
          <w:tcPr>
            <w:tcW w:w="1604"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186</w:t>
            </w:r>
          </w:p>
        </w:tc>
        <w:tc>
          <w:tcPr>
            <w:tcW w:w="1072"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61,5</w:t>
            </w:r>
          </w:p>
        </w:tc>
      </w:tr>
      <w:tr w:rsidR="00282655">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C</w:t>
            </w:r>
            <w:r>
              <w:rPr>
                <w:vertAlign w:val="subscript"/>
              </w:rPr>
              <w:t>2</w:t>
            </w:r>
            <w:r>
              <w:t>H</w:t>
            </w:r>
            <w:r>
              <w:rPr>
                <w:vertAlign w:val="subscript"/>
              </w:rPr>
              <w:t>6</w:t>
            </w:r>
            <w:r>
              <w:t>, ethaan</w:t>
            </w:r>
          </w:p>
        </w:tc>
        <w:tc>
          <w:tcPr>
            <w:tcW w:w="2120"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sym w:font="Symbol" w:char="F02D"/>
            </w:r>
            <w:r>
              <w:t>84,7</w:t>
            </w:r>
          </w:p>
        </w:tc>
        <w:tc>
          <w:tcPr>
            <w:tcW w:w="1604"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229</w:t>
            </w:r>
          </w:p>
        </w:tc>
        <w:tc>
          <w:tcPr>
            <w:tcW w:w="1072"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S0,3</w:t>
            </w:r>
          </w:p>
        </w:tc>
      </w:tr>
      <w:tr w:rsidR="00282655">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C</w:t>
            </w:r>
            <w:r>
              <w:rPr>
                <w:vertAlign w:val="subscript"/>
              </w:rPr>
              <w:t>3</w:t>
            </w:r>
            <w:r>
              <w:t>H</w:t>
            </w:r>
            <w:r>
              <w:rPr>
                <w:vertAlign w:val="subscript"/>
              </w:rPr>
              <w:t>8</w:t>
            </w:r>
            <w:r>
              <w:t>, propaan</w:t>
            </w:r>
          </w:p>
        </w:tc>
        <w:tc>
          <w:tcPr>
            <w:tcW w:w="2120"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sym w:font="Symbol" w:char="F02D"/>
            </w:r>
            <w:r>
              <w:t>103,8</w:t>
            </w:r>
          </w:p>
        </w:tc>
        <w:tc>
          <w:tcPr>
            <w:tcW w:w="1604"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270</w:t>
            </w:r>
          </w:p>
        </w:tc>
        <w:tc>
          <w:tcPr>
            <w:tcW w:w="1072"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114,6</w:t>
            </w:r>
          </w:p>
        </w:tc>
      </w:tr>
      <w:tr w:rsidR="00282655">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C</w:t>
            </w:r>
            <w:r>
              <w:rPr>
                <w:vertAlign w:val="subscript"/>
              </w:rPr>
              <w:t>5</w:t>
            </w:r>
            <w:r>
              <w:t>H</w:t>
            </w:r>
            <w:r>
              <w:rPr>
                <w:vertAlign w:val="subscript"/>
              </w:rPr>
              <w:t>12</w:t>
            </w:r>
            <w:r>
              <w:t>, pentaan</w:t>
            </w:r>
          </w:p>
        </w:tc>
        <w:tc>
          <w:tcPr>
            <w:tcW w:w="2120"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sym w:font="Symbol" w:char="F02D"/>
            </w:r>
            <w:r>
              <w:t>146,4</w:t>
            </w:r>
          </w:p>
        </w:tc>
        <w:tc>
          <w:tcPr>
            <w:tcW w:w="1604"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348</w:t>
            </w:r>
          </w:p>
        </w:tc>
        <w:tc>
          <w:tcPr>
            <w:tcW w:w="1072"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169,9</w:t>
            </w:r>
          </w:p>
        </w:tc>
      </w:tr>
      <w:tr w:rsidR="00282655">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C</w:t>
            </w:r>
            <w:r>
              <w:rPr>
                <w:vertAlign w:val="subscript"/>
              </w:rPr>
              <w:t>2</w:t>
            </w:r>
            <w:r>
              <w:t>H</w:t>
            </w:r>
            <w:r>
              <w:rPr>
                <w:vertAlign w:val="subscript"/>
              </w:rPr>
              <w:t xml:space="preserve">4 </w:t>
            </w:r>
            <w:r>
              <w:t>, etheen</w:t>
            </w:r>
          </w:p>
        </w:tc>
        <w:tc>
          <w:tcPr>
            <w:tcW w:w="2120"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+ 52,3</w:t>
            </w:r>
          </w:p>
        </w:tc>
        <w:tc>
          <w:tcPr>
            <w:tcW w:w="1604"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220</w:t>
            </w:r>
          </w:p>
        </w:tc>
        <w:tc>
          <w:tcPr>
            <w:tcW w:w="1072"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64,O</w:t>
            </w:r>
          </w:p>
        </w:tc>
      </w:tr>
      <w:tr w:rsidR="00282655">
        <w:tblPrEx>
          <w:tblCellMar>
            <w:top w:w="0" w:type="dxa"/>
            <w:bottom w:w="0" w:type="dxa"/>
          </w:tblCellMar>
        </w:tblPrEx>
        <w:tc>
          <w:tcPr>
            <w:tcW w:w="1871"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C</w:t>
            </w:r>
            <w:r>
              <w:rPr>
                <w:vertAlign w:val="subscript"/>
              </w:rPr>
              <w:t>3</w:t>
            </w:r>
            <w:r>
              <w:t>H</w:t>
            </w:r>
            <w:r>
              <w:rPr>
                <w:vertAlign w:val="subscript"/>
              </w:rPr>
              <w:t xml:space="preserve">6 </w:t>
            </w:r>
            <w:r>
              <w:t>, propeen</w:t>
            </w:r>
          </w:p>
        </w:tc>
        <w:tc>
          <w:tcPr>
            <w:tcW w:w="2120"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+ 20,4</w:t>
            </w:r>
          </w:p>
        </w:tc>
        <w:tc>
          <w:tcPr>
            <w:tcW w:w="1604"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267</w:t>
            </w:r>
          </w:p>
        </w:tc>
        <w:tc>
          <w:tcPr>
            <w:tcW w:w="1072" w:type="dxa"/>
            <w:tcBorders>
              <w:top w:val="single" w:sz="6" w:space="0" w:color="auto"/>
              <w:left w:val="single" w:sz="6" w:space="0" w:color="auto"/>
              <w:bottom w:val="single" w:sz="6" w:space="0" w:color="auto"/>
              <w:right w:val="single" w:sz="6" w:space="0" w:color="auto"/>
            </w:tcBorders>
          </w:tcPr>
          <w:p w:rsidR="00282655" w:rsidRDefault="00282655">
            <w:pPr>
              <w:tabs>
                <w:tab w:val="num" w:pos="0"/>
              </w:tabs>
            </w:pPr>
            <w:r>
              <w:t>96,2</w:t>
            </w:r>
          </w:p>
        </w:tc>
      </w:tr>
    </w:tbl>
    <w:p w:rsidR="00282655" w:rsidRDefault="00282655">
      <w:pPr>
        <w:tabs>
          <w:tab w:val="num" w:pos="0"/>
        </w:tabs>
      </w:pPr>
      <w:r>
        <w:t xml:space="preserve">Hierin is </w:t>
      </w:r>
      <w:r>
        <w:rPr>
          <w:rFonts w:ascii="Symbol" w:hAnsi="Symbol"/>
        </w:rPr>
        <w:t></w:t>
      </w:r>
      <w:r>
        <w:rPr>
          <w:i/>
        </w:rPr>
        <w:t>H</w:t>
      </w:r>
      <w:r>
        <w:rPr>
          <w:vertAlign w:val="subscript"/>
        </w:rPr>
        <w:t>v</w:t>
      </w:r>
      <w:r>
        <w:t>(298) de vormingsenthalpie in kJ/mol bij 298 K</w:t>
      </w:r>
    </w:p>
    <w:p w:rsidR="00282655" w:rsidRDefault="00282655">
      <w:pPr>
        <w:tabs>
          <w:tab w:val="num" w:pos="0"/>
        </w:tabs>
      </w:pPr>
    </w:p>
    <w:p w:rsidR="00282655" w:rsidRDefault="00282655">
      <w:pPr>
        <w:tabs>
          <w:tab w:val="num" w:pos="0"/>
        </w:tabs>
      </w:pPr>
      <w:r>
        <w:rPr>
          <w:i/>
        </w:rPr>
        <w:t>S</w:t>
      </w:r>
      <w:r>
        <w:sym w:font="Symbol" w:char="F0B0"/>
      </w:r>
      <w:r>
        <w:t xml:space="preserve"> is de entropie in J/mol K</w:t>
      </w:r>
    </w:p>
    <w:p w:rsidR="00282655" w:rsidRDefault="00282655">
      <w:pPr>
        <w:tabs>
          <w:tab w:val="num" w:pos="0"/>
        </w:tabs>
      </w:pPr>
      <w:r>
        <w:rPr>
          <w:i/>
        </w:rPr>
        <w:t>c</w:t>
      </w:r>
      <w:r>
        <w:rPr>
          <w:i/>
          <w:vertAlign w:val="subscript"/>
        </w:rPr>
        <w:t>p</w:t>
      </w:r>
      <w:r>
        <w:t xml:space="preserve"> is de warmtecapaciteit in J/mol K bij </w:t>
      </w:r>
      <w:r>
        <w:rPr>
          <w:i/>
        </w:rPr>
        <w:t>p</w:t>
      </w:r>
      <w:r>
        <w:t xml:space="preserve"> = constant.</w:t>
      </w:r>
    </w:p>
    <w:p w:rsidR="00282655" w:rsidRDefault="00282655" w:rsidP="00986CFB">
      <w:pPr>
        <w:pStyle w:val="vraag"/>
      </w:pPr>
      <w:r>
        <w:t xml:space="preserve">Bereken </w:t>
      </w:r>
      <w:r>
        <w:rPr>
          <w:rFonts w:ascii="Symbol" w:hAnsi="Symbol"/>
        </w:rPr>
        <w:t></w:t>
      </w:r>
      <w:r>
        <w:rPr>
          <w:i/>
        </w:rPr>
        <w:t>H</w:t>
      </w:r>
      <w:r>
        <w:t>°</w:t>
      </w:r>
      <w:r>
        <w:rPr>
          <w:vertAlign w:val="subscript"/>
        </w:rPr>
        <w:t>reactie</w:t>
      </w:r>
      <w:r>
        <w:t xml:space="preserve"> bij 298 K voor proces III.</w:t>
      </w:r>
    </w:p>
    <w:p w:rsidR="00282655" w:rsidRDefault="00282655" w:rsidP="00986CFB">
      <w:pPr>
        <w:pStyle w:val="vraag"/>
      </w:pPr>
      <w:r>
        <w:t xml:space="preserve">Bereken ook </w:t>
      </w:r>
      <w:r>
        <w:rPr>
          <w:rFonts w:ascii="Symbol" w:hAnsi="Symbol"/>
        </w:rPr>
        <w:t></w:t>
      </w:r>
      <w:r>
        <w:t>G°</w:t>
      </w:r>
      <w:r>
        <w:rPr>
          <w:vertAlign w:val="subscript"/>
        </w:rPr>
        <w:t>298</w:t>
      </w:r>
      <w:r>
        <w:t xml:space="preserve"> voor proces III</w:t>
      </w:r>
    </w:p>
    <w:p w:rsidR="00282655" w:rsidRDefault="00282655">
      <w:pPr>
        <w:tabs>
          <w:tab w:val="num" w:pos="0"/>
        </w:tabs>
      </w:pPr>
    </w:p>
    <w:p w:rsidR="00282655" w:rsidRDefault="00282655">
      <w:pPr>
        <w:tabs>
          <w:tab w:val="num" w:pos="0"/>
        </w:tabs>
      </w:pPr>
      <w:r>
        <w:t xml:space="preserve">Als stoffen geen faseveranderingen ondergaan bij verandering van </w:t>
      </w:r>
      <w:r>
        <w:rPr>
          <w:i/>
        </w:rPr>
        <w:t>T</w:t>
      </w:r>
      <w:r>
        <w:t xml:space="preserve"> wordt vaak aangenomen dat hun </w:t>
      </w:r>
      <w:r>
        <w:rPr>
          <w:i/>
        </w:rPr>
        <w:t>S</w:t>
      </w:r>
      <w:r>
        <w:t xml:space="preserve">-waarden en hun </w:t>
      </w:r>
      <w:r>
        <w:rPr>
          <w:i/>
        </w:rPr>
        <w:t>H</w:t>
      </w:r>
      <w:r>
        <w:t xml:space="preserve">-waarden vrijwel constant zijn. Dan kan </w:t>
      </w:r>
      <w:r>
        <w:rPr>
          <w:rFonts w:ascii="Symbol" w:hAnsi="Symbol"/>
        </w:rPr>
        <w:t></w:t>
      </w:r>
      <w:r>
        <w:t>G°</w:t>
      </w:r>
      <w:r>
        <w:rPr>
          <w:i/>
          <w:vertAlign w:val="subscript"/>
        </w:rPr>
        <w:t>T</w:t>
      </w:r>
      <w:r>
        <w:t xml:space="preserve"> berekend worden.</w:t>
      </w:r>
    </w:p>
    <w:p w:rsidR="00282655" w:rsidRDefault="00282655" w:rsidP="00986CFB">
      <w:pPr>
        <w:pStyle w:val="vraag"/>
      </w:pPr>
      <w:r>
        <w:t xml:space="preserve">Bereken </w:t>
      </w:r>
      <w:r>
        <w:rPr>
          <w:rFonts w:ascii="Symbol" w:hAnsi="Symbol"/>
        </w:rPr>
        <w:t></w:t>
      </w:r>
      <w:r>
        <w:rPr>
          <w:i/>
        </w:rPr>
        <w:t>G</w:t>
      </w:r>
      <w:r>
        <w:t>°</w:t>
      </w:r>
      <w:r>
        <w:rPr>
          <w:i/>
          <w:vertAlign w:val="subscript"/>
        </w:rPr>
        <w:t>T</w:t>
      </w:r>
      <w:r>
        <w:t xml:space="preserve">  voor proces III bij 800 K.</w:t>
      </w:r>
    </w:p>
    <w:p w:rsidR="00282655" w:rsidRDefault="00282655">
      <w:pPr>
        <w:tabs>
          <w:tab w:val="num" w:pos="0"/>
        </w:tabs>
      </w:pPr>
    </w:p>
    <w:p w:rsidR="00282655" w:rsidRDefault="00282655">
      <w:pPr>
        <w:tabs>
          <w:tab w:val="num" w:pos="0"/>
        </w:tabs>
      </w:pPr>
      <w:r>
        <w:t xml:space="preserve">Een wat nettere benadering houdt echter rekening met de soortelijke warmte van de stoffen. Hierbij veranderen de </w:t>
      </w:r>
      <w:r>
        <w:rPr>
          <w:i/>
        </w:rPr>
        <w:t>S</w:t>
      </w:r>
      <w:r>
        <w:t xml:space="preserve">-waarden nauwelijks. Voor de </w:t>
      </w:r>
      <w:r>
        <w:rPr>
          <w:i/>
        </w:rPr>
        <w:t>H</w:t>
      </w:r>
      <w:r>
        <w:t xml:space="preserve">-waarden (en dus </w:t>
      </w:r>
      <w:r>
        <w:rPr>
          <w:rFonts w:ascii="Symbol" w:hAnsi="Symbol"/>
        </w:rPr>
        <w:t></w:t>
      </w:r>
      <w:r>
        <w:rPr>
          <w:i/>
        </w:rPr>
        <w:t>H</w:t>
      </w:r>
      <w:r>
        <w:t xml:space="preserve">) mag worden aangenomen dat geldt: </w:t>
      </w:r>
      <w:r>
        <w:rPr>
          <w:rFonts w:ascii="Symbol" w:hAnsi="Symbol"/>
        </w:rPr>
        <w:t></w:t>
      </w:r>
      <w:r>
        <w:rPr>
          <w:i/>
        </w:rPr>
        <w:t>H</w:t>
      </w:r>
      <w:r>
        <w:sym w:font="Symbol" w:char="F0B0"/>
      </w:r>
      <w:r>
        <w:t>(</w:t>
      </w:r>
      <w:r>
        <w:rPr>
          <w:i/>
        </w:rPr>
        <w:t>T</w:t>
      </w:r>
      <w:r>
        <w:t xml:space="preserve">) = </w:t>
      </w:r>
      <w:r>
        <w:rPr>
          <w:rFonts w:ascii="Symbol" w:hAnsi="Symbol"/>
        </w:rPr>
        <w:t></w:t>
      </w:r>
      <w:r>
        <w:rPr>
          <w:i/>
        </w:rPr>
        <w:t>H</w:t>
      </w:r>
      <w:r>
        <w:sym w:font="Symbol" w:char="F0B0"/>
      </w:r>
      <w:r>
        <w:t xml:space="preserve">(298) + </w:t>
      </w:r>
      <w:r>
        <w:rPr>
          <w:i/>
        </w:rPr>
        <w:t>c</w:t>
      </w:r>
      <w:r>
        <w:rPr>
          <w:i/>
          <w:vertAlign w:val="subscript"/>
        </w:rPr>
        <w:t>p</w:t>
      </w:r>
      <w:r>
        <w:t xml:space="preserve"> (</w:t>
      </w:r>
      <w:r>
        <w:rPr>
          <w:i/>
        </w:rPr>
        <w:t>T</w:t>
      </w:r>
      <w:r>
        <w:t xml:space="preserve"> </w:t>
      </w:r>
      <w:r>
        <w:sym w:font="Symbol" w:char="F02D"/>
      </w:r>
      <w:r>
        <w:t xml:space="preserve"> 298), zodat een lineair verband ontstaat tussen </w:t>
      </w:r>
      <w:r>
        <w:rPr>
          <w:rFonts w:ascii="Symbol" w:hAnsi="Symbol"/>
        </w:rPr>
        <w:t></w:t>
      </w:r>
      <w:r>
        <w:rPr>
          <w:i/>
        </w:rPr>
        <w:t>H</w:t>
      </w:r>
      <w:r>
        <w:sym w:font="Symbol" w:char="F0B0"/>
      </w:r>
      <w:r>
        <w:t>(</w:t>
      </w:r>
      <w:r>
        <w:rPr>
          <w:i/>
        </w:rPr>
        <w:t>T</w:t>
      </w:r>
      <w:r>
        <w:t xml:space="preserve">) en </w:t>
      </w:r>
      <w:r>
        <w:rPr>
          <w:i/>
        </w:rPr>
        <w:t>T</w:t>
      </w:r>
      <w:r>
        <w:t xml:space="preserve">, mits </w:t>
      </w:r>
      <w:r>
        <w:rPr>
          <w:i/>
        </w:rPr>
        <w:t>c</w:t>
      </w:r>
      <w:r>
        <w:rPr>
          <w:i/>
          <w:vertAlign w:val="subscript"/>
        </w:rPr>
        <w:t>p</w:t>
      </w:r>
      <w:r>
        <w:t xml:space="preserve"> constant is.</w:t>
      </w:r>
    </w:p>
    <w:p w:rsidR="00282655" w:rsidRDefault="00282655" w:rsidP="00986CFB">
      <w:pPr>
        <w:pStyle w:val="vraag"/>
      </w:pPr>
      <w:r>
        <w:t xml:space="preserve">Bereken met deze formule voor </w:t>
      </w:r>
      <w:r>
        <w:rPr>
          <w:rFonts w:ascii="Symbol" w:hAnsi="Symbol"/>
        </w:rPr>
        <w:t></w:t>
      </w:r>
      <w:r>
        <w:rPr>
          <w:i/>
        </w:rPr>
        <w:t>H</w:t>
      </w:r>
      <w:r>
        <w:sym w:font="Symbol" w:char="F0B0"/>
      </w:r>
      <w:r>
        <w:t>(</w:t>
      </w:r>
      <w:r>
        <w:rPr>
          <w:i/>
        </w:rPr>
        <w:t>T</w:t>
      </w:r>
      <w:r>
        <w:t>) de waarde voor proces III bij 400 K èn 800 K.</w:t>
      </w:r>
    </w:p>
    <w:p w:rsidR="00282655" w:rsidRDefault="00282655" w:rsidP="00986CFB">
      <w:pPr>
        <w:pStyle w:val="vraag"/>
      </w:pPr>
      <w:r>
        <w:t xml:space="preserve">Bereken vervolgens </w:t>
      </w:r>
      <w:r>
        <w:rPr>
          <w:rFonts w:ascii="Symbol" w:hAnsi="Symbol"/>
        </w:rPr>
        <w:t></w:t>
      </w:r>
      <w:r>
        <w:rPr>
          <w:i/>
        </w:rPr>
        <w:t>G</w:t>
      </w:r>
      <w:r>
        <w:t>°</w:t>
      </w:r>
      <w:r>
        <w:rPr>
          <w:i/>
          <w:vertAlign w:val="subscript"/>
        </w:rPr>
        <w:t>T</w:t>
      </w:r>
      <w:r>
        <w:t xml:space="preserve">  voor proces III bij 400 K èn 800 K</w:t>
      </w:r>
    </w:p>
    <w:p w:rsidR="00282655" w:rsidRDefault="00282655">
      <w:pPr>
        <w:tabs>
          <w:tab w:val="num" w:pos="0"/>
        </w:tabs>
      </w:pPr>
      <w:r>
        <w:t xml:space="preserve">In bijgaand diagram staan </w:t>
      </w:r>
      <w:r>
        <w:rPr>
          <w:rFonts w:ascii="Symbol" w:hAnsi="Symbol"/>
        </w:rPr>
        <w:t></w:t>
      </w:r>
      <w:r>
        <w:rPr>
          <w:i/>
        </w:rPr>
        <w:t>G</w:t>
      </w:r>
      <w:r>
        <w:t>°</w:t>
      </w:r>
      <w:r>
        <w:rPr>
          <w:i/>
          <w:vertAlign w:val="subscript"/>
        </w:rPr>
        <w:t>T</w:t>
      </w:r>
      <w:r>
        <w:t xml:space="preserve">  voor proces I en proces II uitgezet tegen </w:t>
      </w:r>
      <w:r>
        <w:rPr>
          <w:i/>
        </w:rPr>
        <w:t>T</w:t>
      </w:r>
      <w:r>
        <w:t>.</w:t>
      </w:r>
    </w:p>
    <w:p w:rsidR="00282655" w:rsidRDefault="00380482">
      <w:pPr>
        <w:tabs>
          <w:tab w:val="num" w:pos="0"/>
        </w:tabs>
      </w:pPr>
      <w:r>
        <w:rPr>
          <w:noProof/>
        </w:rPr>
        <w:lastRenderedPageBreak/>
        <w:drawing>
          <wp:inline distT="0" distB="0" distL="0" distR="0">
            <wp:extent cx="5760720" cy="6819900"/>
            <wp:effectExtent l="19050" t="0" r="0" b="0"/>
            <wp:docPr id="7" name="Afbeelding 7" descr="A9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9301"/>
                    <pic:cNvPicPr>
                      <a:picLocks noChangeAspect="1" noChangeArrowheads="1"/>
                    </pic:cNvPicPr>
                  </pic:nvPicPr>
                  <pic:blipFill>
                    <a:blip r:embed="rId19" cstate="print"/>
                    <a:srcRect/>
                    <a:stretch>
                      <a:fillRect/>
                    </a:stretch>
                  </pic:blipFill>
                  <pic:spPr bwMode="auto">
                    <a:xfrm>
                      <a:off x="0" y="0"/>
                      <a:ext cx="5760720" cy="6819900"/>
                    </a:xfrm>
                    <a:prstGeom prst="rect">
                      <a:avLst/>
                    </a:prstGeom>
                    <a:noFill/>
                    <a:ln w="9525">
                      <a:noFill/>
                      <a:miter lim="800000"/>
                      <a:headEnd/>
                      <a:tailEnd/>
                    </a:ln>
                  </pic:spPr>
                </pic:pic>
              </a:graphicData>
            </a:graphic>
          </wp:inline>
        </w:drawing>
      </w:r>
    </w:p>
    <w:p w:rsidR="00282655" w:rsidRDefault="00282655" w:rsidP="00986CFB">
      <w:pPr>
        <w:pStyle w:val="vraag"/>
      </w:pPr>
      <w:r>
        <w:t xml:space="preserve">Teken in dit diagram nu ook </w:t>
      </w:r>
      <w:r>
        <w:rPr>
          <w:rFonts w:ascii="Symbol" w:hAnsi="Symbol"/>
        </w:rPr>
        <w:t></w:t>
      </w:r>
      <w:r>
        <w:rPr>
          <w:i/>
        </w:rPr>
        <w:t>G</w:t>
      </w:r>
      <w:r>
        <w:t>°</w:t>
      </w:r>
      <w:r>
        <w:rPr>
          <w:i/>
          <w:vertAlign w:val="subscript"/>
        </w:rPr>
        <w:t>T</w:t>
      </w:r>
      <w:r>
        <w:t xml:space="preserve">  voor proces III.</w:t>
      </w:r>
    </w:p>
    <w:p w:rsidR="00282655" w:rsidRDefault="00282655">
      <w:pPr>
        <w:tabs>
          <w:tab w:val="num" w:pos="0"/>
        </w:tabs>
      </w:pPr>
    </w:p>
    <w:p w:rsidR="00282655" w:rsidRDefault="00282655">
      <w:pPr>
        <w:tabs>
          <w:tab w:val="num" w:pos="0"/>
        </w:tabs>
      </w:pPr>
      <w:r>
        <w:t>Voor de industrie is het zaak een zo hoog mogelijk rendement te halen tegen zo laag mogelijke kosten.</w:t>
      </w:r>
    </w:p>
    <w:p w:rsidR="00282655" w:rsidRDefault="00282655" w:rsidP="00986CFB">
      <w:pPr>
        <w:pStyle w:val="vraag"/>
      </w:pPr>
      <w:r>
        <w:t>Leid uit het diagram nu af welk temperatuurbereik zal worden gekozen voor het zo gunstig mogelijk laten verlopen van proces III.</w:t>
      </w:r>
    </w:p>
    <w:p w:rsidR="00282655" w:rsidRDefault="00282655" w:rsidP="00986CFB">
      <w:pPr>
        <w:pStyle w:val="vraag"/>
      </w:pPr>
      <w:r>
        <w:t xml:space="preserve">Bereken de evenwichtsconstante </w:t>
      </w:r>
      <w:r>
        <w:rPr>
          <w:i/>
        </w:rPr>
        <w:t>K</w:t>
      </w:r>
      <w:r>
        <w:rPr>
          <w:i/>
          <w:vertAlign w:val="subscript"/>
        </w:rPr>
        <w:t>c</w:t>
      </w:r>
      <w:r>
        <w:rPr>
          <w:vertAlign w:val="subscript"/>
        </w:rPr>
        <w:t xml:space="preserve"> </w:t>
      </w:r>
      <w:r>
        <w:t xml:space="preserve">van proces III bij </w:t>
      </w:r>
      <w:r>
        <w:rPr>
          <w:i/>
        </w:rPr>
        <w:t>T</w:t>
      </w:r>
      <w:r>
        <w:t xml:space="preserve"> = 675 K uit </w:t>
      </w:r>
      <w:r>
        <w:rPr>
          <w:rFonts w:ascii="Symbol" w:hAnsi="Symbol"/>
        </w:rPr>
        <w:t></w:t>
      </w:r>
      <w:r>
        <w:rPr>
          <w:i/>
        </w:rPr>
        <w:t>G</w:t>
      </w:r>
      <w:r>
        <w:t>°</w:t>
      </w:r>
      <w:r>
        <w:rPr>
          <w:vertAlign w:val="subscript"/>
        </w:rPr>
        <w:t>675</w:t>
      </w:r>
      <w:r>
        <w:t>.</w:t>
      </w:r>
    </w:p>
    <w:p w:rsidR="00282655" w:rsidRDefault="00282655">
      <w:pPr>
        <w:pStyle w:val="opgave"/>
        <w:tabs>
          <w:tab w:val="clear" w:pos="0"/>
          <w:tab w:val="num" w:pos="1191"/>
        </w:tabs>
      </w:pPr>
    </w:p>
    <w:p w:rsidR="00282655" w:rsidRDefault="00282655">
      <w:pPr>
        <w:keepNext/>
        <w:tabs>
          <w:tab w:val="num" w:pos="0"/>
        </w:tabs>
      </w:pPr>
      <w:r>
        <w:t>We beschouwen de volgende serie reacties:</w:t>
      </w:r>
    </w:p>
    <w:p w:rsidR="00282655" w:rsidRPr="00986CFB" w:rsidRDefault="00282655">
      <w:pPr>
        <w:tabs>
          <w:tab w:val="num" w:pos="0"/>
        </w:tabs>
        <w:rPr>
          <w:lang w:val="en-GB"/>
        </w:rPr>
      </w:pPr>
      <w:r w:rsidRPr="00986CFB">
        <w:rPr>
          <w:lang w:val="en-GB"/>
        </w:rPr>
        <w:t xml:space="preserve">A </w:t>
      </w:r>
      <w:r>
        <w:rPr>
          <w:position w:val="-6"/>
        </w:rPr>
        <w:object w:dxaOrig="920" w:dyaOrig="360">
          <v:shape id="_x0000_i1031" type="#_x0000_t75" style="width:46.2pt;height:18pt" o:ole="" fillcolor="window">
            <v:imagedata r:id="rId20" o:title=""/>
          </v:shape>
          <o:OLEObject Type="Embed" ProgID="Equation.3" ShapeID="_x0000_i1031" DrawAspect="Content" ObjectID="_1313675253" r:id="rId21"/>
        </w:object>
      </w:r>
      <w:r w:rsidRPr="00986CFB">
        <w:rPr>
          <w:lang w:val="en-GB"/>
        </w:rPr>
        <w:t xml:space="preserve"> B </w:t>
      </w:r>
      <w:r>
        <w:rPr>
          <w:position w:val="-6"/>
        </w:rPr>
        <w:object w:dxaOrig="1219" w:dyaOrig="360">
          <v:shape id="_x0000_i1032" type="#_x0000_t75" style="width:61.2pt;height:18pt" o:ole="" fillcolor="window">
            <v:imagedata r:id="rId22" o:title=""/>
          </v:shape>
          <o:OLEObject Type="Embed" ProgID="Equation.3" ShapeID="_x0000_i1032" DrawAspect="Content" ObjectID="_1313675254" r:id="rId23"/>
        </w:object>
      </w:r>
      <w:r w:rsidRPr="00986CFB">
        <w:rPr>
          <w:lang w:val="en-GB"/>
        </w:rPr>
        <w:t xml:space="preserve">C </w:t>
      </w:r>
      <w:r>
        <w:rPr>
          <w:position w:val="-6"/>
        </w:rPr>
        <w:object w:dxaOrig="999" w:dyaOrig="380">
          <v:shape id="_x0000_i1033" type="#_x0000_t75" style="width:49.8pt;height:19.2pt" o:ole="" fillcolor="window">
            <v:imagedata r:id="rId24" o:title=""/>
          </v:shape>
          <o:OLEObject Type="Embed" ProgID="Equation.3" ShapeID="_x0000_i1033" DrawAspect="Content" ObjectID="_1313675255" r:id="rId25"/>
        </w:object>
      </w:r>
      <w:r w:rsidRPr="00986CFB">
        <w:rPr>
          <w:lang w:val="en-GB"/>
        </w:rPr>
        <w:t xml:space="preserve"> </w:t>
      </w:r>
      <w:r w:rsidRPr="00986CFB">
        <w:rPr>
          <w:vertAlign w:val="subscript"/>
          <w:lang w:val="en-GB"/>
        </w:rPr>
        <w:t xml:space="preserve"> </w:t>
      </w:r>
      <w:r w:rsidRPr="00986CFB">
        <w:rPr>
          <w:lang w:val="en-GB"/>
        </w:rPr>
        <w:t xml:space="preserve">D </w:t>
      </w:r>
      <w:r>
        <w:rPr>
          <w:position w:val="-6"/>
        </w:rPr>
        <w:object w:dxaOrig="999" w:dyaOrig="380">
          <v:shape id="_x0000_i1034" type="#_x0000_t75" style="width:49.8pt;height:19.2pt" o:ole="" fillcolor="window">
            <v:imagedata r:id="rId26" o:title=""/>
          </v:shape>
          <o:OLEObject Type="Embed" ProgID="Equation.3" ShapeID="_x0000_i1034" DrawAspect="Content" ObjectID="_1313675256" r:id="rId27"/>
        </w:object>
      </w:r>
      <w:r w:rsidRPr="00986CFB">
        <w:rPr>
          <w:lang w:val="en-GB"/>
        </w:rPr>
        <w:t xml:space="preserve"> C</w:t>
      </w:r>
      <w:r w:rsidRPr="00986CFB">
        <w:rPr>
          <w:vertAlign w:val="subscript"/>
          <w:lang w:val="en-GB"/>
        </w:rPr>
        <w:t>6</w:t>
      </w:r>
      <w:r w:rsidRPr="00986CFB">
        <w:rPr>
          <w:lang w:val="en-GB"/>
        </w:rPr>
        <w:t>H</w:t>
      </w:r>
      <w:r w:rsidRPr="00986CFB">
        <w:rPr>
          <w:vertAlign w:val="subscript"/>
          <w:lang w:val="en-GB"/>
        </w:rPr>
        <w:t>5</w:t>
      </w:r>
      <w:r w:rsidRPr="00986CFB">
        <w:rPr>
          <w:lang w:val="en-GB"/>
        </w:rPr>
        <w:t>CH=CH</w:t>
      </w:r>
      <w:r w:rsidRPr="00986CFB">
        <w:rPr>
          <w:vertAlign w:val="subscript"/>
          <w:lang w:val="en-GB"/>
        </w:rPr>
        <w:t>2</w:t>
      </w:r>
    </w:p>
    <w:p w:rsidR="00282655" w:rsidRDefault="00282655" w:rsidP="00986CFB">
      <w:pPr>
        <w:pStyle w:val="vraag"/>
      </w:pPr>
      <w:r>
        <w:t>Bepaal de structuurformules van de moleculen van de stoffen A, B, C en D, als gegeven is:</w:t>
      </w:r>
    </w:p>
    <w:p w:rsidR="00282655" w:rsidRDefault="00282655">
      <w:pPr>
        <w:numPr>
          <w:ilvl w:val="0"/>
          <w:numId w:val="3"/>
        </w:numPr>
      </w:pPr>
      <w:r>
        <w:t>een molecuul van stof A bevat één zuurstofatoom</w:t>
      </w:r>
    </w:p>
    <w:p w:rsidR="00282655" w:rsidRDefault="00282655">
      <w:pPr>
        <w:numPr>
          <w:ilvl w:val="0"/>
          <w:numId w:val="3"/>
        </w:numPr>
      </w:pPr>
      <w:r>
        <w:t>de molmassa van A bedraagt 120</w:t>
      </w:r>
    </w:p>
    <w:p w:rsidR="00282655" w:rsidRDefault="00282655">
      <w:pPr>
        <w:numPr>
          <w:ilvl w:val="0"/>
          <w:numId w:val="3"/>
        </w:numPr>
      </w:pPr>
      <w:r>
        <w:t xml:space="preserve">het onverzadigdheidsequivalent </w:t>
      </w:r>
      <w:r w:rsidR="00380482">
        <w:t xml:space="preserve">(dubbele-bindingequivalent) </w:t>
      </w:r>
      <w:r>
        <w:t>van A is 5</w:t>
      </w:r>
    </w:p>
    <w:p w:rsidR="00282655" w:rsidRDefault="00282655" w:rsidP="00986CFB">
      <w:pPr>
        <w:pStyle w:val="vraag"/>
      </w:pPr>
      <w:r>
        <w:t>Geef bij iedere stap van boven gegeven reactieschema weer, welk reactietype optreedt.</w:t>
      </w:r>
    </w:p>
    <w:p w:rsidR="00282655" w:rsidRDefault="00282655" w:rsidP="00986CFB">
      <w:pPr>
        <w:pStyle w:val="vraag"/>
      </w:pPr>
      <w:r>
        <w:t xml:space="preserve">Bereken de hoeveelheid styreen, die ontstaat uitgaande van </w:t>
      </w:r>
      <w:smartTag w:uri="urn:schemas-microsoft-com:office:smarttags" w:element="metricconverter">
        <w:smartTagPr>
          <w:attr w:name="ProductID" w:val="100 kg"/>
        </w:smartTagPr>
        <w:r>
          <w:t>100 kg</w:t>
        </w:r>
      </w:smartTag>
      <w:r>
        <w:t xml:space="preserve"> van stof A, als gegeven is dat de conversie (= omzettingsgraad) van A 50% bedraagt en de opbrengst aan styreen 70%. (Styreen = fenyletheen).</w:t>
      </w:r>
    </w:p>
    <w:p w:rsidR="00282655" w:rsidRDefault="00282655">
      <w:pPr>
        <w:pStyle w:val="opgave"/>
        <w:tabs>
          <w:tab w:val="clear" w:pos="0"/>
          <w:tab w:val="num" w:pos="1191"/>
        </w:tabs>
      </w:pPr>
    </w:p>
    <w:p w:rsidR="00282655" w:rsidRDefault="00282655">
      <w:pPr>
        <w:tabs>
          <w:tab w:val="num" w:pos="0"/>
        </w:tabs>
      </w:pPr>
      <w:r>
        <w:t>Een reactor, die wordt gebruikt voor de omzetting van acetyleen(= ethyn) in ethanal volgens de vergelijking: HC</w:t>
      </w:r>
      <w:r>
        <w:sym w:font="Symbol" w:char="F0BA"/>
      </w:r>
      <w:r>
        <w:t>CH + H</w:t>
      </w:r>
      <w:r>
        <w:rPr>
          <w:vertAlign w:val="subscript"/>
        </w:rPr>
        <w:t>2</w:t>
      </w:r>
      <w:r>
        <w:t xml:space="preserve">O </w:t>
      </w:r>
      <w:r>
        <w:sym w:font="Symbol" w:char="F0AE"/>
      </w:r>
      <w:r>
        <w:t xml:space="preserve"> CH</w:t>
      </w:r>
      <w:r>
        <w:rPr>
          <w:vertAlign w:val="subscript"/>
        </w:rPr>
        <w:t>3</w:t>
      </w:r>
      <w:r>
        <w:t>CHO heeft een capaciteit van 60 ton ethanal per dag, dat is 1364 kmol / dag.</w:t>
      </w:r>
    </w:p>
    <w:p w:rsidR="00282655" w:rsidRDefault="00282655">
      <w:pPr>
        <w:tabs>
          <w:tab w:val="num" w:pos="0"/>
        </w:tabs>
      </w:pPr>
      <w:r>
        <w:t>Gegevens:</w:t>
      </w:r>
    </w:p>
    <w:p w:rsidR="00282655" w:rsidRDefault="00282655">
      <w:pPr>
        <w:numPr>
          <w:ilvl w:val="0"/>
          <w:numId w:val="4"/>
        </w:numPr>
      </w:pPr>
      <w:r>
        <w:t>De verse voeding bevat 98% ethyn en 2% inert gas.</w:t>
      </w:r>
    </w:p>
    <w:p w:rsidR="00282655" w:rsidRDefault="00282655">
      <w:pPr>
        <w:numPr>
          <w:ilvl w:val="0"/>
          <w:numId w:val="4"/>
        </w:numPr>
      </w:pPr>
      <w:r>
        <w:t>In de reactor bedraagt de conversie van het ethyn 50%.</w:t>
      </w:r>
    </w:p>
    <w:p w:rsidR="00282655" w:rsidRDefault="00282655">
      <w:pPr>
        <w:numPr>
          <w:ilvl w:val="0"/>
          <w:numId w:val="4"/>
        </w:numPr>
      </w:pPr>
      <w:r>
        <w:t>De rest van het ethyngas wordt, na uitwassen en scheiden van het gevormde ethanal, teruggevoerd in de kringloop (recycle). Dit teruggevoerde gasmengsel bevat 25% inert gas (dus vóór het gemengd wordt met verse voeding).</w:t>
      </w:r>
    </w:p>
    <w:p w:rsidR="00282655" w:rsidRDefault="00282655">
      <w:pPr>
        <w:numPr>
          <w:ilvl w:val="0"/>
          <w:numId w:val="4"/>
        </w:numPr>
      </w:pPr>
      <w:r>
        <w:t>De opbrengst aan ethanal met betrekking tot omgezet ethyn bedraagt 100%.</w:t>
      </w:r>
    </w:p>
    <w:p w:rsidR="00282655" w:rsidRDefault="00282655" w:rsidP="00986CFB">
      <w:pPr>
        <w:pStyle w:val="vraag"/>
      </w:pPr>
      <w:r>
        <w:t>Hoeveel gas moet er per dag worden gespuid?</w:t>
      </w:r>
    </w:p>
    <w:p w:rsidR="00282655" w:rsidRDefault="00282655">
      <w:pPr>
        <w:tabs>
          <w:tab w:val="num" w:pos="0"/>
        </w:tabs>
      </w:pPr>
      <w:r>
        <w:t>Aanwijzing:</w:t>
      </w:r>
      <w:r>
        <w:tab/>
        <w:t xml:space="preserve">Stel de te spuien hoeveelheid inert gas op </w:t>
      </w:r>
      <w:r>
        <w:rPr>
          <w:i/>
        </w:rPr>
        <w:t>x</w:t>
      </w:r>
      <w:r>
        <w:t xml:space="preserve"> kmol/dag.</w:t>
      </w:r>
    </w:p>
    <w:p w:rsidR="00282655" w:rsidRDefault="00282655">
      <w:pPr>
        <w:tabs>
          <w:tab w:val="num" w:pos="0"/>
        </w:tabs>
      </w:pPr>
    </w:p>
    <w:p w:rsidR="00282655" w:rsidRDefault="00282655">
      <w:pPr>
        <w:pStyle w:val="Kop5"/>
      </w:pPr>
      <w:r>
        <w:t>EINDE</w:t>
      </w:r>
    </w:p>
    <w:p w:rsidR="00282655" w:rsidRDefault="00282655">
      <w:pPr>
        <w:tabs>
          <w:tab w:val="num" w:pos="0"/>
        </w:tabs>
      </w:pPr>
    </w:p>
    <w:p w:rsidR="00282655" w:rsidRDefault="00282655">
      <w:pPr>
        <w:tabs>
          <w:tab w:val="num" w:pos="0"/>
        </w:tabs>
        <w:sectPr w:rsidR="00282655">
          <w:type w:val="continuous"/>
          <w:pgSz w:w="11907" w:h="16840" w:code="9"/>
          <w:pgMar w:top="1418" w:right="1418" w:bottom="1418" w:left="1418" w:header="680" w:footer="708" w:gutter="0"/>
          <w:cols w:space="708"/>
          <w:noEndnote/>
        </w:sectPr>
      </w:pPr>
    </w:p>
    <w:p w:rsidR="00282655" w:rsidRDefault="00380482">
      <w:pPr>
        <w:pStyle w:val="Kop1"/>
        <w:tabs>
          <w:tab w:val="num" w:pos="0"/>
        </w:tabs>
      </w:pPr>
      <w:r>
        <w:lastRenderedPageBreak/>
        <w:t>Nationale Chemieolympiade 1983</w:t>
      </w:r>
    </w:p>
    <w:p w:rsidR="00282655" w:rsidRDefault="00282655">
      <w:pPr>
        <w:pStyle w:val="Kop2"/>
        <w:tabs>
          <w:tab w:val="num" w:pos="0"/>
        </w:tabs>
      </w:pPr>
      <w:r>
        <w:t>PRACTICUMDEEL, Donderdag 16 juni 1983 van 8.30 tot 12.30 uur</w:t>
      </w:r>
    </w:p>
    <w:p w:rsidR="00282655" w:rsidRDefault="00282655">
      <w:pPr>
        <w:pStyle w:val="Kop3"/>
        <w:tabs>
          <w:tab w:val="num" w:pos="0"/>
        </w:tabs>
      </w:pPr>
      <w:r>
        <w:t>PRACTICUMOPGAVE I</w:t>
      </w:r>
    </w:p>
    <w:p w:rsidR="00282655" w:rsidRDefault="00282655">
      <w:pPr>
        <w:pStyle w:val="Kop4"/>
        <w:tabs>
          <w:tab w:val="num" w:pos="0"/>
        </w:tabs>
      </w:pPr>
      <w:r>
        <w:t>Bepaling van het calciumgehalte in dolomiet</w:t>
      </w:r>
    </w:p>
    <w:p w:rsidR="00282655" w:rsidRDefault="00282655">
      <w:pPr>
        <w:tabs>
          <w:tab w:val="num" w:pos="0"/>
        </w:tabs>
      </w:pPr>
      <w:r>
        <w:t>Lees alles eerst goed door en beantwoord als eerste de vragen.</w:t>
      </w:r>
    </w:p>
    <w:p w:rsidR="00282655" w:rsidRDefault="00282655">
      <w:pPr>
        <w:tabs>
          <w:tab w:val="num" w:pos="0"/>
        </w:tabs>
      </w:pPr>
      <w:r>
        <w:t>Kalk of CaCO</w:t>
      </w:r>
      <w:r>
        <w:rPr>
          <w:vertAlign w:val="subscript"/>
        </w:rPr>
        <w:t xml:space="preserve">3 </w:t>
      </w:r>
      <w:r>
        <w:t>komt in de natuur veelvuldig voor, bijvoorbeeld in schelpen en in gesteenten. Kalksteen bestaat voor het overgrote deel uit CaCO</w:t>
      </w:r>
      <w:r>
        <w:rPr>
          <w:vertAlign w:val="subscript"/>
        </w:rPr>
        <w:t>3</w:t>
      </w:r>
      <w:r>
        <w:t>. Een ander gesteente, dolomiet, bevat naast CaCO</w:t>
      </w:r>
      <w:r>
        <w:rPr>
          <w:vertAlign w:val="subscript"/>
        </w:rPr>
        <w:t xml:space="preserve">3 </w:t>
      </w:r>
      <w:r>
        <w:t>ook een grote hoeveelheid MgCO</w:t>
      </w:r>
      <w:r>
        <w:rPr>
          <w:vertAlign w:val="subscript"/>
        </w:rPr>
        <w:t>3</w:t>
      </w:r>
      <w:r>
        <w:t xml:space="preserve"> en verder kleinere hoeveelheden silica, Ca- en Mg-silicaten en verbindingen van Fe, Al, Mn, Ti en alkalimetalen.</w:t>
      </w:r>
    </w:p>
    <w:p w:rsidR="00282655" w:rsidRDefault="00282655">
      <w:pPr>
        <w:tabs>
          <w:tab w:val="num" w:pos="0"/>
        </w:tabs>
      </w:pPr>
      <w:r>
        <w:t>In dit experiment wordt het CaCO</w:t>
      </w:r>
      <w:r>
        <w:rPr>
          <w:vertAlign w:val="subscript"/>
        </w:rPr>
        <w:t>3</w:t>
      </w:r>
      <w:r>
        <w:t>-gehalte van een (nagebootst) dolomietmonster bepaald via een indirecte titratie met KMnO</w:t>
      </w:r>
      <w:r>
        <w:rPr>
          <w:vertAlign w:val="subscript"/>
        </w:rPr>
        <w:t>4</w:t>
      </w:r>
      <w:r>
        <w:t>.</w:t>
      </w:r>
    </w:p>
    <w:p w:rsidR="00282655" w:rsidRDefault="00282655">
      <w:pPr>
        <w:tabs>
          <w:tab w:val="num" w:pos="0"/>
        </w:tabs>
      </w:pPr>
      <w:r>
        <w:t xml:space="preserve">Weeg ca. 250 mg dolomiet nauwkeurig af en breng dat over in een bekerglas van 400 mL. Voeg 20 mL water en 5 mL geconcentreerd HCl toe. Pas op voor spatten. Verwarm de oplossing tot koken en voeg dan een warme oplossing van </w:t>
      </w:r>
      <w:smartTag w:uri="urn:schemas-microsoft-com:office:smarttags" w:element="metricconverter">
        <w:smartTagPr>
          <w:attr w:name="ProductID" w:val="6 g"/>
        </w:smartTagPr>
        <w:r>
          <w:t>6 g</w:t>
        </w:r>
      </w:smartTag>
      <w:r>
        <w:t xml:space="preserve"> ammoniumoxalaat</w:t>
      </w:r>
      <w:r>
        <w:sym w:font="Symbol" w:char="F0D7"/>
      </w:r>
      <w:r>
        <w:t>hydraat in 100 mL water toe.</w:t>
      </w:r>
    </w:p>
    <w:p w:rsidR="00282655" w:rsidRDefault="00282655">
      <w:pPr>
        <w:tabs>
          <w:tab w:val="num" w:pos="0"/>
        </w:tabs>
      </w:pPr>
      <w:r>
        <w:t>Breng enkele druppels methylrood in de oplossing en druppel langzaam en onder voortdurend roeren verdunde ammonia (1 : 1) toe totdat de oranjegele tussenkleur van de indicator verschijnt.</w:t>
      </w:r>
    </w:p>
    <w:p w:rsidR="00282655" w:rsidRDefault="00282655">
      <w:pPr>
        <w:tabs>
          <w:tab w:val="num" w:pos="0"/>
        </w:tabs>
      </w:pPr>
      <w:r>
        <w:t>Laat het geheel ongeveer 30 minuten staan en filtreer het neerslag dan, onder afzuigen met de waterstraalluchtpomp, af over een filterkroes. Was enkele malen met koud water (spoel ook het bekerglas) totdat het filtraat geen oxalaat meer bevat.</w:t>
      </w:r>
    </w:p>
    <w:p w:rsidR="00282655" w:rsidRDefault="00282655">
      <w:pPr>
        <w:tabs>
          <w:tab w:val="num" w:pos="0"/>
        </w:tabs>
      </w:pPr>
      <w:r>
        <w:t xml:space="preserve">Breng in hetzelfde bekerglas nu 50 mL </w:t>
      </w:r>
      <w:smartTag w:uri="urn:schemas-microsoft-com:office:smarttags" w:element="metricconverter">
        <w:smartTagPr>
          <w:attr w:name="ProductID" w:val="0,5 M"/>
        </w:smartTagPr>
        <w:r>
          <w:t>0,5 M</w:t>
        </w:r>
      </w:smartTag>
      <w:r>
        <w:t xml:space="preserve"> zwavelzuur en verwarm dit tot koken. Leeg de afzuigerlenmeyer en spoel enkele malen met water. Breng dan weer de filterkroes aan en los het neerslag op in het warme zwavelzuur. Breng het zuur in porties van ca. 10 mL op het filter en laat alvorens af te zuigen iedere portie geruime tijd in contact staan met het neerslag. Roer daarbij het neerslag goed op met een roerstaaf.</w:t>
      </w:r>
    </w:p>
    <w:p w:rsidR="00282655" w:rsidRDefault="00282655">
      <w:pPr>
        <w:tabs>
          <w:tab w:val="num" w:pos="0"/>
        </w:tabs>
      </w:pPr>
      <w:r>
        <w:t>Wanneer alle neerslag is opgelost (zonodig meer zwavelzuur nemen) wordt drie keer nagespoeld met 10 mL water.</w:t>
      </w:r>
    </w:p>
    <w:p w:rsidR="00282655" w:rsidRDefault="00282655">
      <w:pPr>
        <w:tabs>
          <w:tab w:val="num" w:pos="0"/>
        </w:tabs>
      </w:pPr>
      <w:r>
        <w:t xml:space="preserve">Breng het filtraat kwantitatief over in een erlenmeyer van 500 mL en verwarm het geheel tot ca. </w:t>
      </w:r>
      <w:smartTag w:uri="urn:schemas-microsoft-com:office:smarttags" w:element="metricconverter">
        <w:smartTagPr>
          <w:attr w:name="ProductID" w:val="80°C"/>
        </w:smartTagPr>
        <w:r>
          <w:t>80°C</w:t>
        </w:r>
      </w:smartTag>
      <w:r>
        <w:t xml:space="preserve">. Titreer met </w:t>
      </w:r>
      <w:smartTag w:uri="urn:schemas-microsoft-com:office:smarttags" w:element="metricconverter">
        <w:smartTagPr>
          <w:attr w:name="ProductID" w:val="0,02 M"/>
        </w:smartTagPr>
        <w:r>
          <w:t>0,02 M</w:t>
        </w:r>
      </w:smartTag>
      <w:r>
        <w:t xml:space="preserve"> KMnO</w:t>
      </w:r>
      <w:r>
        <w:rPr>
          <w:vertAlign w:val="subscript"/>
        </w:rPr>
        <w:t>4</w:t>
      </w:r>
      <w:r>
        <w:t xml:space="preserve"> tot de eerste blijvende roze tint.</w:t>
      </w:r>
    </w:p>
    <w:p w:rsidR="00282655" w:rsidRDefault="00282655">
      <w:pPr>
        <w:tabs>
          <w:tab w:val="num" w:pos="0"/>
        </w:tabs>
      </w:pPr>
      <w:r>
        <w:t>Voer de bepaling in duplo uit. Bereken het gehalte aan CaCO</w:t>
      </w:r>
      <w:r>
        <w:rPr>
          <w:vertAlign w:val="subscript"/>
        </w:rPr>
        <w:t>3</w:t>
      </w:r>
      <w:r>
        <w:t xml:space="preserve"> in massa %.</w:t>
      </w:r>
    </w:p>
    <w:p w:rsidR="00282655" w:rsidRDefault="00282655">
      <w:pPr>
        <w:tabs>
          <w:tab w:val="num" w:pos="0"/>
          <w:tab w:val="left" w:pos="284"/>
        </w:tabs>
      </w:pPr>
      <w:r>
        <w:t>1.</w:t>
      </w:r>
      <w:r>
        <w:tab/>
        <w:t>Laat aan de hand van reactievergelijkingen het principe van de bepaling zien.</w:t>
      </w:r>
    </w:p>
    <w:p w:rsidR="00282655" w:rsidRDefault="00282655">
      <w:pPr>
        <w:tabs>
          <w:tab w:val="num" w:pos="0"/>
          <w:tab w:val="left" w:pos="284"/>
        </w:tabs>
      </w:pPr>
      <w:r>
        <w:t>2.</w:t>
      </w:r>
      <w:r>
        <w:tab/>
        <w:t>Vóór het affiltreren wordt de pH op 4,5 à 5,5 gebracht.</w:t>
      </w:r>
    </w:p>
    <w:p w:rsidR="00282655" w:rsidRDefault="00282655">
      <w:pPr>
        <w:tabs>
          <w:tab w:val="num" w:pos="0"/>
          <w:tab w:val="left" w:pos="284"/>
        </w:tabs>
      </w:pPr>
      <w:r>
        <w:t>a)</w:t>
      </w:r>
      <w:r>
        <w:tab/>
        <w:t>Waarom mag de pH niet lager zijn?</w:t>
      </w:r>
    </w:p>
    <w:p w:rsidR="00282655" w:rsidRDefault="00282655">
      <w:pPr>
        <w:tabs>
          <w:tab w:val="num" w:pos="0"/>
          <w:tab w:val="left" w:pos="284"/>
        </w:tabs>
      </w:pPr>
      <w:r>
        <w:t>b)</w:t>
      </w:r>
      <w:r>
        <w:tab/>
        <w:t>Waarom mag de pH niet hoger zijn?</w:t>
      </w:r>
    </w:p>
    <w:p w:rsidR="00282655" w:rsidRDefault="00282655">
      <w:pPr>
        <w:pStyle w:val="Kop3"/>
        <w:tabs>
          <w:tab w:val="num" w:pos="0"/>
        </w:tabs>
      </w:pPr>
      <w:r>
        <w:t>Antwoordblad practicumopgave 1</w:t>
      </w:r>
    </w:p>
    <w:p w:rsidR="00282655" w:rsidRDefault="00282655">
      <w:pPr>
        <w:tabs>
          <w:tab w:val="num" w:pos="0"/>
        </w:tabs>
      </w:pPr>
      <w:r>
        <w:t>Vraag 1:</w:t>
      </w:r>
    </w:p>
    <w:p w:rsidR="00282655" w:rsidRDefault="00282655">
      <w:pPr>
        <w:tabs>
          <w:tab w:val="num" w:pos="0"/>
        </w:tabs>
      </w:pPr>
    </w:p>
    <w:p w:rsidR="00282655" w:rsidRDefault="00282655">
      <w:pPr>
        <w:tabs>
          <w:tab w:val="num" w:pos="0"/>
        </w:tabs>
      </w:pPr>
    </w:p>
    <w:p w:rsidR="00282655" w:rsidRDefault="00282655">
      <w:pPr>
        <w:tabs>
          <w:tab w:val="num" w:pos="0"/>
        </w:tabs>
      </w:pPr>
      <w:r>
        <w:t>Vraag 2:</w:t>
      </w:r>
    </w:p>
    <w:p w:rsidR="00282655" w:rsidRDefault="00282655">
      <w:pPr>
        <w:tabs>
          <w:tab w:val="num" w:pos="0"/>
        </w:tabs>
      </w:pPr>
    </w:p>
    <w:p w:rsidR="00282655" w:rsidRDefault="00282655">
      <w:pPr>
        <w:tabs>
          <w:tab w:val="num" w:pos="0"/>
        </w:tabs>
      </w:pPr>
    </w:p>
    <w:tbl>
      <w:tblPr>
        <w:tblW w:w="0" w:type="auto"/>
        <w:tblLayout w:type="fixed"/>
        <w:tblCellMar>
          <w:left w:w="70" w:type="dxa"/>
          <w:right w:w="70" w:type="dxa"/>
        </w:tblCellMar>
        <w:tblLook w:val="0000"/>
      </w:tblPr>
      <w:tblGrid>
        <w:gridCol w:w="1063"/>
        <w:gridCol w:w="2126"/>
        <w:gridCol w:w="1134"/>
        <w:gridCol w:w="1134"/>
      </w:tblGrid>
      <w:tr w:rsidR="00282655">
        <w:tblPrEx>
          <w:tblCellMar>
            <w:top w:w="0" w:type="dxa"/>
            <w:bottom w:w="0" w:type="dxa"/>
          </w:tblCellMar>
        </w:tblPrEx>
        <w:tc>
          <w:tcPr>
            <w:tcW w:w="1063" w:type="dxa"/>
          </w:tcPr>
          <w:p w:rsidR="00282655" w:rsidRDefault="00282655">
            <w:pPr>
              <w:tabs>
                <w:tab w:val="num" w:pos="0"/>
              </w:tabs>
              <w:jc w:val="right"/>
            </w:pPr>
          </w:p>
        </w:tc>
        <w:tc>
          <w:tcPr>
            <w:tcW w:w="2126" w:type="dxa"/>
          </w:tcPr>
          <w:p w:rsidR="00282655" w:rsidRDefault="00282655">
            <w:pPr>
              <w:tabs>
                <w:tab w:val="num" w:pos="0"/>
              </w:tabs>
              <w:jc w:val="right"/>
            </w:pPr>
          </w:p>
        </w:tc>
        <w:tc>
          <w:tcPr>
            <w:tcW w:w="1134" w:type="dxa"/>
          </w:tcPr>
          <w:p w:rsidR="00282655" w:rsidRDefault="00282655">
            <w:pPr>
              <w:tabs>
                <w:tab w:val="num" w:pos="0"/>
              </w:tabs>
              <w:jc w:val="right"/>
            </w:pPr>
            <w:r>
              <w:t>I</w:t>
            </w:r>
          </w:p>
        </w:tc>
        <w:tc>
          <w:tcPr>
            <w:tcW w:w="1134" w:type="dxa"/>
          </w:tcPr>
          <w:p w:rsidR="00282655" w:rsidRDefault="00282655">
            <w:pPr>
              <w:tabs>
                <w:tab w:val="num" w:pos="0"/>
              </w:tabs>
              <w:jc w:val="right"/>
            </w:pPr>
            <w:r>
              <w:t>II</w:t>
            </w:r>
          </w:p>
        </w:tc>
      </w:tr>
      <w:tr w:rsidR="00282655">
        <w:tblPrEx>
          <w:tblCellMar>
            <w:top w:w="0" w:type="dxa"/>
            <w:bottom w:w="0" w:type="dxa"/>
          </w:tblCellMar>
        </w:tblPrEx>
        <w:tc>
          <w:tcPr>
            <w:tcW w:w="1063" w:type="dxa"/>
          </w:tcPr>
          <w:p w:rsidR="00282655" w:rsidRDefault="00282655">
            <w:pPr>
              <w:tabs>
                <w:tab w:val="num" w:pos="0"/>
              </w:tabs>
              <w:jc w:val="right"/>
            </w:pPr>
            <w:r>
              <w:t>massa</w:t>
            </w:r>
          </w:p>
        </w:tc>
        <w:tc>
          <w:tcPr>
            <w:tcW w:w="2126" w:type="dxa"/>
          </w:tcPr>
          <w:p w:rsidR="00282655" w:rsidRDefault="00282655">
            <w:pPr>
              <w:tabs>
                <w:tab w:val="num" w:pos="0"/>
              </w:tabs>
              <w:jc w:val="right"/>
            </w:pPr>
            <w:r>
              <w:t>horlogeglas + monster</w:t>
            </w:r>
          </w:p>
        </w:tc>
        <w:tc>
          <w:tcPr>
            <w:tcW w:w="1134" w:type="dxa"/>
          </w:tcPr>
          <w:p w:rsidR="00282655" w:rsidRDefault="00282655">
            <w:pPr>
              <w:tabs>
                <w:tab w:val="num" w:pos="0"/>
              </w:tabs>
              <w:jc w:val="right"/>
            </w:pPr>
            <w:r>
              <w:t>g</w:t>
            </w:r>
          </w:p>
        </w:tc>
        <w:tc>
          <w:tcPr>
            <w:tcW w:w="1134" w:type="dxa"/>
          </w:tcPr>
          <w:p w:rsidR="00282655" w:rsidRDefault="00282655">
            <w:pPr>
              <w:tabs>
                <w:tab w:val="num" w:pos="0"/>
              </w:tabs>
              <w:jc w:val="right"/>
            </w:pPr>
            <w:r>
              <w:t>g</w:t>
            </w:r>
          </w:p>
        </w:tc>
      </w:tr>
      <w:tr w:rsidR="00282655">
        <w:tblPrEx>
          <w:tblCellMar>
            <w:top w:w="0" w:type="dxa"/>
            <w:bottom w:w="0" w:type="dxa"/>
          </w:tblCellMar>
        </w:tblPrEx>
        <w:tc>
          <w:tcPr>
            <w:tcW w:w="1063" w:type="dxa"/>
          </w:tcPr>
          <w:p w:rsidR="00282655" w:rsidRDefault="00282655">
            <w:pPr>
              <w:tabs>
                <w:tab w:val="num" w:pos="0"/>
              </w:tabs>
              <w:jc w:val="right"/>
            </w:pPr>
          </w:p>
        </w:tc>
        <w:tc>
          <w:tcPr>
            <w:tcW w:w="2126" w:type="dxa"/>
          </w:tcPr>
          <w:p w:rsidR="00282655" w:rsidRDefault="00282655">
            <w:pPr>
              <w:tabs>
                <w:tab w:val="num" w:pos="0"/>
              </w:tabs>
              <w:jc w:val="right"/>
            </w:pPr>
            <w:r>
              <w:t>horlogeglas</w:t>
            </w:r>
          </w:p>
        </w:tc>
        <w:tc>
          <w:tcPr>
            <w:tcW w:w="1134" w:type="dxa"/>
          </w:tcPr>
          <w:p w:rsidR="00282655" w:rsidRDefault="00282655">
            <w:pPr>
              <w:tabs>
                <w:tab w:val="num" w:pos="0"/>
              </w:tabs>
              <w:jc w:val="right"/>
            </w:pPr>
            <w:r>
              <w:t>g</w:t>
            </w:r>
          </w:p>
        </w:tc>
        <w:tc>
          <w:tcPr>
            <w:tcW w:w="1134" w:type="dxa"/>
          </w:tcPr>
          <w:p w:rsidR="00282655" w:rsidRDefault="00282655">
            <w:pPr>
              <w:tabs>
                <w:tab w:val="num" w:pos="0"/>
              </w:tabs>
              <w:jc w:val="right"/>
            </w:pPr>
            <w:r>
              <w:t>g</w:t>
            </w:r>
          </w:p>
        </w:tc>
      </w:tr>
      <w:tr w:rsidR="00282655">
        <w:tblPrEx>
          <w:tblCellMar>
            <w:top w:w="0" w:type="dxa"/>
            <w:bottom w:w="0" w:type="dxa"/>
          </w:tblCellMar>
        </w:tblPrEx>
        <w:tc>
          <w:tcPr>
            <w:tcW w:w="1063" w:type="dxa"/>
          </w:tcPr>
          <w:p w:rsidR="00282655" w:rsidRDefault="00282655">
            <w:pPr>
              <w:tabs>
                <w:tab w:val="num" w:pos="0"/>
              </w:tabs>
              <w:jc w:val="right"/>
            </w:pPr>
          </w:p>
        </w:tc>
        <w:tc>
          <w:tcPr>
            <w:tcW w:w="2126" w:type="dxa"/>
          </w:tcPr>
          <w:p w:rsidR="00282655" w:rsidRDefault="00282655">
            <w:pPr>
              <w:tabs>
                <w:tab w:val="num" w:pos="0"/>
              </w:tabs>
              <w:jc w:val="right"/>
            </w:pPr>
            <w:r>
              <w:t>monster</w:t>
            </w:r>
          </w:p>
        </w:tc>
        <w:tc>
          <w:tcPr>
            <w:tcW w:w="1134" w:type="dxa"/>
          </w:tcPr>
          <w:p w:rsidR="00282655" w:rsidRDefault="00282655">
            <w:pPr>
              <w:tabs>
                <w:tab w:val="num" w:pos="0"/>
              </w:tabs>
              <w:jc w:val="right"/>
            </w:pPr>
            <w:r>
              <w:t>g</w:t>
            </w:r>
          </w:p>
        </w:tc>
        <w:tc>
          <w:tcPr>
            <w:tcW w:w="1134" w:type="dxa"/>
          </w:tcPr>
          <w:p w:rsidR="00282655" w:rsidRDefault="00282655">
            <w:pPr>
              <w:tabs>
                <w:tab w:val="num" w:pos="0"/>
              </w:tabs>
              <w:jc w:val="right"/>
            </w:pPr>
            <w:r>
              <w:t>g</w:t>
            </w:r>
          </w:p>
        </w:tc>
      </w:tr>
      <w:tr w:rsidR="00282655">
        <w:tblPrEx>
          <w:tblCellMar>
            <w:top w:w="0" w:type="dxa"/>
            <w:bottom w:w="0" w:type="dxa"/>
          </w:tblCellMar>
        </w:tblPrEx>
        <w:tc>
          <w:tcPr>
            <w:tcW w:w="1063" w:type="dxa"/>
          </w:tcPr>
          <w:p w:rsidR="00282655" w:rsidRDefault="00282655">
            <w:pPr>
              <w:tabs>
                <w:tab w:val="num" w:pos="0"/>
              </w:tabs>
              <w:jc w:val="right"/>
            </w:pPr>
            <w:r>
              <w:t>buretstand</w:t>
            </w:r>
          </w:p>
        </w:tc>
        <w:tc>
          <w:tcPr>
            <w:tcW w:w="2126" w:type="dxa"/>
          </w:tcPr>
          <w:p w:rsidR="00282655" w:rsidRDefault="00282655">
            <w:pPr>
              <w:tabs>
                <w:tab w:val="num" w:pos="0"/>
              </w:tabs>
              <w:jc w:val="right"/>
            </w:pPr>
            <w:r>
              <w:t>eind</w:t>
            </w:r>
          </w:p>
        </w:tc>
        <w:tc>
          <w:tcPr>
            <w:tcW w:w="1134" w:type="dxa"/>
          </w:tcPr>
          <w:p w:rsidR="00282655" w:rsidRDefault="00282655">
            <w:pPr>
              <w:tabs>
                <w:tab w:val="num" w:pos="0"/>
              </w:tabs>
              <w:jc w:val="right"/>
            </w:pPr>
            <w:r>
              <w:t>mL</w:t>
            </w:r>
          </w:p>
        </w:tc>
        <w:tc>
          <w:tcPr>
            <w:tcW w:w="1134" w:type="dxa"/>
          </w:tcPr>
          <w:p w:rsidR="00282655" w:rsidRDefault="00282655">
            <w:pPr>
              <w:tabs>
                <w:tab w:val="num" w:pos="0"/>
              </w:tabs>
              <w:jc w:val="right"/>
            </w:pPr>
            <w:r>
              <w:t>mL</w:t>
            </w:r>
          </w:p>
        </w:tc>
      </w:tr>
      <w:tr w:rsidR="00282655">
        <w:tblPrEx>
          <w:tblCellMar>
            <w:top w:w="0" w:type="dxa"/>
            <w:bottom w:w="0" w:type="dxa"/>
          </w:tblCellMar>
        </w:tblPrEx>
        <w:tc>
          <w:tcPr>
            <w:tcW w:w="1063" w:type="dxa"/>
          </w:tcPr>
          <w:p w:rsidR="00282655" w:rsidRDefault="00282655">
            <w:pPr>
              <w:tabs>
                <w:tab w:val="num" w:pos="0"/>
              </w:tabs>
              <w:jc w:val="right"/>
            </w:pPr>
          </w:p>
        </w:tc>
        <w:tc>
          <w:tcPr>
            <w:tcW w:w="2126" w:type="dxa"/>
          </w:tcPr>
          <w:p w:rsidR="00282655" w:rsidRDefault="00282655">
            <w:pPr>
              <w:tabs>
                <w:tab w:val="num" w:pos="0"/>
              </w:tabs>
              <w:jc w:val="right"/>
            </w:pPr>
            <w:r>
              <w:t>begin</w:t>
            </w:r>
          </w:p>
        </w:tc>
        <w:tc>
          <w:tcPr>
            <w:tcW w:w="1134" w:type="dxa"/>
          </w:tcPr>
          <w:p w:rsidR="00282655" w:rsidRDefault="00282655">
            <w:pPr>
              <w:tabs>
                <w:tab w:val="num" w:pos="0"/>
              </w:tabs>
              <w:jc w:val="right"/>
            </w:pPr>
            <w:r>
              <w:t>mL</w:t>
            </w:r>
          </w:p>
        </w:tc>
        <w:tc>
          <w:tcPr>
            <w:tcW w:w="1134" w:type="dxa"/>
          </w:tcPr>
          <w:p w:rsidR="00282655" w:rsidRDefault="00282655">
            <w:pPr>
              <w:tabs>
                <w:tab w:val="num" w:pos="0"/>
              </w:tabs>
              <w:jc w:val="right"/>
            </w:pPr>
            <w:r>
              <w:t>mL</w:t>
            </w:r>
          </w:p>
        </w:tc>
      </w:tr>
      <w:tr w:rsidR="00282655">
        <w:tblPrEx>
          <w:tblCellMar>
            <w:top w:w="0" w:type="dxa"/>
            <w:bottom w:w="0" w:type="dxa"/>
          </w:tblCellMar>
        </w:tblPrEx>
        <w:tc>
          <w:tcPr>
            <w:tcW w:w="1063" w:type="dxa"/>
          </w:tcPr>
          <w:p w:rsidR="00282655" w:rsidRDefault="00282655">
            <w:pPr>
              <w:tabs>
                <w:tab w:val="num" w:pos="0"/>
              </w:tabs>
              <w:jc w:val="right"/>
            </w:pPr>
          </w:p>
        </w:tc>
        <w:tc>
          <w:tcPr>
            <w:tcW w:w="2126" w:type="dxa"/>
          </w:tcPr>
          <w:p w:rsidR="00282655" w:rsidRDefault="00282655">
            <w:pPr>
              <w:tabs>
                <w:tab w:val="num" w:pos="0"/>
              </w:tabs>
              <w:jc w:val="right"/>
            </w:pPr>
            <w:r>
              <w:t>verbruik</w:t>
            </w:r>
          </w:p>
        </w:tc>
        <w:tc>
          <w:tcPr>
            <w:tcW w:w="1134" w:type="dxa"/>
          </w:tcPr>
          <w:p w:rsidR="00282655" w:rsidRDefault="00282655">
            <w:pPr>
              <w:tabs>
                <w:tab w:val="num" w:pos="0"/>
              </w:tabs>
              <w:jc w:val="right"/>
            </w:pPr>
            <w:r>
              <w:t>mL</w:t>
            </w:r>
          </w:p>
        </w:tc>
        <w:tc>
          <w:tcPr>
            <w:tcW w:w="1134" w:type="dxa"/>
          </w:tcPr>
          <w:p w:rsidR="00282655" w:rsidRDefault="00282655">
            <w:pPr>
              <w:tabs>
                <w:tab w:val="num" w:pos="0"/>
              </w:tabs>
              <w:jc w:val="right"/>
            </w:pPr>
            <w:r>
              <w:t>mL</w:t>
            </w:r>
          </w:p>
        </w:tc>
      </w:tr>
      <w:tr w:rsidR="00282655">
        <w:tblPrEx>
          <w:tblCellMar>
            <w:top w:w="0" w:type="dxa"/>
            <w:bottom w:w="0" w:type="dxa"/>
          </w:tblCellMar>
        </w:tblPrEx>
        <w:trPr>
          <w:cantSplit/>
        </w:trPr>
        <w:tc>
          <w:tcPr>
            <w:tcW w:w="3189" w:type="dxa"/>
            <w:gridSpan w:val="2"/>
          </w:tcPr>
          <w:p w:rsidR="00282655" w:rsidRDefault="00282655">
            <w:pPr>
              <w:tabs>
                <w:tab w:val="num" w:pos="0"/>
              </w:tabs>
              <w:jc w:val="right"/>
            </w:pPr>
            <w:r>
              <w:t>berekende massa% CaCO</w:t>
            </w:r>
            <w:r>
              <w:rPr>
                <w:vertAlign w:val="subscript"/>
              </w:rPr>
              <w:t>3</w:t>
            </w:r>
          </w:p>
        </w:tc>
        <w:tc>
          <w:tcPr>
            <w:tcW w:w="1134" w:type="dxa"/>
          </w:tcPr>
          <w:p w:rsidR="00282655" w:rsidRDefault="00282655">
            <w:pPr>
              <w:tabs>
                <w:tab w:val="num" w:pos="0"/>
              </w:tabs>
              <w:jc w:val="right"/>
            </w:pPr>
            <w:r>
              <w:t>%</w:t>
            </w:r>
          </w:p>
        </w:tc>
        <w:tc>
          <w:tcPr>
            <w:tcW w:w="1134" w:type="dxa"/>
          </w:tcPr>
          <w:p w:rsidR="00282655" w:rsidRDefault="00282655">
            <w:pPr>
              <w:tabs>
                <w:tab w:val="num" w:pos="0"/>
              </w:tabs>
              <w:jc w:val="right"/>
            </w:pPr>
            <w:r>
              <w:t>%</w:t>
            </w:r>
          </w:p>
        </w:tc>
      </w:tr>
    </w:tbl>
    <w:p w:rsidR="00282655" w:rsidRDefault="00282655">
      <w:pPr>
        <w:tabs>
          <w:tab w:val="num" w:pos="0"/>
          <w:tab w:val="left" w:pos="3189"/>
          <w:tab w:val="left" w:pos="4323"/>
          <w:tab w:val="left" w:pos="5457"/>
        </w:tabs>
      </w:pPr>
    </w:p>
    <w:p w:rsidR="00282655" w:rsidRDefault="00282655">
      <w:pPr>
        <w:pStyle w:val="Kop1"/>
        <w:tabs>
          <w:tab w:val="num" w:pos="0"/>
        </w:tabs>
      </w:pPr>
      <w:r>
        <w:br w:type="page"/>
      </w:r>
      <w:r w:rsidR="00380482">
        <w:lastRenderedPageBreak/>
        <w:t xml:space="preserve">Nationale Chemieolympiade </w:t>
      </w:r>
      <w:r>
        <w:t>1983</w:t>
      </w:r>
    </w:p>
    <w:p w:rsidR="00282655" w:rsidRDefault="00282655">
      <w:pPr>
        <w:pStyle w:val="Kop2"/>
        <w:tabs>
          <w:tab w:val="num" w:pos="0"/>
        </w:tabs>
      </w:pPr>
      <w:r>
        <w:t>PRACTICUMDEEL, Donderdag 16 juni 1983 van 8.30 tot 12.30 uur</w:t>
      </w:r>
    </w:p>
    <w:p w:rsidR="00282655" w:rsidRDefault="00282655">
      <w:pPr>
        <w:pStyle w:val="Kop3"/>
        <w:tabs>
          <w:tab w:val="num" w:pos="0"/>
        </w:tabs>
      </w:pPr>
      <w:r>
        <w:t>PRACTICUMOPGAVE II</w:t>
      </w:r>
    </w:p>
    <w:p w:rsidR="00282655" w:rsidRDefault="00282655">
      <w:pPr>
        <w:tabs>
          <w:tab w:val="num" w:pos="0"/>
        </w:tabs>
      </w:pPr>
      <w:r>
        <w:t>In zes reageerbuizen bevinden zich zes stoffen. Drie hiervan zijn organische zuren, te weten: oxaalzuur, salicylzuur (2-hydroxybenzeencarbonzuur) en stearinezuur (octadecaanzuur). De andere drie stoffen zijn eenvoudige anorganische zouten.</w:t>
      </w:r>
    </w:p>
    <w:p w:rsidR="00282655" w:rsidRDefault="00282655">
      <w:pPr>
        <w:tabs>
          <w:tab w:val="num" w:pos="0"/>
        </w:tabs>
      </w:pPr>
    </w:p>
    <w:p w:rsidR="00282655" w:rsidRDefault="00282655">
      <w:pPr>
        <w:tabs>
          <w:tab w:val="num" w:pos="0"/>
        </w:tabs>
      </w:pPr>
      <w:r>
        <w:t>Door middel van reacties onderling en van reacties met enkele reagentia moet de inhoud van de zes buizen worden geïdentificeerd. De te gebruiken reagentia zijn: ammonia, zoutzuur, zilvernitraat en pH-papier.</w:t>
      </w:r>
    </w:p>
    <w:p w:rsidR="00282655" w:rsidRDefault="00282655">
      <w:pPr>
        <w:tabs>
          <w:tab w:val="num" w:pos="0"/>
        </w:tabs>
      </w:pPr>
    </w:p>
    <w:p w:rsidR="00282655" w:rsidRDefault="00282655">
      <w:pPr>
        <w:tabs>
          <w:tab w:val="num" w:pos="0"/>
        </w:tabs>
      </w:pPr>
      <w:r>
        <w:t>Opdrachten/vragen</w:t>
      </w:r>
    </w:p>
    <w:p w:rsidR="00282655" w:rsidRDefault="00282655">
      <w:pPr>
        <w:tabs>
          <w:tab w:val="num" w:pos="0"/>
          <w:tab w:val="left" w:pos="284"/>
        </w:tabs>
      </w:pPr>
      <w:r>
        <w:t>1.</w:t>
      </w:r>
      <w:r>
        <w:tab/>
        <w:t>Geef een verslag van de uitgevoerde reacties in de vorm van een “schaakbord”-schema.</w:t>
      </w:r>
    </w:p>
    <w:p w:rsidR="00282655" w:rsidRDefault="00282655">
      <w:pPr>
        <w:tabs>
          <w:tab w:val="num" w:pos="0"/>
          <w:tab w:val="left" w:pos="284"/>
        </w:tabs>
      </w:pPr>
      <w:r>
        <w:t>N.B. Voer zoveel reacties uit als nodig is voor de identificatie.</w:t>
      </w:r>
    </w:p>
    <w:p w:rsidR="00282655" w:rsidRDefault="00282655">
      <w:pPr>
        <w:tabs>
          <w:tab w:val="num" w:pos="0"/>
          <w:tab w:val="left" w:pos="284"/>
        </w:tabs>
      </w:pPr>
      <w:r>
        <w:t>2.</w:t>
      </w:r>
      <w:r>
        <w:tab/>
        <w:t>Geef de reactievergelijkingen voor alle reacties.</w:t>
      </w:r>
    </w:p>
    <w:p w:rsidR="00282655" w:rsidRDefault="00282655">
      <w:pPr>
        <w:tabs>
          <w:tab w:val="num" w:pos="0"/>
          <w:tab w:val="left" w:pos="284"/>
        </w:tabs>
      </w:pPr>
      <w:r>
        <w:t>3.</w:t>
      </w:r>
      <w:r>
        <w:tab/>
        <w:t>Identificeer de inhoud van de zes buizen.</w:t>
      </w:r>
    </w:p>
    <w:p w:rsidR="00282655" w:rsidRDefault="00282655">
      <w:pPr>
        <w:tabs>
          <w:tab w:val="num" w:pos="0"/>
        </w:tabs>
      </w:pPr>
    </w:p>
    <w:p w:rsidR="00282655" w:rsidRDefault="00282655">
      <w:pPr>
        <w:tabs>
          <w:tab w:val="num" w:pos="0"/>
        </w:tabs>
      </w:pPr>
      <w:r>
        <w:t>Bij beide opgaven hoorde een antwoordblad. Bij opgave I werd vooral gelet op reproduceerbaarheid (duplo’s) en nauwkeurigheid van de uitkomst.</w:t>
      </w:r>
    </w:p>
    <w:p w:rsidR="00282655" w:rsidRDefault="00282655">
      <w:pPr>
        <w:tabs>
          <w:tab w:val="num" w:pos="0"/>
        </w:tabs>
      </w:pPr>
    </w:p>
    <w:p w:rsidR="00282655" w:rsidRDefault="00282655">
      <w:pPr>
        <w:tabs>
          <w:tab w:val="num" w:pos="0"/>
        </w:tabs>
      </w:pPr>
      <w:r>
        <w:t xml:space="preserve">De maximumscore voor reproduceerbaarheid werd gegeven als de spreiding </w:t>
      </w:r>
      <w:r>
        <w:sym w:font="Symbol" w:char="F0A3"/>
      </w:r>
      <w:r>
        <w:t xml:space="preserve"> 0,2 % bedroeg. Hoe groter de spreiding, hoe lager de honorering. Een spreiding van meer dan 2% leverde 0 punten op. Een soortgelijke honoreringsschaal bestond voor de nauwkeurigheid van de uitkomst. De maximumscore werd gegeven voor afwijkingen van kleiner van 0,3%. Voor een afwijking van 4% of meer werden geen punten meer gegeven, (het juiste antwoord was 36,5%).</w:t>
      </w:r>
    </w:p>
    <w:p w:rsidR="00282655" w:rsidRDefault="00282655">
      <w:pPr>
        <w:pStyle w:val="Kop3"/>
      </w:pPr>
      <w:r>
        <w:t>Antwoordblad practicumopgave 2</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3047"/>
        <w:gridCol w:w="851"/>
        <w:gridCol w:w="851"/>
        <w:gridCol w:w="851"/>
        <w:gridCol w:w="851"/>
        <w:gridCol w:w="851"/>
        <w:gridCol w:w="851"/>
      </w:tblGrid>
      <w:tr w:rsidR="00282655">
        <w:tblPrEx>
          <w:tblCellMar>
            <w:top w:w="0" w:type="dxa"/>
            <w:bottom w:w="0" w:type="dxa"/>
          </w:tblCellMar>
        </w:tblPrEx>
        <w:tc>
          <w:tcPr>
            <w:tcW w:w="3047" w:type="dxa"/>
          </w:tcPr>
          <w:p w:rsidR="00282655" w:rsidRDefault="00282655">
            <w:r>
              <w:t>buisnummer</w:t>
            </w:r>
          </w:p>
        </w:tc>
        <w:tc>
          <w:tcPr>
            <w:tcW w:w="851" w:type="dxa"/>
          </w:tcPr>
          <w:p w:rsidR="00282655" w:rsidRDefault="00282655">
            <w:r>
              <w:t>1</w:t>
            </w:r>
          </w:p>
        </w:tc>
        <w:tc>
          <w:tcPr>
            <w:tcW w:w="851" w:type="dxa"/>
          </w:tcPr>
          <w:p w:rsidR="00282655" w:rsidRDefault="00282655">
            <w:r>
              <w:t>2</w:t>
            </w:r>
          </w:p>
        </w:tc>
        <w:tc>
          <w:tcPr>
            <w:tcW w:w="851" w:type="dxa"/>
          </w:tcPr>
          <w:p w:rsidR="00282655" w:rsidRDefault="00282655">
            <w:r>
              <w:t>3</w:t>
            </w:r>
          </w:p>
        </w:tc>
        <w:tc>
          <w:tcPr>
            <w:tcW w:w="851" w:type="dxa"/>
          </w:tcPr>
          <w:p w:rsidR="00282655" w:rsidRDefault="00282655">
            <w:r>
              <w:t>4</w:t>
            </w:r>
          </w:p>
        </w:tc>
        <w:tc>
          <w:tcPr>
            <w:tcW w:w="851" w:type="dxa"/>
          </w:tcPr>
          <w:p w:rsidR="00282655" w:rsidRDefault="00282655">
            <w:r>
              <w:t>5</w:t>
            </w:r>
          </w:p>
        </w:tc>
        <w:tc>
          <w:tcPr>
            <w:tcW w:w="851" w:type="dxa"/>
          </w:tcPr>
          <w:p w:rsidR="00282655" w:rsidRDefault="00282655">
            <w:r>
              <w:t>6</w:t>
            </w:r>
          </w:p>
        </w:tc>
      </w:tr>
      <w:tr w:rsidR="00282655">
        <w:tblPrEx>
          <w:tblCellMar>
            <w:top w:w="0" w:type="dxa"/>
            <w:bottom w:w="0" w:type="dxa"/>
          </w:tblCellMar>
        </w:tblPrEx>
        <w:tc>
          <w:tcPr>
            <w:tcW w:w="3047" w:type="dxa"/>
          </w:tcPr>
          <w:p w:rsidR="00282655" w:rsidRDefault="00282655">
            <w:r>
              <w:t>1</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2</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3</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4</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5</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6</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oplossing in water</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NH</w:t>
            </w:r>
            <w:r>
              <w:rPr>
                <w:vertAlign w:val="subscript"/>
              </w:rPr>
              <w:t>3</w:t>
            </w:r>
            <w:r>
              <w:t>(aq)</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HCl(aq)</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AgNO</w:t>
            </w:r>
            <w:r>
              <w:rPr>
                <w:vertAlign w:val="subscript"/>
              </w:rPr>
              <w:t>3</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pH</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r w:rsidR="00282655">
        <w:tblPrEx>
          <w:tblCellMar>
            <w:top w:w="0" w:type="dxa"/>
            <w:bottom w:w="0" w:type="dxa"/>
          </w:tblCellMar>
        </w:tblPrEx>
        <w:tc>
          <w:tcPr>
            <w:tcW w:w="3047" w:type="dxa"/>
          </w:tcPr>
          <w:p w:rsidR="00282655" w:rsidRDefault="00282655">
            <w:r>
              <w:t>conclusie: stofnaam / formule</w:t>
            </w:r>
          </w:p>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c>
          <w:tcPr>
            <w:tcW w:w="851" w:type="dxa"/>
          </w:tcPr>
          <w:p w:rsidR="00282655" w:rsidRDefault="00282655"/>
        </w:tc>
      </w:tr>
    </w:tbl>
    <w:p w:rsidR="00282655" w:rsidRDefault="00282655"/>
    <w:sectPr w:rsidR="00282655">
      <w:pgSz w:w="11907" w:h="16840" w:code="9"/>
      <w:pgMar w:top="1418" w:right="1418" w:bottom="1418" w:left="1418" w:header="680"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310" w:rsidRDefault="00626310">
      <w:r>
        <w:separator/>
      </w:r>
    </w:p>
  </w:endnote>
  <w:endnote w:type="continuationSeparator" w:id="0">
    <w:p w:rsidR="00626310" w:rsidRDefault="00626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310" w:rsidRDefault="00626310">
      <w:r>
        <w:separator/>
      </w:r>
    </w:p>
  </w:footnote>
  <w:footnote w:type="continuationSeparator" w:id="0">
    <w:p w:rsidR="00626310" w:rsidRDefault="00626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7369"/>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1">
    <w:nsid w:val="39006619"/>
    <w:multiLevelType w:val="singleLevel"/>
    <w:tmpl w:val="9B2C86C6"/>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3">
    <w:nsid w:val="66F7523E"/>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4">
    <w:nsid w:val="78564A12"/>
    <w:multiLevelType w:val="singleLevel"/>
    <w:tmpl w:val="C0A063B8"/>
    <w:lvl w:ilvl="0">
      <w:start w:val="1"/>
      <w:numFmt w:val="decimal"/>
      <w:pStyle w:val="vraag"/>
      <w:lvlText w:val="%1"/>
      <w:lvlJc w:val="left"/>
      <w:pPr>
        <w:tabs>
          <w:tab w:val="num" w:pos="360"/>
        </w:tabs>
        <w:ind w:left="360" w:hanging="360"/>
      </w:pPr>
    </w:lvl>
  </w:abstractNum>
  <w:num w:numId="1">
    <w:abstractNumId w:val="1"/>
  </w:num>
  <w:num w:numId="2">
    <w:abstractNumId w:val="4"/>
  </w:num>
  <w:num w:numId="3">
    <w:abstractNumId w:val="0"/>
  </w:num>
  <w:num w:numId="4">
    <w:abstractNumId w:val="3"/>
  </w:num>
  <w:num w:numId="5">
    <w:abstractNumId w:val="2"/>
  </w:num>
  <w:num w:numId="6">
    <w:abstractNumId w:val="1"/>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6CFB"/>
    <w:rsid w:val="00282655"/>
    <w:rsid w:val="00380482"/>
    <w:rsid w:val="00626310"/>
    <w:rsid w:val="00986C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before="240" w:after="60"/>
      <w:outlineLvl w:val="2"/>
    </w:pPr>
    <w:rPr>
      <w:rFonts w:ascii="Arial" w:hAnsi="Arial"/>
      <w:sz w:val="24"/>
    </w:rPr>
  </w:style>
  <w:style w:type="paragraph" w:styleId="Kop4">
    <w:name w:val="heading 4"/>
    <w:basedOn w:val="Standaard"/>
    <w:next w:val="Standaard"/>
    <w:qFormat/>
    <w:pPr>
      <w:keepNext/>
      <w:outlineLvl w:val="3"/>
    </w:pPr>
    <w:rPr>
      <w:b/>
    </w:rPr>
  </w:style>
  <w:style w:type="paragraph" w:styleId="Kop5">
    <w:name w:val="heading 5"/>
    <w:basedOn w:val="Standaard"/>
    <w:next w:val="Standaard"/>
    <w:qFormat/>
    <w:pPr>
      <w:keepNext/>
      <w:tabs>
        <w:tab w:val="num" w:pos="0"/>
      </w:tabs>
      <w:jc w:val="center"/>
      <w:outlineLvl w:val="4"/>
    </w:pPr>
    <w:rPr>
      <w:b/>
      <w:bdr w:val="single" w:sz="4" w:space="0" w:color="auto"/>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pPr>
      <w:keepNext/>
      <w:numPr>
        <w:numId w:val="1"/>
      </w:numPr>
      <w:tabs>
        <w:tab w:val="clear" w:pos="1191"/>
        <w:tab w:val="num" w:pos="0"/>
      </w:tabs>
      <w:spacing w:before="240" w:after="120" w:line="288" w:lineRule="auto"/>
      <w:ind w:left="0" w:firstLine="284"/>
      <w:outlineLvl w:val="0"/>
    </w:pPr>
    <w:rPr>
      <w:b/>
      <w:sz w:val="28"/>
    </w:rPr>
  </w:style>
  <w:style w:type="paragraph" w:customStyle="1" w:styleId="vraag">
    <w:name w:val="vraag"/>
    <w:basedOn w:val="Standaard"/>
    <w:next w:val="Standaard"/>
    <w:autoRedefine/>
    <w:rsid w:val="00986CFB"/>
    <w:pPr>
      <w:numPr>
        <w:numId w:val="2"/>
      </w:numPr>
      <w:tabs>
        <w:tab w:val="clear" w:pos="360"/>
        <w:tab w:val="num" w:pos="0"/>
      </w:tabs>
      <w:spacing w:after="120"/>
      <w:ind w:left="0" w:hanging="567"/>
      <w:outlineLvl w:val="1"/>
    </w:pPr>
  </w:style>
  <w:style w:type="paragraph" w:customStyle="1" w:styleId="Stip">
    <w:name w:val="Stip"/>
    <w:basedOn w:val="Standaard"/>
    <w:pPr>
      <w:numPr>
        <w:numId w:val="5"/>
      </w:numPr>
      <w:tabs>
        <w:tab w:val="clear" w:pos="360"/>
        <w:tab w:val="left" w:pos="0"/>
        <w:tab w:val="right" w:pos="9498"/>
      </w:tabs>
      <w:ind w:left="0" w:hanging="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2426</Words>
  <Characters>13344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NATIONALE CHEMIE OLYMPIADE 1983</vt:lpstr>
    </vt:vector>
  </TitlesOfParts>
  <Company>P ltd.</Company>
  <LinksUpToDate>false</LinksUpToDate>
  <CharactersWithSpaces>15739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 1983</dc:title>
  <dc:creator>Peter A. M. de Groot</dc:creator>
  <cp:lastModifiedBy>Peter</cp:lastModifiedBy>
  <cp:revision>2</cp:revision>
  <cp:lastPrinted>2002-09-18T15:58:00Z</cp:lastPrinted>
  <dcterms:created xsi:type="dcterms:W3CDTF">2009-09-05T15:00:00Z</dcterms:created>
  <dcterms:modified xsi:type="dcterms:W3CDTF">2009-09-05T15:00:00Z</dcterms:modified>
</cp:coreProperties>
</file>