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336D" w:rsidRPr="00194A10" w:rsidRDefault="0021336D" w:rsidP="0032422F">
      <w:pPr>
        <w:pStyle w:val="Title"/>
        <w:rPr>
          <w:color w:val="000000"/>
          <w:sz w:val="40"/>
          <w:szCs w:val="22"/>
        </w:rPr>
      </w:pPr>
      <w:r w:rsidRPr="00194A10">
        <w:rPr>
          <w:color w:val="000000"/>
          <w:sz w:val="40"/>
          <w:szCs w:val="22"/>
        </w:rPr>
        <w:t>3</w:t>
      </w:r>
      <w:r>
        <w:rPr>
          <w:color w:val="000000"/>
          <w:sz w:val="40"/>
          <w:szCs w:val="22"/>
        </w:rPr>
        <w:t>4</w:t>
      </w:r>
      <w:r w:rsidRPr="00194A10">
        <w:rPr>
          <w:color w:val="000000"/>
          <w:sz w:val="40"/>
          <w:szCs w:val="22"/>
          <w:vertAlign w:val="superscript"/>
        </w:rPr>
        <w:t>e</w:t>
      </w:r>
      <w:r w:rsidRPr="00194A10">
        <w:rPr>
          <w:color w:val="000000"/>
          <w:sz w:val="40"/>
          <w:szCs w:val="22"/>
        </w:rPr>
        <w:t xml:space="preserve"> Nationale Scheikundeolympiade</w:t>
      </w:r>
    </w:p>
    <w:p w:rsidR="0021336D" w:rsidRPr="00194A10" w:rsidRDefault="0021336D" w:rsidP="00760851">
      <w:pPr>
        <w:jc w:val="center"/>
        <w:rPr>
          <w:b/>
          <w:color w:val="000000"/>
          <w:szCs w:val="22"/>
        </w:rPr>
      </w:pPr>
    </w:p>
    <w:p w:rsidR="0021336D" w:rsidRPr="00194A10" w:rsidRDefault="0021336D" w:rsidP="00760851">
      <w:pPr>
        <w:jc w:val="center"/>
        <w:rPr>
          <w:b/>
          <w:color w:val="000000"/>
          <w:szCs w:val="22"/>
        </w:rPr>
      </w:pPr>
      <w:r>
        <w:rPr>
          <w:b/>
          <w:color w:val="000000"/>
          <w:szCs w:val="22"/>
        </w:rPr>
        <w:t>SABIC</w:t>
      </w:r>
    </w:p>
    <w:p w:rsidR="0021336D" w:rsidRPr="00194A10" w:rsidRDefault="0021336D" w:rsidP="00760851">
      <w:pPr>
        <w:jc w:val="center"/>
        <w:rPr>
          <w:b/>
          <w:color w:val="000000"/>
          <w:szCs w:val="22"/>
        </w:rPr>
      </w:pPr>
    </w:p>
    <w:p w:rsidR="0021336D" w:rsidRPr="00194A10" w:rsidRDefault="0021336D" w:rsidP="00760851">
      <w:pPr>
        <w:jc w:val="center"/>
        <w:rPr>
          <w:b/>
          <w:color w:val="000000"/>
          <w:szCs w:val="22"/>
        </w:rPr>
      </w:pPr>
      <w:r>
        <w:rPr>
          <w:b/>
          <w:color w:val="000000"/>
          <w:szCs w:val="22"/>
        </w:rPr>
        <w:t>Geleen</w:t>
      </w:r>
    </w:p>
    <w:p w:rsidR="0021336D" w:rsidRPr="00194A10" w:rsidRDefault="0021336D" w:rsidP="00760851">
      <w:pPr>
        <w:jc w:val="center"/>
        <w:rPr>
          <w:b/>
          <w:color w:val="000000"/>
          <w:szCs w:val="22"/>
        </w:rPr>
      </w:pPr>
    </w:p>
    <w:p w:rsidR="0021336D" w:rsidRPr="00194A10" w:rsidRDefault="0021336D" w:rsidP="00760851">
      <w:pPr>
        <w:jc w:val="center"/>
        <w:rPr>
          <w:b/>
          <w:color w:val="000000"/>
          <w:sz w:val="32"/>
          <w:szCs w:val="22"/>
        </w:rPr>
      </w:pPr>
      <w:r w:rsidRPr="00194A10">
        <w:rPr>
          <w:b/>
          <w:color w:val="000000"/>
          <w:sz w:val="32"/>
          <w:szCs w:val="22"/>
        </w:rPr>
        <w:t>THEORIETOETS</w:t>
      </w:r>
    </w:p>
    <w:p w:rsidR="0021336D" w:rsidRPr="00194A10" w:rsidRDefault="0021336D" w:rsidP="00760851">
      <w:pPr>
        <w:jc w:val="center"/>
        <w:rPr>
          <w:b/>
          <w:color w:val="000000"/>
          <w:sz w:val="28"/>
          <w:szCs w:val="22"/>
        </w:rPr>
      </w:pPr>
      <w:r w:rsidRPr="00194A10">
        <w:rPr>
          <w:b/>
          <w:color w:val="000000"/>
          <w:sz w:val="28"/>
          <w:szCs w:val="22"/>
        </w:rPr>
        <w:t>opgaven</w:t>
      </w:r>
    </w:p>
    <w:p w:rsidR="0021336D" w:rsidRPr="00194A10" w:rsidRDefault="0021336D" w:rsidP="00760851">
      <w:pPr>
        <w:jc w:val="center"/>
        <w:rPr>
          <w:b/>
          <w:color w:val="000000"/>
          <w:szCs w:val="22"/>
        </w:rPr>
      </w:pPr>
    </w:p>
    <w:p w:rsidR="0021336D" w:rsidRDefault="0021336D" w:rsidP="00760851">
      <w:pPr>
        <w:jc w:val="center"/>
        <w:rPr>
          <w:b/>
          <w:color w:val="000000"/>
          <w:szCs w:val="22"/>
        </w:rPr>
      </w:pPr>
      <w:r>
        <w:rPr>
          <w:b/>
          <w:color w:val="000000"/>
          <w:szCs w:val="22"/>
        </w:rPr>
        <w:t>maan</w:t>
      </w:r>
      <w:r w:rsidRPr="00194A10">
        <w:rPr>
          <w:b/>
          <w:color w:val="000000"/>
          <w:szCs w:val="22"/>
        </w:rPr>
        <w:t xml:space="preserve">dag </w:t>
      </w:r>
      <w:r>
        <w:rPr>
          <w:b/>
          <w:color w:val="000000"/>
          <w:szCs w:val="22"/>
        </w:rPr>
        <w:t>10</w:t>
      </w:r>
      <w:r w:rsidRPr="00194A10">
        <w:rPr>
          <w:b/>
          <w:color w:val="000000"/>
          <w:szCs w:val="22"/>
        </w:rPr>
        <w:t xml:space="preserve"> juni 201</w:t>
      </w:r>
      <w:r>
        <w:rPr>
          <w:b/>
          <w:color w:val="000000"/>
          <w:szCs w:val="22"/>
        </w:rPr>
        <w:t>3</w:t>
      </w:r>
    </w:p>
    <w:p w:rsidR="0021336D" w:rsidRDefault="0021336D" w:rsidP="00760851">
      <w:pPr>
        <w:jc w:val="center"/>
        <w:rPr>
          <w:b/>
          <w:color w:val="000000"/>
          <w:szCs w:val="22"/>
        </w:rPr>
      </w:pPr>
    </w:p>
    <w:p w:rsidR="0021336D" w:rsidRDefault="0021336D" w:rsidP="00760851">
      <w:pPr>
        <w:jc w:val="center"/>
        <w:rPr>
          <w:b/>
          <w:color w:val="000000"/>
          <w:szCs w:val="22"/>
        </w:rPr>
      </w:pPr>
    </w:p>
    <w:p w:rsidR="0021336D" w:rsidRDefault="0021336D" w:rsidP="00760851">
      <w:pPr>
        <w:jc w:val="center"/>
        <w:rPr>
          <w:b/>
          <w:color w:val="000000"/>
          <w:szCs w:val="22"/>
        </w:rPr>
      </w:pPr>
    </w:p>
    <w:p w:rsidR="0021336D" w:rsidRPr="00194A10" w:rsidRDefault="0021336D" w:rsidP="00760851">
      <w:pPr>
        <w:jc w:val="center"/>
        <w:rPr>
          <w:b/>
          <w:color w:val="000000"/>
          <w:szCs w:val="22"/>
        </w:rPr>
      </w:pPr>
    </w:p>
    <w:p w:rsidR="0021336D" w:rsidRPr="00194A10" w:rsidRDefault="0021336D" w:rsidP="00760851">
      <w:pPr>
        <w:rPr>
          <w:b/>
          <w:szCs w:val="2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17.8pt;margin-top:12.75pt;width:183.7pt;height:93.6pt;z-index:251653120">
            <v:imagedata r:id="rId7" o:title=""/>
          </v:shape>
        </w:pict>
      </w:r>
    </w:p>
    <w:p w:rsidR="0021336D" w:rsidRDefault="0021336D" w:rsidP="00760851">
      <w:pPr>
        <w:rPr>
          <w:b/>
          <w:szCs w:val="22"/>
        </w:rPr>
      </w:pPr>
      <w:r>
        <w:rPr>
          <w:noProof/>
        </w:rPr>
        <w:pict>
          <v:shape id="Afbeelding 1" o:spid="_x0000_s1027" type="#_x0000_t75" alt="scheikunde olympiade zwart" style="position:absolute;margin-left:0;margin-top:3.1pt;width:158.95pt;height:285.3pt;z-index:251652096;visibility:visible">
            <v:imagedata r:id="rId8" o:title=""/>
          </v:shape>
        </w:pict>
      </w:r>
    </w:p>
    <w:p w:rsidR="0021336D" w:rsidRDefault="0021336D" w:rsidP="00760851">
      <w:pPr>
        <w:rPr>
          <w:b/>
          <w:szCs w:val="22"/>
        </w:rPr>
      </w:pPr>
    </w:p>
    <w:p w:rsidR="0021336D" w:rsidRDefault="0021336D" w:rsidP="00760851">
      <w:pPr>
        <w:rPr>
          <w:b/>
          <w:szCs w:val="22"/>
        </w:rPr>
      </w:pPr>
    </w:p>
    <w:p w:rsidR="0021336D" w:rsidRDefault="0021336D" w:rsidP="00760851">
      <w:pPr>
        <w:rPr>
          <w:b/>
          <w:szCs w:val="22"/>
        </w:rPr>
      </w:pPr>
    </w:p>
    <w:p w:rsidR="0021336D" w:rsidRDefault="0021336D" w:rsidP="00760851">
      <w:pPr>
        <w:rPr>
          <w:b/>
          <w:szCs w:val="22"/>
        </w:rPr>
      </w:pPr>
    </w:p>
    <w:p w:rsidR="0021336D" w:rsidRDefault="0021336D" w:rsidP="00104703">
      <w:pPr>
        <w:rPr>
          <w:b/>
          <w:szCs w:val="22"/>
        </w:rPr>
      </w:pPr>
    </w:p>
    <w:p w:rsidR="0021336D" w:rsidRDefault="0021336D" w:rsidP="00760851">
      <w:pPr>
        <w:rPr>
          <w:b/>
          <w:szCs w:val="22"/>
        </w:rPr>
      </w:pPr>
    </w:p>
    <w:p w:rsidR="0021336D" w:rsidRDefault="0021336D" w:rsidP="00760851">
      <w:pPr>
        <w:rPr>
          <w:b/>
          <w:szCs w:val="22"/>
        </w:rPr>
      </w:pPr>
      <w:r>
        <w:rPr>
          <w:noProof/>
        </w:rPr>
        <w:pict>
          <v:shape id="_x0000_s1028" type="#_x0000_t75" style="position:absolute;margin-left:230pt;margin-top:5.9pt;width:180pt;height:180pt;z-index:251661312">
            <v:imagedata r:id="rId9" o:title=""/>
          </v:shape>
        </w:pict>
      </w:r>
    </w:p>
    <w:p w:rsidR="0021336D" w:rsidRDefault="0021336D" w:rsidP="00760851">
      <w:pPr>
        <w:rPr>
          <w:b/>
          <w:szCs w:val="22"/>
        </w:rPr>
      </w:pPr>
    </w:p>
    <w:p w:rsidR="0021336D" w:rsidRDefault="0021336D" w:rsidP="00760851">
      <w:pPr>
        <w:rPr>
          <w:b/>
          <w:szCs w:val="22"/>
        </w:rPr>
      </w:pPr>
    </w:p>
    <w:p w:rsidR="0021336D" w:rsidRDefault="0021336D" w:rsidP="00760851">
      <w:pPr>
        <w:rPr>
          <w:b/>
          <w:szCs w:val="22"/>
        </w:rPr>
      </w:pPr>
    </w:p>
    <w:p w:rsidR="0021336D" w:rsidRDefault="0021336D" w:rsidP="00760851">
      <w:pPr>
        <w:rPr>
          <w:b/>
          <w:szCs w:val="22"/>
        </w:rPr>
      </w:pPr>
    </w:p>
    <w:p w:rsidR="0021336D" w:rsidRDefault="0021336D" w:rsidP="00760851">
      <w:pPr>
        <w:rPr>
          <w:b/>
          <w:szCs w:val="22"/>
        </w:rPr>
      </w:pPr>
    </w:p>
    <w:p w:rsidR="0021336D" w:rsidRDefault="0021336D" w:rsidP="00760851">
      <w:pPr>
        <w:rPr>
          <w:b/>
          <w:szCs w:val="22"/>
        </w:rPr>
      </w:pPr>
    </w:p>
    <w:p w:rsidR="0021336D" w:rsidRDefault="0021336D" w:rsidP="00760851">
      <w:pPr>
        <w:rPr>
          <w:b/>
          <w:szCs w:val="22"/>
        </w:rPr>
      </w:pPr>
    </w:p>
    <w:p w:rsidR="0021336D" w:rsidRDefault="0021336D" w:rsidP="00760851">
      <w:pPr>
        <w:rPr>
          <w:b/>
          <w:szCs w:val="22"/>
        </w:rPr>
      </w:pPr>
    </w:p>
    <w:p w:rsidR="0021336D" w:rsidRDefault="0021336D" w:rsidP="00760851">
      <w:pPr>
        <w:rPr>
          <w:b/>
          <w:szCs w:val="22"/>
        </w:rPr>
      </w:pPr>
    </w:p>
    <w:p w:rsidR="0021336D" w:rsidRDefault="0021336D" w:rsidP="00760851">
      <w:pPr>
        <w:rPr>
          <w:b/>
          <w:szCs w:val="22"/>
        </w:rPr>
      </w:pPr>
    </w:p>
    <w:p w:rsidR="0021336D" w:rsidRDefault="0021336D" w:rsidP="00760851">
      <w:pPr>
        <w:rPr>
          <w:b/>
          <w:szCs w:val="22"/>
        </w:rPr>
      </w:pPr>
    </w:p>
    <w:p w:rsidR="0021336D" w:rsidRDefault="0021336D" w:rsidP="00760851">
      <w:pPr>
        <w:rPr>
          <w:b/>
          <w:szCs w:val="22"/>
        </w:rPr>
      </w:pPr>
    </w:p>
    <w:p w:rsidR="0021336D" w:rsidRDefault="0021336D" w:rsidP="00760851">
      <w:pPr>
        <w:rPr>
          <w:b/>
          <w:szCs w:val="22"/>
        </w:rPr>
      </w:pPr>
    </w:p>
    <w:p w:rsidR="0021336D" w:rsidRPr="00194A10" w:rsidRDefault="0021336D" w:rsidP="00760851">
      <w:pPr>
        <w:rPr>
          <w:b/>
          <w:szCs w:val="22"/>
        </w:rPr>
      </w:pPr>
    </w:p>
    <w:p w:rsidR="0021336D" w:rsidRPr="00194A10" w:rsidRDefault="0021336D" w:rsidP="00760851">
      <w:pPr>
        <w:tabs>
          <w:tab w:val="left" w:pos="8544"/>
          <w:tab w:val="right" w:pos="9072"/>
        </w:tabs>
        <w:rPr>
          <w:b/>
          <w:szCs w:val="22"/>
        </w:rPr>
      </w:pPr>
    </w:p>
    <w:p w:rsidR="0021336D" w:rsidRPr="00194A10" w:rsidRDefault="0021336D" w:rsidP="00760851">
      <w:pPr>
        <w:rPr>
          <w:b/>
          <w:szCs w:val="22"/>
        </w:rPr>
      </w:pPr>
    </w:p>
    <w:p w:rsidR="0021336D" w:rsidRPr="00194A10" w:rsidRDefault="0021336D" w:rsidP="00760851">
      <w:pPr>
        <w:rPr>
          <w:b/>
          <w:szCs w:val="22"/>
        </w:rPr>
      </w:pPr>
    </w:p>
    <w:p w:rsidR="0021336D" w:rsidRPr="00194A10" w:rsidRDefault="0021336D" w:rsidP="00760851">
      <w:pPr>
        <w:numPr>
          <w:ilvl w:val="0"/>
          <w:numId w:val="9"/>
        </w:numPr>
        <w:ind w:hanging="720"/>
        <w:rPr>
          <w:b/>
          <w:color w:val="000000"/>
          <w:szCs w:val="22"/>
        </w:rPr>
      </w:pPr>
      <w:r w:rsidRPr="00194A10">
        <w:rPr>
          <w:b/>
          <w:color w:val="000000"/>
          <w:szCs w:val="22"/>
        </w:rPr>
        <w:t xml:space="preserve">Deze theorietoets bestaat uit </w:t>
      </w:r>
      <w:r>
        <w:rPr>
          <w:b/>
          <w:color w:val="000000"/>
          <w:szCs w:val="22"/>
        </w:rPr>
        <w:t>7</w:t>
      </w:r>
      <w:r w:rsidRPr="00194A10">
        <w:rPr>
          <w:b/>
          <w:color w:val="000000"/>
          <w:szCs w:val="22"/>
        </w:rPr>
        <w:t xml:space="preserve"> </w:t>
      </w:r>
      <w:r>
        <w:rPr>
          <w:b/>
          <w:color w:val="000000"/>
          <w:szCs w:val="22"/>
        </w:rPr>
        <w:t>opgaven</w:t>
      </w:r>
      <w:r w:rsidRPr="00194A10">
        <w:rPr>
          <w:b/>
          <w:color w:val="000000"/>
          <w:szCs w:val="22"/>
        </w:rPr>
        <w:t xml:space="preserve"> met in totaal </w:t>
      </w:r>
      <w:r>
        <w:rPr>
          <w:b/>
          <w:color w:val="000000"/>
          <w:szCs w:val="22"/>
        </w:rPr>
        <w:t>37</w:t>
      </w:r>
      <w:r w:rsidRPr="00194A10">
        <w:rPr>
          <w:b/>
          <w:color w:val="000000"/>
          <w:szCs w:val="22"/>
        </w:rPr>
        <w:t xml:space="preserve"> deelvragen</w:t>
      </w:r>
      <w:r>
        <w:rPr>
          <w:b/>
          <w:color w:val="000000"/>
          <w:szCs w:val="22"/>
        </w:rPr>
        <w:t>.</w:t>
      </w:r>
    </w:p>
    <w:p w:rsidR="0021336D" w:rsidRPr="00194A10" w:rsidRDefault="0021336D" w:rsidP="00760851">
      <w:pPr>
        <w:numPr>
          <w:ilvl w:val="0"/>
          <w:numId w:val="9"/>
        </w:numPr>
        <w:ind w:hanging="720"/>
        <w:rPr>
          <w:b/>
          <w:color w:val="000000"/>
          <w:szCs w:val="22"/>
        </w:rPr>
      </w:pPr>
      <w:r w:rsidRPr="00194A10">
        <w:rPr>
          <w:b/>
          <w:color w:val="000000"/>
          <w:szCs w:val="22"/>
        </w:rPr>
        <w:t>Gebruik voor elke opgave een apart antwoordblad, voorzien van naam</w:t>
      </w:r>
      <w:r>
        <w:rPr>
          <w:b/>
          <w:color w:val="000000"/>
          <w:szCs w:val="22"/>
        </w:rPr>
        <w:t xml:space="preserve">. Houd aan alle zijden </w:t>
      </w:r>
      <w:smartTag w:uri="urn:schemas-microsoft-com:office:smarttags" w:element="metricconverter">
        <w:smartTagPr>
          <w:attr w:name="ProductID" w:val="2 cm"/>
        </w:smartTagPr>
        <w:r>
          <w:rPr>
            <w:b/>
            <w:color w:val="000000"/>
            <w:szCs w:val="22"/>
          </w:rPr>
          <w:t>2 cm</w:t>
        </w:r>
      </w:smartTag>
      <w:r>
        <w:rPr>
          <w:b/>
          <w:color w:val="000000"/>
          <w:szCs w:val="22"/>
        </w:rPr>
        <w:t xml:space="preserve"> als marge aan.</w:t>
      </w:r>
    </w:p>
    <w:p w:rsidR="0021336D" w:rsidRPr="00194A10" w:rsidRDefault="0021336D" w:rsidP="00760851">
      <w:pPr>
        <w:numPr>
          <w:ilvl w:val="0"/>
          <w:numId w:val="9"/>
        </w:numPr>
        <w:ind w:hanging="720"/>
        <w:rPr>
          <w:b/>
          <w:color w:val="000000"/>
          <w:szCs w:val="22"/>
        </w:rPr>
      </w:pPr>
      <w:r w:rsidRPr="00194A10">
        <w:rPr>
          <w:b/>
          <w:color w:val="000000"/>
          <w:szCs w:val="22"/>
        </w:rPr>
        <w:t xml:space="preserve">De maximumscore voor dit werk bedraagt </w:t>
      </w:r>
      <w:r>
        <w:rPr>
          <w:b/>
          <w:color w:val="000000"/>
          <w:szCs w:val="22"/>
        </w:rPr>
        <w:t>117</w:t>
      </w:r>
      <w:r w:rsidRPr="00194A10">
        <w:rPr>
          <w:b/>
          <w:color w:val="000000"/>
          <w:szCs w:val="22"/>
        </w:rPr>
        <w:t xml:space="preserve"> punten</w:t>
      </w:r>
      <w:r>
        <w:rPr>
          <w:b/>
          <w:color w:val="000000"/>
          <w:szCs w:val="22"/>
        </w:rPr>
        <w:t>.</w:t>
      </w:r>
    </w:p>
    <w:p w:rsidR="0021336D" w:rsidRPr="00194A10" w:rsidRDefault="0021336D" w:rsidP="00760851">
      <w:pPr>
        <w:numPr>
          <w:ilvl w:val="0"/>
          <w:numId w:val="9"/>
        </w:numPr>
        <w:ind w:hanging="720"/>
        <w:rPr>
          <w:b/>
          <w:color w:val="000000"/>
          <w:szCs w:val="22"/>
        </w:rPr>
      </w:pPr>
      <w:r w:rsidRPr="00194A10">
        <w:rPr>
          <w:b/>
          <w:color w:val="000000"/>
          <w:szCs w:val="22"/>
        </w:rPr>
        <w:t>De theorietoets duurt maximaal 4 klokuren</w:t>
      </w:r>
      <w:r>
        <w:rPr>
          <w:b/>
          <w:color w:val="000000"/>
          <w:szCs w:val="22"/>
        </w:rPr>
        <w:t>.</w:t>
      </w:r>
    </w:p>
    <w:p w:rsidR="0021336D" w:rsidRPr="00194A10" w:rsidRDefault="0021336D" w:rsidP="00760851">
      <w:pPr>
        <w:numPr>
          <w:ilvl w:val="0"/>
          <w:numId w:val="9"/>
        </w:numPr>
        <w:ind w:hanging="720"/>
        <w:rPr>
          <w:b/>
          <w:color w:val="000000"/>
          <w:szCs w:val="22"/>
        </w:rPr>
      </w:pPr>
      <w:r w:rsidRPr="00194A10">
        <w:rPr>
          <w:b/>
          <w:color w:val="000000"/>
          <w:szCs w:val="22"/>
        </w:rPr>
        <w:t>Benodigde hulpmiddelen: rekenapparaat en BINAS 5</w:t>
      </w:r>
      <w:r w:rsidRPr="00194A10">
        <w:rPr>
          <w:b/>
          <w:color w:val="000000"/>
          <w:szCs w:val="22"/>
          <w:vertAlign w:val="superscript"/>
        </w:rPr>
        <w:t>e</w:t>
      </w:r>
      <w:r w:rsidRPr="00194A10">
        <w:rPr>
          <w:b/>
          <w:color w:val="000000"/>
          <w:szCs w:val="22"/>
        </w:rPr>
        <w:t xml:space="preserve"> druk</w:t>
      </w:r>
      <w:r>
        <w:rPr>
          <w:b/>
          <w:color w:val="000000"/>
          <w:szCs w:val="22"/>
        </w:rPr>
        <w:t>.</w:t>
      </w:r>
    </w:p>
    <w:p w:rsidR="0021336D" w:rsidRPr="00194A10" w:rsidRDefault="0021336D" w:rsidP="00760851">
      <w:pPr>
        <w:numPr>
          <w:ilvl w:val="0"/>
          <w:numId w:val="9"/>
        </w:numPr>
        <w:ind w:hanging="720"/>
        <w:rPr>
          <w:b/>
          <w:color w:val="000000"/>
          <w:szCs w:val="22"/>
        </w:rPr>
      </w:pPr>
      <w:r w:rsidRPr="00194A10">
        <w:rPr>
          <w:b/>
          <w:color w:val="000000"/>
          <w:szCs w:val="22"/>
        </w:rPr>
        <w:t>Bij elke opgave is het aantal punten vermeld dat juiste antwoorden op de vragen oplevert.</w:t>
      </w:r>
    </w:p>
    <w:p w:rsidR="0021336D" w:rsidRDefault="0021336D" w:rsidP="004E7EB2">
      <w:pPr>
        <w:pStyle w:val="opgave"/>
        <w:numPr>
          <w:ilvl w:val="0"/>
          <w:numId w:val="1"/>
        </w:numPr>
        <w:ind w:hanging="1191"/>
      </w:pPr>
      <w:r>
        <w:br w:type="page"/>
        <w:t>Broom met thiosulfaat</w:t>
      </w:r>
      <w:r>
        <w:tab/>
        <w:t>(11 punten)</w:t>
      </w:r>
    </w:p>
    <w:p w:rsidR="0021336D" w:rsidRPr="00A6417D" w:rsidRDefault="0021336D" w:rsidP="00C65D26">
      <w:pPr>
        <w:spacing w:after="120"/>
        <w:rPr>
          <w:sz w:val="22"/>
          <w:szCs w:val="22"/>
        </w:rPr>
      </w:pPr>
      <w:r w:rsidRPr="00A6417D">
        <w:rPr>
          <w:sz w:val="22"/>
          <w:szCs w:val="22"/>
        </w:rPr>
        <w:t>Een bekende reactie in de analytische chemie is die van jood met thiosulfaat (S</w:t>
      </w:r>
      <w:r w:rsidRPr="00A6417D">
        <w:rPr>
          <w:sz w:val="22"/>
          <w:szCs w:val="22"/>
          <w:vertAlign w:val="subscript"/>
        </w:rPr>
        <w:t>2</w:t>
      </w:r>
      <w:r w:rsidRPr="00A6417D">
        <w:rPr>
          <w:sz w:val="22"/>
          <w:szCs w:val="22"/>
        </w:rPr>
        <w:t>O</w:t>
      </w:r>
      <w:r w:rsidRPr="00A6417D">
        <w:rPr>
          <w:sz w:val="22"/>
          <w:szCs w:val="22"/>
          <w:vertAlign w:val="subscript"/>
        </w:rPr>
        <w:t>3</w:t>
      </w:r>
      <w:r w:rsidRPr="00A6417D">
        <w:rPr>
          <w:sz w:val="22"/>
          <w:szCs w:val="22"/>
          <w:vertAlign w:val="superscript"/>
        </w:rPr>
        <w:t>2–</w:t>
      </w:r>
      <w:r w:rsidRPr="00A6417D">
        <w:rPr>
          <w:sz w:val="22"/>
          <w:szCs w:val="22"/>
        </w:rPr>
        <w:t>), waarbij het thiosulfaat wordt omgezet tot tetrathionaat (S</w:t>
      </w:r>
      <w:r w:rsidRPr="00A6417D">
        <w:rPr>
          <w:sz w:val="22"/>
          <w:szCs w:val="22"/>
          <w:vertAlign w:val="subscript"/>
        </w:rPr>
        <w:t>4</w:t>
      </w:r>
      <w:r w:rsidRPr="00A6417D">
        <w:rPr>
          <w:sz w:val="22"/>
          <w:szCs w:val="22"/>
        </w:rPr>
        <w:t>O</w:t>
      </w:r>
      <w:r w:rsidRPr="00A6417D">
        <w:rPr>
          <w:sz w:val="22"/>
          <w:szCs w:val="22"/>
          <w:vertAlign w:val="subscript"/>
        </w:rPr>
        <w:t>6</w:t>
      </w:r>
      <w:r w:rsidRPr="00A6417D">
        <w:rPr>
          <w:sz w:val="22"/>
          <w:szCs w:val="22"/>
          <w:vertAlign w:val="superscript"/>
        </w:rPr>
        <w:t>2–</w:t>
      </w:r>
      <w:r w:rsidRPr="00A6417D">
        <w:rPr>
          <w:sz w:val="22"/>
          <w:szCs w:val="22"/>
        </w:rPr>
        <w:t>):</w:t>
      </w:r>
    </w:p>
    <w:p w:rsidR="0021336D" w:rsidRPr="00A6417D" w:rsidRDefault="0021336D" w:rsidP="00467906">
      <w:pPr>
        <w:tabs>
          <w:tab w:val="left" w:pos="6840"/>
        </w:tabs>
        <w:rPr>
          <w:sz w:val="22"/>
          <w:szCs w:val="22"/>
        </w:rPr>
      </w:pPr>
      <w:r w:rsidRPr="00A6417D">
        <w:rPr>
          <w:sz w:val="22"/>
          <w:szCs w:val="22"/>
        </w:rPr>
        <w:t>2 S</w:t>
      </w:r>
      <w:r w:rsidRPr="00A6417D">
        <w:rPr>
          <w:sz w:val="22"/>
          <w:szCs w:val="22"/>
          <w:vertAlign w:val="subscript"/>
        </w:rPr>
        <w:t>2</w:t>
      </w:r>
      <w:r w:rsidRPr="00A6417D">
        <w:rPr>
          <w:sz w:val="22"/>
          <w:szCs w:val="22"/>
        </w:rPr>
        <w:t>O</w:t>
      </w:r>
      <w:r w:rsidRPr="00A6417D">
        <w:rPr>
          <w:sz w:val="22"/>
          <w:szCs w:val="22"/>
          <w:vertAlign w:val="subscript"/>
        </w:rPr>
        <w:t>3</w:t>
      </w:r>
      <w:r w:rsidRPr="00A6417D">
        <w:rPr>
          <w:sz w:val="22"/>
          <w:szCs w:val="22"/>
          <w:vertAlign w:val="superscript"/>
        </w:rPr>
        <w:t>2–</w:t>
      </w:r>
      <w:r w:rsidRPr="00A6417D">
        <w:rPr>
          <w:sz w:val="22"/>
          <w:szCs w:val="22"/>
        </w:rPr>
        <w:t xml:space="preserve">  →  S</w:t>
      </w:r>
      <w:r w:rsidRPr="00A6417D">
        <w:rPr>
          <w:sz w:val="22"/>
          <w:szCs w:val="22"/>
          <w:vertAlign w:val="subscript"/>
        </w:rPr>
        <w:t>4</w:t>
      </w:r>
      <w:r w:rsidRPr="00A6417D">
        <w:rPr>
          <w:sz w:val="22"/>
          <w:szCs w:val="22"/>
        </w:rPr>
        <w:t>O</w:t>
      </w:r>
      <w:r w:rsidRPr="00A6417D">
        <w:rPr>
          <w:sz w:val="22"/>
          <w:szCs w:val="22"/>
          <w:vertAlign w:val="subscript"/>
        </w:rPr>
        <w:t>6</w:t>
      </w:r>
      <w:r w:rsidRPr="00A6417D">
        <w:rPr>
          <w:sz w:val="22"/>
          <w:szCs w:val="22"/>
          <w:vertAlign w:val="superscript"/>
        </w:rPr>
        <w:t>2–</w:t>
      </w:r>
      <w:r w:rsidRPr="00A6417D">
        <w:rPr>
          <w:sz w:val="22"/>
          <w:szCs w:val="22"/>
        </w:rPr>
        <w:t xml:space="preserve">  +  2 e</w:t>
      </w:r>
      <w:r w:rsidRPr="00A6417D">
        <w:rPr>
          <w:sz w:val="22"/>
          <w:szCs w:val="22"/>
          <w:vertAlign w:val="superscript"/>
        </w:rPr>
        <w:t>–</w:t>
      </w:r>
      <w:r w:rsidRPr="00A6417D">
        <w:rPr>
          <w:sz w:val="22"/>
          <w:szCs w:val="22"/>
        </w:rPr>
        <w:tab/>
        <w:t>(halfreactie 1)</w:t>
      </w:r>
    </w:p>
    <w:p w:rsidR="0021336D" w:rsidRPr="00A6417D" w:rsidRDefault="0021336D" w:rsidP="00C65D26">
      <w:pPr>
        <w:spacing w:before="120"/>
        <w:rPr>
          <w:sz w:val="22"/>
          <w:szCs w:val="22"/>
        </w:rPr>
      </w:pPr>
      <w:r w:rsidRPr="00A6417D">
        <w:rPr>
          <w:sz w:val="22"/>
          <w:szCs w:val="22"/>
        </w:rPr>
        <w:t xml:space="preserve">Verwacht mag worden dat ook broom op deze manier met thiosulfaat reageert. </w:t>
      </w:r>
    </w:p>
    <w:p w:rsidR="0021336D" w:rsidRPr="00A6417D" w:rsidRDefault="0021336D" w:rsidP="00C65D26">
      <w:pPr>
        <w:pStyle w:val="vraag"/>
        <w:tabs>
          <w:tab w:val="clear" w:pos="720"/>
          <w:tab w:val="clear" w:pos="9072"/>
          <w:tab w:val="right" w:pos="9639"/>
        </w:tabs>
        <w:spacing w:before="120"/>
        <w:ind w:left="0" w:hanging="567"/>
        <w:rPr>
          <w:szCs w:val="22"/>
        </w:rPr>
      </w:pPr>
      <w:r w:rsidRPr="00A6417D">
        <w:rPr>
          <w:szCs w:val="22"/>
        </w:rPr>
        <w:t>Geef aan waarom men dat mag verwachten.</w:t>
      </w:r>
      <w:r w:rsidRPr="00A6417D">
        <w:rPr>
          <w:szCs w:val="22"/>
        </w:rPr>
        <w:tab/>
        <w:t>1</w:t>
      </w:r>
    </w:p>
    <w:p w:rsidR="0021336D" w:rsidRPr="00A6417D" w:rsidRDefault="0021336D" w:rsidP="00C65D26">
      <w:pPr>
        <w:spacing w:before="120"/>
        <w:rPr>
          <w:sz w:val="22"/>
          <w:szCs w:val="22"/>
        </w:rPr>
      </w:pPr>
      <w:r w:rsidRPr="00A6417D">
        <w:rPr>
          <w:sz w:val="22"/>
          <w:szCs w:val="22"/>
        </w:rPr>
        <w:t>Broom reageert inderdaad met thiosulfaat op de manier zoals jood dat doet. Maar behalve deze reactie treedt ook een omzetting op van het thiosulfaat tot sulfaat. De vergelijking van de halfreactie van de omzetting van thiosulfaat tot sulfaat is als volgt:</w:t>
      </w:r>
    </w:p>
    <w:p w:rsidR="0021336D" w:rsidRPr="00A6417D" w:rsidRDefault="0021336D" w:rsidP="00467906">
      <w:pPr>
        <w:tabs>
          <w:tab w:val="left" w:pos="6840"/>
        </w:tabs>
        <w:spacing w:before="120"/>
        <w:rPr>
          <w:sz w:val="22"/>
          <w:szCs w:val="22"/>
          <w:lang w:val="en-GB"/>
        </w:rPr>
      </w:pPr>
      <w:r w:rsidRPr="00A6417D">
        <w:rPr>
          <w:sz w:val="22"/>
          <w:szCs w:val="22"/>
          <w:lang w:val="en-GB"/>
        </w:rPr>
        <w:t>S</w:t>
      </w:r>
      <w:r w:rsidRPr="00A6417D">
        <w:rPr>
          <w:sz w:val="22"/>
          <w:szCs w:val="22"/>
          <w:vertAlign w:val="subscript"/>
          <w:lang w:val="en-GB"/>
        </w:rPr>
        <w:t>2</w:t>
      </w:r>
      <w:r w:rsidRPr="00A6417D">
        <w:rPr>
          <w:sz w:val="22"/>
          <w:szCs w:val="22"/>
          <w:lang w:val="en-GB"/>
        </w:rPr>
        <w:t>O</w:t>
      </w:r>
      <w:r w:rsidRPr="00A6417D">
        <w:rPr>
          <w:sz w:val="22"/>
          <w:szCs w:val="22"/>
          <w:vertAlign w:val="subscript"/>
          <w:lang w:val="en-GB"/>
        </w:rPr>
        <w:t>3</w:t>
      </w:r>
      <w:r w:rsidRPr="00A6417D">
        <w:rPr>
          <w:sz w:val="22"/>
          <w:szCs w:val="22"/>
          <w:vertAlign w:val="superscript"/>
          <w:lang w:val="en-GB"/>
        </w:rPr>
        <w:t>2–</w:t>
      </w:r>
      <w:r w:rsidRPr="00A6417D">
        <w:rPr>
          <w:sz w:val="22"/>
          <w:szCs w:val="22"/>
          <w:lang w:val="en-GB"/>
        </w:rPr>
        <w:t xml:space="preserve">  +  5 H</w:t>
      </w:r>
      <w:r w:rsidRPr="00A6417D">
        <w:rPr>
          <w:sz w:val="22"/>
          <w:szCs w:val="22"/>
          <w:vertAlign w:val="subscript"/>
          <w:lang w:val="en-GB"/>
        </w:rPr>
        <w:t>2</w:t>
      </w:r>
      <w:r w:rsidRPr="00A6417D">
        <w:rPr>
          <w:sz w:val="22"/>
          <w:szCs w:val="22"/>
          <w:lang w:val="en-GB"/>
        </w:rPr>
        <w:t>O  →  2 SO</w:t>
      </w:r>
      <w:r w:rsidRPr="00A6417D">
        <w:rPr>
          <w:sz w:val="22"/>
          <w:szCs w:val="22"/>
          <w:vertAlign w:val="subscript"/>
          <w:lang w:val="en-GB"/>
        </w:rPr>
        <w:t>4</w:t>
      </w:r>
      <w:r w:rsidRPr="00A6417D">
        <w:rPr>
          <w:sz w:val="22"/>
          <w:szCs w:val="22"/>
          <w:vertAlign w:val="superscript"/>
          <w:lang w:val="en-GB"/>
        </w:rPr>
        <w:t>2–</w:t>
      </w:r>
      <w:r w:rsidRPr="00A6417D">
        <w:rPr>
          <w:sz w:val="22"/>
          <w:szCs w:val="22"/>
          <w:lang w:val="en-GB"/>
        </w:rPr>
        <w:t xml:space="preserve">  +  10 H</w:t>
      </w:r>
      <w:r w:rsidRPr="00A6417D">
        <w:rPr>
          <w:sz w:val="22"/>
          <w:szCs w:val="22"/>
          <w:vertAlign w:val="superscript"/>
          <w:lang w:val="en-GB"/>
        </w:rPr>
        <w:t>+</w:t>
      </w:r>
      <w:r w:rsidRPr="00A6417D">
        <w:rPr>
          <w:sz w:val="22"/>
          <w:szCs w:val="22"/>
          <w:lang w:val="en-GB"/>
        </w:rPr>
        <w:t xml:space="preserve">  +  8 e</w:t>
      </w:r>
      <w:r w:rsidRPr="00A6417D">
        <w:rPr>
          <w:sz w:val="22"/>
          <w:szCs w:val="22"/>
          <w:vertAlign w:val="superscript"/>
          <w:lang w:val="en-GB"/>
        </w:rPr>
        <w:t>–</w:t>
      </w:r>
      <w:r w:rsidRPr="00A6417D">
        <w:rPr>
          <w:sz w:val="22"/>
          <w:szCs w:val="22"/>
          <w:lang w:val="en-GB"/>
        </w:rPr>
        <w:tab/>
        <w:t>(halfreactie 2)</w:t>
      </w:r>
    </w:p>
    <w:p w:rsidR="0021336D" w:rsidRPr="00A6417D" w:rsidRDefault="0021336D" w:rsidP="00C65D26">
      <w:pPr>
        <w:spacing w:before="120"/>
        <w:rPr>
          <w:sz w:val="22"/>
          <w:szCs w:val="22"/>
        </w:rPr>
      </w:pPr>
      <w:r w:rsidRPr="00A6417D">
        <w:rPr>
          <w:sz w:val="22"/>
          <w:szCs w:val="22"/>
        </w:rPr>
        <w:t>Deze omzetting vindt niet plaats als men thio laat reageren met jood. Dan treedt uitsluitend de omzetting op van thiosulfaat tot tetrathionaat.</w:t>
      </w:r>
    </w:p>
    <w:p w:rsidR="0021336D" w:rsidRPr="00A6417D" w:rsidRDefault="0021336D" w:rsidP="00C65D26">
      <w:pPr>
        <w:spacing w:before="120"/>
        <w:rPr>
          <w:sz w:val="22"/>
          <w:szCs w:val="22"/>
        </w:rPr>
      </w:pPr>
      <w:r w:rsidRPr="00A6417D">
        <w:rPr>
          <w:sz w:val="22"/>
          <w:szCs w:val="22"/>
        </w:rPr>
        <w:t xml:space="preserve">Een onderzoeker wil weten welke omzetting van het thiosulfaat het meest optreedt als een broomoplossing wordt toegevoegd aan een oplossing van natriumthiosulfaat. Zijn hypothese is dat het meeste thiosulfaat wordt omgezet via halfreactie 1. </w:t>
      </w:r>
    </w:p>
    <w:p w:rsidR="0021336D" w:rsidRPr="00A6417D" w:rsidRDefault="0021336D" w:rsidP="00C65D26">
      <w:pPr>
        <w:pStyle w:val="vraag"/>
        <w:tabs>
          <w:tab w:val="clear" w:pos="720"/>
          <w:tab w:val="clear" w:pos="9072"/>
          <w:tab w:val="right" w:pos="9639"/>
        </w:tabs>
        <w:spacing w:before="120"/>
        <w:ind w:left="0" w:hanging="567"/>
        <w:rPr>
          <w:szCs w:val="22"/>
        </w:rPr>
      </w:pPr>
      <w:r w:rsidRPr="00A6417D">
        <w:rPr>
          <w:szCs w:val="22"/>
        </w:rPr>
        <w:t xml:space="preserve">Geef een argument voor deze hypothese. </w:t>
      </w:r>
      <w:r w:rsidRPr="00A6417D">
        <w:rPr>
          <w:szCs w:val="22"/>
        </w:rPr>
        <w:tab/>
        <w:t>2</w:t>
      </w:r>
    </w:p>
    <w:p w:rsidR="0021336D" w:rsidRPr="00A6417D" w:rsidRDefault="0021336D" w:rsidP="00C65D26">
      <w:pPr>
        <w:rPr>
          <w:sz w:val="22"/>
          <w:szCs w:val="22"/>
        </w:rPr>
      </w:pPr>
      <w:r w:rsidRPr="00A6417D">
        <w:rPr>
          <w:sz w:val="22"/>
          <w:szCs w:val="22"/>
        </w:rPr>
        <w:t>Om zijn hypothese te toetsen, voert de onderzoeker de volgende titratie uit.</w:t>
      </w:r>
    </w:p>
    <w:p w:rsidR="0021336D" w:rsidRPr="00A6417D" w:rsidRDefault="0021336D" w:rsidP="00C65D26">
      <w:pPr>
        <w:spacing w:before="120"/>
        <w:rPr>
          <w:sz w:val="22"/>
          <w:szCs w:val="22"/>
        </w:rPr>
      </w:pPr>
      <w:r w:rsidRPr="00A6417D">
        <w:rPr>
          <w:sz w:val="22"/>
          <w:szCs w:val="22"/>
        </w:rPr>
        <w:t xml:space="preserve">In een erlenmeyer wordt aan een oplossing die 0,120 mmol broom bevat een oplossing toegevoegd die 0,188 mmol natriumthiosulfaat bevat. De toegevoegde hoeveelheid natriumthiosulfaat is een overmaat. Nadat alle broom is omgezet, wordt het overgebleven thiosulfaat getitreerd met een joodoplossing. Voor de titratie was 0,0458 mmol jood nodig. </w:t>
      </w:r>
    </w:p>
    <w:p w:rsidR="0021336D" w:rsidRPr="00A6417D" w:rsidRDefault="0021336D" w:rsidP="00C65D26">
      <w:pPr>
        <w:pStyle w:val="vraag"/>
        <w:tabs>
          <w:tab w:val="clear" w:pos="720"/>
          <w:tab w:val="clear" w:pos="9072"/>
          <w:tab w:val="right" w:pos="9639"/>
        </w:tabs>
        <w:spacing w:before="120"/>
        <w:ind w:left="0" w:hanging="567"/>
        <w:rPr>
          <w:szCs w:val="22"/>
        </w:rPr>
      </w:pPr>
      <w:r w:rsidRPr="00A6417D">
        <w:rPr>
          <w:szCs w:val="22"/>
        </w:rPr>
        <w:t xml:space="preserve">Ga door middel van een berekening na of de hypothese van de onderzoeker wordt bevestigd. </w:t>
      </w:r>
      <w:r w:rsidRPr="00A6417D">
        <w:rPr>
          <w:szCs w:val="22"/>
        </w:rPr>
        <w:tab/>
        <w:t>8</w:t>
      </w:r>
    </w:p>
    <w:p w:rsidR="0021336D" w:rsidRDefault="0021336D" w:rsidP="004E7EB2">
      <w:pPr>
        <w:pStyle w:val="opgave"/>
        <w:numPr>
          <w:ilvl w:val="0"/>
          <w:numId w:val="1"/>
        </w:numPr>
        <w:ind w:hanging="1191"/>
      </w:pPr>
      <w:r>
        <w:t>Pitting</w:t>
      </w:r>
      <w:r>
        <w:tab/>
        <w:t>(27 punten)</w:t>
      </w:r>
    </w:p>
    <w:p w:rsidR="0021336D" w:rsidRDefault="0021336D" w:rsidP="0062535D">
      <w:pPr>
        <w:spacing w:after="120"/>
        <w:rPr>
          <w:sz w:val="22"/>
          <w:szCs w:val="22"/>
        </w:rPr>
      </w:pPr>
      <w:r>
        <w:rPr>
          <w:sz w:val="22"/>
          <w:szCs w:val="22"/>
        </w:rPr>
        <w:t xml:space="preserve">In de fabrieken van SABIC worden warmtewisselaars gebruikt om warme mengsels van koolwaterstoffen af te koelen. In sommige gevallen bestaat zo’n warmtewisselaar uit een stelsel van roestvast stalen platen, waarbij aan de ene kant een warm mengsel van koolwaterstoffen stroomt en aan de andere kant van de plaat koelwater. De stroomrichting van het koolwaterstofmengsel is tegengesteld aan die van het koelwater. </w:t>
      </w:r>
    </w:p>
    <w:p w:rsidR="0021336D" w:rsidRDefault="0021336D" w:rsidP="004E7EB2">
      <w:pPr>
        <w:rPr>
          <w:sz w:val="22"/>
          <w:szCs w:val="22"/>
        </w:rPr>
      </w:pPr>
      <w:r>
        <w:rPr>
          <w:sz w:val="22"/>
          <w:szCs w:val="22"/>
        </w:rPr>
        <w:t xml:space="preserve">Roestvast staal is een legering van hoofdzakelijk ijzer met toevoegingen van chroom en nikkel. Door de vorming van een dun laagje chroom(III)oxide wordt roestvast staal beschermd tegen corrosie. Wanneer zo’n oxidehuidje wordt doorbroken, bijvoorbeeld door een mechanische beschadiging, kan een elektrochemisch proces optreden, waardoor minuscule holtes (putjes, Engels: pits) ontstaan in het onderliggende metaal. Dit proces wordt met de Engelse term ‘pitting’ aangeduid. Uiteindelijk kan pitting leiden tot het ontstaan van perforaties (gaatjes) in de platen van de warmtewisselaar. </w:t>
      </w:r>
    </w:p>
    <w:p w:rsidR="0021336D" w:rsidRDefault="0021336D" w:rsidP="004E7EB2">
      <w:pPr>
        <w:pStyle w:val="vraag"/>
        <w:tabs>
          <w:tab w:val="clear" w:pos="720"/>
          <w:tab w:val="clear" w:pos="9072"/>
          <w:tab w:val="right" w:pos="9639"/>
        </w:tabs>
        <w:spacing w:before="120"/>
        <w:ind w:left="0" w:hanging="567"/>
      </w:pPr>
      <w:r>
        <w:t>Waaraan zou je kunnen merken dat pitting in een warmtewisselaar heeft plaatsgevonden?</w:t>
      </w:r>
      <w:r>
        <w:tab/>
        <w:t>1</w:t>
      </w:r>
    </w:p>
    <w:p w:rsidR="0021336D" w:rsidRDefault="0021336D" w:rsidP="004E7EB2">
      <w:pPr>
        <w:rPr>
          <w:sz w:val="22"/>
          <w:szCs w:val="22"/>
        </w:rPr>
      </w:pPr>
      <w:r>
        <w:rPr>
          <w:sz w:val="22"/>
          <w:szCs w:val="22"/>
        </w:rPr>
        <w:t>Tijdens pitting lossen de metalen uit de legering op in de vloeistof in de pit. Dit is het gevolg van de reactie van opgelost zuurstof in het koelwater met de metalen uit de legering: Bijvoorbeeld:</w:t>
      </w:r>
    </w:p>
    <w:p w:rsidR="0021336D" w:rsidRDefault="0021336D" w:rsidP="00EF16ED">
      <w:pPr>
        <w:spacing w:before="120"/>
        <w:rPr>
          <w:sz w:val="22"/>
          <w:szCs w:val="22"/>
        </w:rPr>
      </w:pPr>
      <w:r>
        <w:rPr>
          <w:sz w:val="22"/>
          <w:szCs w:val="22"/>
        </w:rPr>
        <w:t>2 Fe  +  O</w:t>
      </w:r>
      <w:r>
        <w:rPr>
          <w:sz w:val="22"/>
          <w:szCs w:val="22"/>
          <w:vertAlign w:val="subscript"/>
        </w:rPr>
        <w:t>2</w:t>
      </w:r>
      <w:r>
        <w:rPr>
          <w:sz w:val="22"/>
          <w:szCs w:val="22"/>
        </w:rPr>
        <w:t xml:space="preserve">  +  4 H</w:t>
      </w:r>
      <w:r>
        <w:rPr>
          <w:sz w:val="22"/>
          <w:szCs w:val="22"/>
          <w:vertAlign w:val="superscript"/>
        </w:rPr>
        <w:t>+</w:t>
      </w:r>
      <w:r>
        <w:rPr>
          <w:sz w:val="22"/>
          <w:szCs w:val="22"/>
        </w:rPr>
        <w:t xml:space="preserve">  →  2 Fe</w:t>
      </w:r>
      <w:r>
        <w:rPr>
          <w:sz w:val="22"/>
          <w:szCs w:val="22"/>
          <w:vertAlign w:val="superscript"/>
        </w:rPr>
        <w:t>2+</w:t>
      </w:r>
      <w:r>
        <w:rPr>
          <w:sz w:val="22"/>
          <w:szCs w:val="22"/>
        </w:rPr>
        <w:t xml:space="preserve">  +  2 H</w:t>
      </w:r>
      <w:r>
        <w:rPr>
          <w:sz w:val="22"/>
          <w:szCs w:val="22"/>
          <w:vertAlign w:val="subscript"/>
        </w:rPr>
        <w:t>2</w:t>
      </w:r>
      <w:r>
        <w:rPr>
          <w:sz w:val="22"/>
          <w:szCs w:val="22"/>
        </w:rPr>
        <w:t>O</w:t>
      </w:r>
    </w:p>
    <w:p w:rsidR="0021336D" w:rsidRDefault="0021336D" w:rsidP="00EF16ED">
      <w:pPr>
        <w:spacing w:before="120"/>
        <w:rPr>
          <w:sz w:val="22"/>
          <w:szCs w:val="22"/>
        </w:rPr>
      </w:pPr>
      <w:r>
        <w:rPr>
          <w:sz w:val="22"/>
          <w:szCs w:val="22"/>
        </w:rPr>
        <w:t>De omzetting van de ijzeratomen tot ijzerionen wordt gekatalyseerd door chloride, dat in het koelwater aanwezig is.</w:t>
      </w:r>
    </w:p>
    <w:p w:rsidR="0021336D" w:rsidRPr="00777582" w:rsidRDefault="0021336D" w:rsidP="00EF16ED">
      <w:pPr>
        <w:spacing w:before="120"/>
        <w:rPr>
          <w:sz w:val="22"/>
          <w:szCs w:val="22"/>
        </w:rPr>
      </w:pPr>
      <w:r>
        <w:rPr>
          <w:sz w:val="22"/>
          <w:szCs w:val="22"/>
        </w:rPr>
        <w:t xml:space="preserve">De standaardelektrodepotentiaal van zuurstof is </w:t>
      </w:r>
      <w:r>
        <w:rPr>
          <w:i/>
          <w:sz w:val="22"/>
          <w:szCs w:val="22"/>
        </w:rPr>
        <w:t>V</w:t>
      </w:r>
      <w:r>
        <w:rPr>
          <w:sz w:val="22"/>
          <w:szCs w:val="22"/>
          <w:vertAlign w:val="superscript"/>
        </w:rPr>
        <w:t>0</w:t>
      </w:r>
      <w:r>
        <w:rPr>
          <w:sz w:val="22"/>
          <w:szCs w:val="22"/>
        </w:rPr>
        <w:t xml:space="preserve"> = 1,23 V. Deze waarde geldt voor [H</w:t>
      </w:r>
      <w:r>
        <w:rPr>
          <w:sz w:val="22"/>
          <w:szCs w:val="22"/>
          <w:vertAlign w:val="superscript"/>
        </w:rPr>
        <w:t>+</w:t>
      </w:r>
      <w:r>
        <w:rPr>
          <w:sz w:val="22"/>
          <w:szCs w:val="22"/>
        </w:rPr>
        <w:t>] = 1,00 mol</w:t>
      </w:r>
      <w:r>
        <w:rPr>
          <w:sz w:val="22"/>
          <w:szCs w:val="22"/>
          <w:vertAlign w:val="superscript"/>
        </w:rPr>
        <w:t> </w:t>
      </w:r>
      <w:r>
        <w:rPr>
          <w:sz w:val="22"/>
          <w:szCs w:val="22"/>
        </w:rPr>
        <w:t>L</w:t>
      </w:r>
      <w:r>
        <w:rPr>
          <w:sz w:val="22"/>
          <w:szCs w:val="22"/>
          <w:vertAlign w:val="superscript"/>
        </w:rPr>
        <w:t>–1</w:t>
      </w:r>
      <w:r>
        <w:rPr>
          <w:sz w:val="22"/>
          <w:szCs w:val="22"/>
        </w:rPr>
        <w:t xml:space="preserve">. Het koelwater dat wordt gebruikt, heeft echter een pH van ongeveer 7. </w:t>
      </w:r>
    </w:p>
    <w:p w:rsidR="0021336D" w:rsidRDefault="0021336D" w:rsidP="004E7EB2">
      <w:pPr>
        <w:pStyle w:val="vraag"/>
        <w:tabs>
          <w:tab w:val="clear" w:pos="720"/>
          <w:tab w:val="clear" w:pos="9072"/>
          <w:tab w:val="right" w:pos="9639"/>
        </w:tabs>
        <w:spacing w:before="120"/>
        <w:ind w:left="0" w:hanging="567"/>
      </w:pPr>
      <w:r>
        <w:t>Laat met behulp van een berekening met de vergelijking van Nernst zien dat in water opgelost zuurstof Fe kan omzetten tot Fe</w:t>
      </w:r>
      <w:r>
        <w:rPr>
          <w:vertAlign w:val="superscript"/>
        </w:rPr>
        <w:t>2+</w:t>
      </w:r>
      <w:r>
        <w:t>. Ga ervan uit dat het koelwater pH = 7,00 heeft.</w:t>
      </w:r>
      <w:r>
        <w:tab/>
        <w:t>3</w:t>
      </w:r>
    </w:p>
    <w:p w:rsidR="0021336D" w:rsidRDefault="0021336D" w:rsidP="004E7EB2">
      <w:pPr>
        <w:pStyle w:val="vraag"/>
        <w:tabs>
          <w:tab w:val="clear" w:pos="720"/>
          <w:tab w:val="clear" w:pos="9072"/>
          <w:tab w:val="right" w:pos="9639"/>
        </w:tabs>
        <w:spacing w:before="120"/>
        <w:ind w:left="0" w:hanging="567"/>
      </w:pPr>
      <w:r>
        <w:t>Geef de reactievergelijking voor het oplossen van chroom in de pitvloeistof.</w:t>
      </w:r>
      <w:r>
        <w:tab/>
        <w:t>2</w:t>
      </w:r>
    </w:p>
    <w:p w:rsidR="0021336D" w:rsidRDefault="0021336D" w:rsidP="0062535D">
      <w:pPr>
        <w:spacing w:after="120"/>
        <w:rPr>
          <w:sz w:val="22"/>
          <w:szCs w:val="22"/>
        </w:rPr>
      </w:pPr>
      <w:r>
        <w:rPr>
          <w:sz w:val="22"/>
          <w:szCs w:val="22"/>
        </w:rPr>
        <w:t>Pits kunnen allerlei vormen aannemen. Een voorbeeld is hieronder weergegeven.</w:t>
      </w:r>
    </w:p>
    <w:p w:rsidR="0021336D" w:rsidRDefault="0021336D" w:rsidP="00F90EBA">
      <w:pPr>
        <w:rPr>
          <w:sz w:val="22"/>
          <w:szCs w:val="22"/>
        </w:rPr>
      </w:pPr>
      <w:r>
        <w:rPr>
          <w:noProof/>
        </w:rPr>
        <w:pict>
          <v:shape id="_x0000_s1029" type="#_x0000_t75" style="position:absolute;margin-left:0;margin-top:2.25pt;width:115.5pt;height:54.5pt;z-index:251663360;mso-position-horizontal:center">
            <v:imagedata r:id="rId10" o:title=""/>
          </v:shape>
        </w:pict>
      </w:r>
    </w:p>
    <w:p w:rsidR="0021336D" w:rsidRDefault="0021336D" w:rsidP="00F90EBA">
      <w:pPr>
        <w:rPr>
          <w:sz w:val="22"/>
          <w:szCs w:val="22"/>
        </w:rPr>
      </w:pPr>
    </w:p>
    <w:p w:rsidR="0021336D" w:rsidRDefault="0021336D" w:rsidP="00F90EBA">
      <w:pPr>
        <w:rPr>
          <w:sz w:val="22"/>
          <w:szCs w:val="22"/>
        </w:rPr>
      </w:pPr>
    </w:p>
    <w:p w:rsidR="0021336D" w:rsidRDefault="0021336D" w:rsidP="00F90EBA">
      <w:pPr>
        <w:rPr>
          <w:sz w:val="22"/>
          <w:szCs w:val="22"/>
        </w:rPr>
      </w:pPr>
    </w:p>
    <w:p w:rsidR="0021336D" w:rsidRDefault="0021336D" w:rsidP="00F90EBA">
      <w:pPr>
        <w:rPr>
          <w:sz w:val="22"/>
          <w:szCs w:val="22"/>
        </w:rPr>
      </w:pPr>
    </w:p>
    <w:p w:rsidR="0021336D" w:rsidRDefault="0021336D" w:rsidP="004E7EB2">
      <w:pPr>
        <w:rPr>
          <w:sz w:val="22"/>
          <w:szCs w:val="22"/>
        </w:rPr>
      </w:pPr>
      <w:r>
        <w:rPr>
          <w:sz w:val="22"/>
          <w:szCs w:val="22"/>
        </w:rPr>
        <w:t xml:space="preserve">Omdat er zeer weinig uitwisseling is van deeltjes tussen de pitvloeistof en het koelwater, krijgt de oplossing in de pit een totaal andere samenstelling dan het koelwater. Zo zal de pitoplossing aanzienlijk zuurder worden dan het koelwater doordat de metaalionen die erin oplossen hydrolyse vertonen. </w:t>
      </w:r>
    </w:p>
    <w:p w:rsidR="0021336D" w:rsidRDefault="0021336D" w:rsidP="004E7EB2">
      <w:pPr>
        <w:rPr>
          <w:sz w:val="22"/>
          <w:szCs w:val="22"/>
        </w:rPr>
      </w:pPr>
      <w:r>
        <w:rPr>
          <w:sz w:val="22"/>
          <w:szCs w:val="22"/>
        </w:rPr>
        <w:t>De hydrolyse van een metaalion is een evenwicht dat met de volgende algemene reactievergelijking kan worden weergegeven:</w:t>
      </w:r>
    </w:p>
    <w:p w:rsidR="0021336D" w:rsidRDefault="0021336D" w:rsidP="00AF4CBF">
      <w:pPr>
        <w:spacing w:before="120" w:after="120"/>
        <w:rPr>
          <w:sz w:val="22"/>
          <w:szCs w:val="22"/>
        </w:rPr>
      </w:pPr>
      <w:r>
        <w:rPr>
          <w:sz w:val="22"/>
          <w:szCs w:val="22"/>
        </w:rPr>
        <w:t>M</w:t>
      </w:r>
      <w:r>
        <w:rPr>
          <w:sz w:val="22"/>
          <w:szCs w:val="22"/>
          <w:vertAlign w:val="superscript"/>
        </w:rPr>
        <w:t>n+</w:t>
      </w:r>
      <w:r>
        <w:rPr>
          <w:sz w:val="22"/>
          <w:szCs w:val="22"/>
        </w:rPr>
        <w:t xml:space="preserve">  +  H</w:t>
      </w:r>
      <w:r>
        <w:rPr>
          <w:sz w:val="22"/>
          <w:szCs w:val="22"/>
          <w:vertAlign w:val="subscript"/>
        </w:rPr>
        <w:t>2</w:t>
      </w:r>
      <w:r>
        <w:rPr>
          <w:sz w:val="22"/>
          <w:szCs w:val="22"/>
        </w:rPr>
        <w:t xml:space="preserve">O  </w:t>
      </w:r>
      <w:r w:rsidRPr="005A176A">
        <w:rPr>
          <w:position w:val="-6"/>
        </w:rPr>
        <w:object w:dxaOrig="279" w:dyaOrig="220">
          <v:shape id="_x0000_i1025" type="#_x0000_t75" style="width:14.25pt;height:11.25pt" o:ole="">
            <v:imagedata r:id="rId11" o:title=""/>
          </v:shape>
          <o:OLEObject Type="Embed" ProgID="Equation.DSMT4" ShapeID="_x0000_i1025" DrawAspect="Content" ObjectID="_1432451818" r:id="rId12"/>
        </w:object>
      </w:r>
      <w:r>
        <w:rPr>
          <w:sz w:val="22"/>
          <w:szCs w:val="22"/>
        </w:rPr>
        <w:t xml:space="preserve">  M(OH)</w:t>
      </w:r>
      <w:r>
        <w:rPr>
          <w:sz w:val="22"/>
          <w:szCs w:val="22"/>
          <w:vertAlign w:val="superscript"/>
        </w:rPr>
        <w:t>(n – 1) +</w:t>
      </w:r>
      <w:r>
        <w:rPr>
          <w:sz w:val="22"/>
          <w:szCs w:val="22"/>
        </w:rPr>
        <w:t xml:space="preserve">  +  H</w:t>
      </w:r>
      <w:r>
        <w:rPr>
          <w:sz w:val="22"/>
          <w:szCs w:val="22"/>
          <w:vertAlign w:val="superscript"/>
        </w:rPr>
        <w:t>+</w:t>
      </w:r>
    </w:p>
    <w:p w:rsidR="0021336D" w:rsidRPr="00C806B9" w:rsidRDefault="0021336D" w:rsidP="00AF4CBF">
      <w:pPr>
        <w:spacing w:before="120" w:after="120"/>
        <w:rPr>
          <w:sz w:val="22"/>
          <w:szCs w:val="22"/>
        </w:rPr>
      </w:pPr>
      <w:r>
        <w:rPr>
          <w:sz w:val="22"/>
          <w:szCs w:val="22"/>
        </w:rPr>
        <w:t>De pH van de oplossing in de pit wordt vrijwel volledig bepaald door de hydrolyse van Cr</w:t>
      </w:r>
      <w:r>
        <w:rPr>
          <w:sz w:val="22"/>
          <w:szCs w:val="22"/>
          <w:vertAlign w:val="superscript"/>
        </w:rPr>
        <w:t>3+</w:t>
      </w:r>
      <w:r>
        <w:rPr>
          <w:sz w:val="22"/>
          <w:szCs w:val="22"/>
        </w:rPr>
        <w:t xml:space="preserve"> ionen. De H</w:t>
      </w:r>
      <w:r>
        <w:rPr>
          <w:sz w:val="22"/>
          <w:szCs w:val="22"/>
          <w:vertAlign w:val="superscript"/>
        </w:rPr>
        <w:t>+</w:t>
      </w:r>
      <w:r>
        <w:rPr>
          <w:sz w:val="22"/>
          <w:szCs w:val="22"/>
        </w:rPr>
        <w:t xml:space="preserve"> die ontstaat door hydrolyse van Fe</w:t>
      </w:r>
      <w:r>
        <w:rPr>
          <w:sz w:val="22"/>
          <w:szCs w:val="22"/>
          <w:vertAlign w:val="superscript"/>
        </w:rPr>
        <w:t>2+</w:t>
      </w:r>
      <w:r>
        <w:rPr>
          <w:sz w:val="22"/>
          <w:szCs w:val="22"/>
        </w:rPr>
        <w:t xml:space="preserve"> en Ni</w:t>
      </w:r>
      <w:r>
        <w:rPr>
          <w:sz w:val="22"/>
          <w:szCs w:val="22"/>
          <w:vertAlign w:val="superscript"/>
        </w:rPr>
        <w:t>2+</w:t>
      </w:r>
      <w:r>
        <w:rPr>
          <w:sz w:val="22"/>
          <w:szCs w:val="22"/>
        </w:rPr>
        <w:t xml:space="preserve"> is te verwaarlozen. Voor het hydrolyse-evenwicht van Cr</w:t>
      </w:r>
      <w:r>
        <w:rPr>
          <w:sz w:val="22"/>
          <w:szCs w:val="22"/>
          <w:vertAlign w:val="superscript"/>
        </w:rPr>
        <w:t>3+</w:t>
      </w:r>
      <w:r>
        <w:rPr>
          <w:sz w:val="22"/>
          <w:szCs w:val="22"/>
        </w:rPr>
        <w:t xml:space="preserve"> geldt bij 298 K p</w:t>
      </w:r>
      <w:r>
        <w:rPr>
          <w:i/>
          <w:sz w:val="22"/>
          <w:szCs w:val="22"/>
        </w:rPr>
        <w:t>K</w:t>
      </w:r>
      <w:r>
        <w:rPr>
          <w:sz w:val="22"/>
          <w:szCs w:val="22"/>
          <w:vertAlign w:val="subscript"/>
        </w:rPr>
        <w:t>h</w:t>
      </w:r>
      <w:r>
        <w:rPr>
          <w:sz w:val="22"/>
          <w:szCs w:val="22"/>
        </w:rPr>
        <w:t xml:space="preserve"> = 3,90. </w:t>
      </w:r>
      <w:r>
        <w:rPr>
          <w:sz w:val="22"/>
          <w:szCs w:val="22"/>
        </w:rPr>
        <w:br/>
        <w:t>In de pitoplossing kan de totale concentratie aan Cr</w:t>
      </w:r>
      <w:r>
        <w:rPr>
          <w:sz w:val="22"/>
          <w:szCs w:val="22"/>
          <w:vertAlign w:val="superscript"/>
        </w:rPr>
        <w:t>3+</w:t>
      </w:r>
      <w:r>
        <w:rPr>
          <w:sz w:val="22"/>
          <w:szCs w:val="22"/>
        </w:rPr>
        <w:t xml:space="preserve"> wel oplopen tot 0,50 mol</w:t>
      </w:r>
      <w:r w:rsidRPr="00F24C05">
        <w:rPr>
          <w:sz w:val="22"/>
          <w:szCs w:val="22"/>
          <w:vertAlign w:val="superscript"/>
        </w:rPr>
        <w:t> </w:t>
      </w:r>
      <w:r w:rsidRPr="00C806B9">
        <w:rPr>
          <w:sz w:val="22"/>
          <w:szCs w:val="22"/>
        </w:rPr>
        <w:t>L</w:t>
      </w:r>
      <w:r>
        <w:rPr>
          <w:sz w:val="22"/>
          <w:szCs w:val="22"/>
          <w:vertAlign w:val="superscript"/>
        </w:rPr>
        <w:t>–1</w:t>
      </w:r>
      <w:r>
        <w:rPr>
          <w:sz w:val="22"/>
          <w:szCs w:val="22"/>
        </w:rPr>
        <w:t xml:space="preserve">. </w:t>
      </w:r>
    </w:p>
    <w:p w:rsidR="0021336D" w:rsidRDefault="0021336D" w:rsidP="00D93073">
      <w:pPr>
        <w:pStyle w:val="vraag"/>
        <w:tabs>
          <w:tab w:val="clear" w:pos="720"/>
          <w:tab w:val="clear" w:pos="9072"/>
          <w:tab w:val="right" w:pos="9639"/>
        </w:tabs>
        <w:spacing w:before="120"/>
        <w:ind w:left="0" w:hanging="567"/>
      </w:pPr>
      <w:r>
        <w:t>Bereken met behulp van bovenstaande gegevens de pH van de pitoplossing (298 K).</w:t>
      </w:r>
      <w:r>
        <w:tab/>
        <w:t>5</w:t>
      </w:r>
    </w:p>
    <w:p w:rsidR="0021336D" w:rsidRPr="004969E6" w:rsidRDefault="0021336D" w:rsidP="004969E6">
      <w:pPr>
        <w:rPr>
          <w:sz w:val="22"/>
          <w:szCs w:val="22"/>
        </w:rPr>
      </w:pPr>
      <w:r w:rsidRPr="004969E6">
        <w:rPr>
          <w:sz w:val="22"/>
          <w:szCs w:val="22"/>
        </w:rPr>
        <w:t xml:space="preserve">Als je de reactievergelijkingen voor </w:t>
      </w:r>
      <w:r>
        <w:rPr>
          <w:sz w:val="22"/>
          <w:szCs w:val="22"/>
        </w:rPr>
        <w:t xml:space="preserve">het vormen en hydrolyseren van de </w:t>
      </w:r>
      <w:r w:rsidRPr="004969E6">
        <w:rPr>
          <w:sz w:val="22"/>
          <w:szCs w:val="22"/>
        </w:rPr>
        <w:t xml:space="preserve">metaalionen </w:t>
      </w:r>
      <w:r>
        <w:rPr>
          <w:sz w:val="22"/>
          <w:szCs w:val="22"/>
        </w:rPr>
        <w:t>met elkaar vergelijkt</w:t>
      </w:r>
      <w:r w:rsidRPr="004969E6">
        <w:rPr>
          <w:sz w:val="22"/>
          <w:szCs w:val="22"/>
        </w:rPr>
        <w:t>, valt op dat bij de vorming van de metaalionen veel meer H</w:t>
      </w:r>
      <w:r w:rsidRPr="004969E6">
        <w:rPr>
          <w:sz w:val="22"/>
          <w:szCs w:val="22"/>
          <w:vertAlign w:val="superscript"/>
        </w:rPr>
        <w:t>+</w:t>
      </w:r>
      <w:r w:rsidRPr="004969E6">
        <w:rPr>
          <w:sz w:val="22"/>
          <w:szCs w:val="22"/>
        </w:rPr>
        <w:t xml:space="preserve"> wordt verbruikt dan er bij de hydrolyse ontstaat. Toch </w:t>
      </w:r>
      <w:r>
        <w:rPr>
          <w:sz w:val="22"/>
          <w:szCs w:val="22"/>
        </w:rPr>
        <w:t>wordt</w:t>
      </w:r>
      <w:r w:rsidRPr="004969E6">
        <w:rPr>
          <w:sz w:val="22"/>
          <w:szCs w:val="22"/>
        </w:rPr>
        <w:t xml:space="preserve"> de oplossing in de pit zuur</w:t>
      </w:r>
      <w:r>
        <w:rPr>
          <w:sz w:val="22"/>
          <w:szCs w:val="22"/>
        </w:rPr>
        <w:t xml:space="preserve"> en niet basisch</w:t>
      </w:r>
      <w:r w:rsidRPr="004969E6">
        <w:rPr>
          <w:sz w:val="22"/>
          <w:szCs w:val="22"/>
        </w:rPr>
        <w:t>.</w:t>
      </w:r>
      <w:r>
        <w:rPr>
          <w:sz w:val="22"/>
          <w:szCs w:val="22"/>
        </w:rPr>
        <w:t xml:space="preserve"> Dit is te verklaren met het mechanisme van het corrosieproces.</w:t>
      </w:r>
    </w:p>
    <w:p w:rsidR="0021336D" w:rsidRDefault="0021336D" w:rsidP="004E7EB2">
      <w:pPr>
        <w:pStyle w:val="vraag"/>
        <w:tabs>
          <w:tab w:val="clear" w:pos="720"/>
          <w:tab w:val="clear" w:pos="9072"/>
          <w:tab w:val="right" w:pos="9639"/>
        </w:tabs>
        <w:spacing w:before="120"/>
        <w:ind w:left="0" w:hanging="567"/>
      </w:pPr>
      <w:r>
        <w:t>Geef een beschrijving van het mechanisme van het corrosieproces en leg aan de hand daarvan uit dat de pitoplossing zuur wordt en niet basisch. Gebruik daarbij een tekening van een pit zoals hierboven is weergegeven.</w:t>
      </w:r>
      <w:r>
        <w:tab/>
        <w:t>4</w:t>
      </w:r>
    </w:p>
    <w:p w:rsidR="0021336D" w:rsidRDefault="0021336D" w:rsidP="009A1462">
      <w:pPr>
        <w:pStyle w:val="vraag"/>
        <w:tabs>
          <w:tab w:val="clear" w:pos="720"/>
          <w:tab w:val="clear" w:pos="9072"/>
          <w:tab w:val="right" w:pos="9639"/>
        </w:tabs>
        <w:spacing w:before="120" w:after="0"/>
        <w:ind w:left="0" w:hanging="567"/>
      </w:pPr>
      <w:r>
        <w:t>Leg uit dat de invloed van de hydrolyse van Fe</w:t>
      </w:r>
      <w:r>
        <w:rPr>
          <w:vertAlign w:val="superscript"/>
        </w:rPr>
        <w:t>2+</w:t>
      </w:r>
      <w:r>
        <w:t xml:space="preserve"> en Ni</w:t>
      </w:r>
      <w:r>
        <w:rPr>
          <w:vertAlign w:val="superscript"/>
        </w:rPr>
        <w:t>2+</w:t>
      </w:r>
      <w:r>
        <w:t xml:space="preserve"> op de pH van de pitoplossing inderdaad te verwaarlozen is.</w:t>
      </w:r>
      <w:r w:rsidRPr="000E6119">
        <w:t xml:space="preserve"> </w:t>
      </w:r>
      <w:r>
        <w:t>Gebruik de gegevens uit onderstaande tabel:</w:t>
      </w:r>
      <w:r>
        <w:tab/>
        <w:t>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2592"/>
      </w:tblGrid>
      <w:tr w:rsidR="0021336D" w:rsidTr="000E6119">
        <w:tc>
          <w:tcPr>
            <w:tcW w:w="1440" w:type="dxa"/>
            <w:tcBorders>
              <w:top w:val="nil"/>
              <w:left w:val="nil"/>
            </w:tcBorders>
            <w:shd w:val="clear" w:color="000000" w:fill="auto"/>
          </w:tcPr>
          <w:p w:rsidR="0021336D" w:rsidRPr="00596264" w:rsidRDefault="0021336D" w:rsidP="000E6119">
            <w:pPr>
              <w:jc w:val="center"/>
            </w:pPr>
            <w:r w:rsidRPr="00596264">
              <w:rPr>
                <w:sz w:val="22"/>
                <w:szCs w:val="22"/>
              </w:rPr>
              <w:t>soort deeltje</w:t>
            </w:r>
          </w:p>
        </w:tc>
        <w:tc>
          <w:tcPr>
            <w:tcW w:w="2592" w:type="dxa"/>
            <w:tcBorders>
              <w:top w:val="nil"/>
            </w:tcBorders>
            <w:shd w:val="clear" w:color="000000" w:fill="auto"/>
          </w:tcPr>
          <w:p w:rsidR="0021336D" w:rsidRPr="00596264" w:rsidRDefault="0021336D" w:rsidP="000E6119">
            <w:pPr>
              <w:jc w:val="center"/>
            </w:pPr>
            <w:r w:rsidRPr="00596264">
              <w:rPr>
                <w:sz w:val="22"/>
                <w:szCs w:val="22"/>
              </w:rPr>
              <w:t>Δ</w:t>
            </w:r>
            <w:r w:rsidRPr="00596264">
              <w:rPr>
                <w:i/>
                <w:sz w:val="22"/>
                <w:szCs w:val="22"/>
              </w:rPr>
              <w:t>G</w:t>
            </w:r>
            <w:r w:rsidRPr="00596264">
              <w:rPr>
                <w:sz w:val="22"/>
                <w:szCs w:val="22"/>
                <w:vertAlign w:val="subscript"/>
              </w:rPr>
              <w:t>f</w:t>
            </w:r>
            <w:r w:rsidRPr="00596264">
              <w:rPr>
                <w:sz w:val="22"/>
                <w:szCs w:val="22"/>
                <w:vertAlign w:val="superscript"/>
              </w:rPr>
              <w:t>0</w:t>
            </w:r>
            <w:r w:rsidRPr="00596264">
              <w:rPr>
                <w:sz w:val="22"/>
                <w:szCs w:val="22"/>
              </w:rPr>
              <w:t> (298 K) in J</w:t>
            </w:r>
            <w:r w:rsidRPr="00596264">
              <w:rPr>
                <w:sz w:val="22"/>
                <w:szCs w:val="22"/>
                <w:vertAlign w:val="superscript"/>
              </w:rPr>
              <w:t> </w:t>
            </w:r>
            <w:r w:rsidRPr="00596264">
              <w:rPr>
                <w:sz w:val="22"/>
                <w:szCs w:val="22"/>
              </w:rPr>
              <w:t>mol</w:t>
            </w:r>
            <w:r w:rsidRPr="00596264">
              <w:rPr>
                <w:sz w:val="22"/>
                <w:szCs w:val="22"/>
                <w:vertAlign w:val="superscript"/>
              </w:rPr>
              <w:t>–1</w:t>
            </w:r>
          </w:p>
        </w:tc>
      </w:tr>
      <w:tr w:rsidR="0021336D" w:rsidTr="000E6119">
        <w:tc>
          <w:tcPr>
            <w:tcW w:w="1440" w:type="dxa"/>
            <w:tcBorders>
              <w:left w:val="nil"/>
              <w:bottom w:val="nil"/>
            </w:tcBorders>
            <w:shd w:val="clear" w:color="000000" w:fill="auto"/>
          </w:tcPr>
          <w:p w:rsidR="0021336D" w:rsidRPr="00596264" w:rsidRDefault="0021336D" w:rsidP="000E6119">
            <w:pPr>
              <w:jc w:val="center"/>
              <w:rPr>
                <w:vertAlign w:val="superscript"/>
              </w:rPr>
            </w:pPr>
            <w:r w:rsidRPr="00596264">
              <w:rPr>
                <w:sz w:val="22"/>
                <w:szCs w:val="22"/>
              </w:rPr>
              <w:t>Fe</w:t>
            </w:r>
            <w:r w:rsidRPr="00596264">
              <w:rPr>
                <w:sz w:val="22"/>
                <w:szCs w:val="22"/>
                <w:vertAlign w:val="superscript"/>
              </w:rPr>
              <w:t>2+</w:t>
            </w:r>
          </w:p>
        </w:tc>
        <w:tc>
          <w:tcPr>
            <w:tcW w:w="2592" w:type="dxa"/>
            <w:tcBorders>
              <w:bottom w:val="nil"/>
            </w:tcBorders>
            <w:shd w:val="clear" w:color="000000" w:fill="auto"/>
          </w:tcPr>
          <w:p w:rsidR="0021336D" w:rsidRPr="00596264" w:rsidRDefault="0021336D" w:rsidP="000E6119">
            <w:pPr>
              <w:jc w:val="center"/>
              <w:rPr>
                <w:vertAlign w:val="superscript"/>
              </w:rPr>
            </w:pPr>
            <w:r w:rsidRPr="00596264">
              <w:rPr>
                <w:sz w:val="22"/>
                <w:szCs w:val="22"/>
              </w:rPr>
              <w:t>–</w:t>
            </w:r>
            <w:r w:rsidRPr="00596264">
              <w:rPr>
                <w:sz w:val="22"/>
                <w:szCs w:val="22"/>
                <w:vertAlign w:val="superscript"/>
              </w:rPr>
              <w:t> </w:t>
            </w:r>
            <w:r w:rsidRPr="00596264">
              <w:rPr>
                <w:sz w:val="22"/>
                <w:szCs w:val="22"/>
              </w:rPr>
              <w:t>0,789·10</w:t>
            </w:r>
            <w:r w:rsidRPr="00596264">
              <w:rPr>
                <w:sz w:val="22"/>
                <w:szCs w:val="22"/>
                <w:vertAlign w:val="superscript"/>
              </w:rPr>
              <w:t>5</w:t>
            </w:r>
          </w:p>
        </w:tc>
      </w:tr>
      <w:tr w:rsidR="0021336D" w:rsidTr="000E6119">
        <w:tc>
          <w:tcPr>
            <w:tcW w:w="1440" w:type="dxa"/>
            <w:tcBorders>
              <w:top w:val="nil"/>
              <w:left w:val="nil"/>
              <w:bottom w:val="nil"/>
            </w:tcBorders>
            <w:shd w:val="clear" w:color="000000" w:fill="auto"/>
          </w:tcPr>
          <w:p w:rsidR="0021336D" w:rsidRPr="00596264" w:rsidRDefault="0021336D" w:rsidP="000E6119">
            <w:pPr>
              <w:jc w:val="center"/>
              <w:rPr>
                <w:vertAlign w:val="superscript"/>
              </w:rPr>
            </w:pPr>
            <w:r w:rsidRPr="00596264">
              <w:rPr>
                <w:sz w:val="22"/>
                <w:szCs w:val="22"/>
              </w:rPr>
              <w:t>Fe(OH)</w:t>
            </w:r>
            <w:r w:rsidRPr="00596264">
              <w:rPr>
                <w:sz w:val="22"/>
                <w:szCs w:val="22"/>
                <w:vertAlign w:val="superscript"/>
              </w:rPr>
              <w:t>+</w:t>
            </w:r>
          </w:p>
        </w:tc>
        <w:tc>
          <w:tcPr>
            <w:tcW w:w="2592" w:type="dxa"/>
            <w:tcBorders>
              <w:top w:val="nil"/>
              <w:bottom w:val="nil"/>
            </w:tcBorders>
            <w:shd w:val="clear" w:color="000000" w:fill="auto"/>
          </w:tcPr>
          <w:p w:rsidR="0021336D" w:rsidRPr="00596264" w:rsidRDefault="0021336D" w:rsidP="000E6119">
            <w:pPr>
              <w:jc w:val="center"/>
            </w:pPr>
            <w:r w:rsidRPr="00596264">
              <w:rPr>
                <w:sz w:val="22"/>
                <w:szCs w:val="22"/>
              </w:rPr>
              <w:t>–</w:t>
            </w:r>
            <w:r w:rsidRPr="00596264">
              <w:rPr>
                <w:sz w:val="22"/>
                <w:szCs w:val="22"/>
                <w:vertAlign w:val="superscript"/>
              </w:rPr>
              <w:t> </w:t>
            </w:r>
            <w:r w:rsidRPr="00596264">
              <w:rPr>
                <w:sz w:val="22"/>
                <w:szCs w:val="22"/>
              </w:rPr>
              <w:t>2,77·10</w:t>
            </w:r>
            <w:r w:rsidRPr="00596264">
              <w:rPr>
                <w:sz w:val="22"/>
                <w:szCs w:val="22"/>
                <w:vertAlign w:val="superscript"/>
              </w:rPr>
              <w:t>5</w:t>
            </w:r>
          </w:p>
        </w:tc>
      </w:tr>
      <w:tr w:rsidR="0021336D" w:rsidTr="000E6119">
        <w:tc>
          <w:tcPr>
            <w:tcW w:w="1440" w:type="dxa"/>
            <w:tcBorders>
              <w:top w:val="nil"/>
              <w:left w:val="nil"/>
              <w:bottom w:val="nil"/>
            </w:tcBorders>
            <w:shd w:val="clear" w:color="000000" w:fill="auto"/>
          </w:tcPr>
          <w:p w:rsidR="0021336D" w:rsidRPr="00596264" w:rsidRDefault="0021336D" w:rsidP="000E6119">
            <w:pPr>
              <w:jc w:val="center"/>
              <w:rPr>
                <w:vertAlign w:val="superscript"/>
              </w:rPr>
            </w:pPr>
            <w:r w:rsidRPr="00596264">
              <w:rPr>
                <w:sz w:val="22"/>
                <w:szCs w:val="22"/>
              </w:rPr>
              <w:t>Ni</w:t>
            </w:r>
            <w:r w:rsidRPr="00596264">
              <w:rPr>
                <w:sz w:val="22"/>
                <w:szCs w:val="22"/>
                <w:vertAlign w:val="superscript"/>
              </w:rPr>
              <w:t>2+</w:t>
            </w:r>
          </w:p>
        </w:tc>
        <w:tc>
          <w:tcPr>
            <w:tcW w:w="2592" w:type="dxa"/>
            <w:tcBorders>
              <w:top w:val="nil"/>
              <w:bottom w:val="nil"/>
            </w:tcBorders>
            <w:shd w:val="clear" w:color="000000" w:fill="auto"/>
          </w:tcPr>
          <w:p w:rsidR="0021336D" w:rsidRPr="00596264" w:rsidRDefault="0021336D" w:rsidP="000E6119">
            <w:pPr>
              <w:jc w:val="center"/>
            </w:pPr>
            <w:r w:rsidRPr="00596264">
              <w:rPr>
                <w:sz w:val="22"/>
                <w:szCs w:val="22"/>
              </w:rPr>
              <w:t>–</w:t>
            </w:r>
            <w:r w:rsidRPr="00596264">
              <w:rPr>
                <w:sz w:val="22"/>
                <w:szCs w:val="22"/>
                <w:vertAlign w:val="superscript"/>
              </w:rPr>
              <w:t> </w:t>
            </w:r>
            <w:r w:rsidRPr="00596264">
              <w:rPr>
                <w:sz w:val="22"/>
                <w:szCs w:val="22"/>
              </w:rPr>
              <w:t>0,456·10</w:t>
            </w:r>
            <w:r w:rsidRPr="00596264">
              <w:rPr>
                <w:sz w:val="22"/>
                <w:szCs w:val="22"/>
                <w:vertAlign w:val="superscript"/>
              </w:rPr>
              <w:t>5</w:t>
            </w:r>
          </w:p>
        </w:tc>
      </w:tr>
      <w:tr w:rsidR="0021336D" w:rsidTr="000E6119">
        <w:tc>
          <w:tcPr>
            <w:tcW w:w="1440" w:type="dxa"/>
            <w:tcBorders>
              <w:top w:val="nil"/>
              <w:left w:val="nil"/>
              <w:bottom w:val="nil"/>
            </w:tcBorders>
            <w:shd w:val="clear" w:color="000000" w:fill="auto"/>
          </w:tcPr>
          <w:p w:rsidR="0021336D" w:rsidRPr="00596264" w:rsidRDefault="0021336D" w:rsidP="000E6119">
            <w:pPr>
              <w:jc w:val="center"/>
              <w:rPr>
                <w:vertAlign w:val="superscript"/>
              </w:rPr>
            </w:pPr>
            <w:r w:rsidRPr="00596264">
              <w:rPr>
                <w:sz w:val="22"/>
                <w:szCs w:val="22"/>
              </w:rPr>
              <w:t>Ni(OH)</w:t>
            </w:r>
            <w:r w:rsidRPr="00596264">
              <w:rPr>
                <w:sz w:val="22"/>
                <w:szCs w:val="22"/>
                <w:vertAlign w:val="superscript"/>
              </w:rPr>
              <w:t>+</w:t>
            </w:r>
          </w:p>
        </w:tc>
        <w:tc>
          <w:tcPr>
            <w:tcW w:w="2592" w:type="dxa"/>
            <w:tcBorders>
              <w:top w:val="nil"/>
              <w:bottom w:val="nil"/>
            </w:tcBorders>
            <w:shd w:val="clear" w:color="000000" w:fill="auto"/>
          </w:tcPr>
          <w:p w:rsidR="0021336D" w:rsidRPr="00596264" w:rsidRDefault="0021336D" w:rsidP="000E6119">
            <w:pPr>
              <w:jc w:val="center"/>
            </w:pPr>
            <w:r w:rsidRPr="00596264">
              <w:rPr>
                <w:sz w:val="22"/>
                <w:szCs w:val="22"/>
              </w:rPr>
              <w:t>–</w:t>
            </w:r>
            <w:r w:rsidRPr="00596264">
              <w:rPr>
                <w:sz w:val="22"/>
                <w:szCs w:val="22"/>
                <w:vertAlign w:val="superscript"/>
              </w:rPr>
              <w:t> </w:t>
            </w:r>
            <w:r w:rsidRPr="00596264">
              <w:rPr>
                <w:sz w:val="22"/>
                <w:szCs w:val="22"/>
              </w:rPr>
              <w:t>2,28·10</w:t>
            </w:r>
            <w:r w:rsidRPr="00596264">
              <w:rPr>
                <w:sz w:val="22"/>
                <w:szCs w:val="22"/>
                <w:vertAlign w:val="superscript"/>
              </w:rPr>
              <w:t>5</w:t>
            </w:r>
          </w:p>
        </w:tc>
      </w:tr>
      <w:tr w:rsidR="0021336D" w:rsidTr="000E6119">
        <w:tc>
          <w:tcPr>
            <w:tcW w:w="1440" w:type="dxa"/>
            <w:tcBorders>
              <w:top w:val="nil"/>
              <w:left w:val="nil"/>
              <w:bottom w:val="nil"/>
            </w:tcBorders>
            <w:shd w:val="clear" w:color="000000" w:fill="auto"/>
          </w:tcPr>
          <w:p w:rsidR="0021336D" w:rsidRPr="00596264" w:rsidRDefault="0021336D" w:rsidP="000E6119">
            <w:pPr>
              <w:jc w:val="center"/>
              <w:rPr>
                <w:vertAlign w:val="superscript"/>
              </w:rPr>
            </w:pPr>
            <w:r w:rsidRPr="00596264">
              <w:rPr>
                <w:sz w:val="22"/>
                <w:szCs w:val="22"/>
              </w:rPr>
              <w:t>H</w:t>
            </w:r>
            <w:r w:rsidRPr="00596264">
              <w:rPr>
                <w:sz w:val="22"/>
                <w:szCs w:val="22"/>
                <w:vertAlign w:val="superscript"/>
              </w:rPr>
              <w:t>+</w:t>
            </w:r>
          </w:p>
        </w:tc>
        <w:tc>
          <w:tcPr>
            <w:tcW w:w="2592" w:type="dxa"/>
            <w:tcBorders>
              <w:top w:val="nil"/>
              <w:bottom w:val="nil"/>
            </w:tcBorders>
            <w:shd w:val="clear" w:color="000000" w:fill="auto"/>
          </w:tcPr>
          <w:p w:rsidR="0021336D" w:rsidRPr="00596264" w:rsidRDefault="0021336D" w:rsidP="000E6119">
            <w:pPr>
              <w:jc w:val="center"/>
            </w:pPr>
            <w:r w:rsidRPr="00596264">
              <w:rPr>
                <w:sz w:val="22"/>
                <w:szCs w:val="22"/>
              </w:rPr>
              <w:t>0</w:t>
            </w:r>
          </w:p>
        </w:tc>
      </w:tr>
      <w:tr w:rsidR="0021336D" w:rsidTr="000E6119">
        <w:tc>
          <w:tcPr>
            <w:tcW w:w="1440" w:type="dxa"/>
            <w:tcBorders>
              <w:top w:val="nil"/>
              <w:left w:val="nil"/>
              <w:bottom w:val="nil"/>
            </w:tcBorders>
            <w:shd w:val="clear" w:color="000000" w:fill="auto"/>
          </w:tcPr>
          <w:p w:rsidR="0021336D" w:rsidRPr="00596264" w:rsidRDefault="0021336D" w:rsidP="000E6119">
            <w:pPr>
              <w:jc w:val="center"/>
            </w:pPr>
            <w:r w:rsidRPr="00596264">
              <w:rPr>
                <w:sz w:val="22"/>
                <w:szCs w:val="22"/>
              </w:rPr>
              <w:t>H</w:t>
            </w:r>
            <w:r w:rsidRPr="00596264">
              <w:rPr>
                <w:sz w:val="22"/>
                <w:szCs w:val="22"/>
                <w:vertAlign w:val="subscript"/>
              </w:rPr>
              <w:t>2</w:t>
            </w:r>
            <w:r w:rsidRPr="00596264">
              <w:rPr>
                <w:sz w:val="22"/>
                <w:szCs w:val="22"/>
              </w:rPr>
              <w:t>O</w:t>
            </w:r>
          </w:p>
        </w:tc>
        <w:tc>
          <w:tcPr>
            <w:tcW w:w="2592" w:type="dxa"/>
            <w:tcBorders>
              <w:top w:val="nil"/>
              <w:bottom w:val="nil"/>
            </w:tcBorders>
            <w:shd w:val="clear" w:color="000000" w:fill="auto"/>
          </w:tcPr>
          <w:p w:rsidR="0021336D" w:rsidRPr="00596264" w:rsidRDefault="0021336D" w:rsidP="000E6119">
            <w:pPr>
              <w:jc w:val="center"/>
            </w:pPr>
            <w:r w:rsidRPr="00596264">
              <w:rPr>
                <w:sz w:val="22"/>
                <w:szCs w:val="22"/>
              </w:rPr>
              <w:t>–</w:t>
            </w:r>
            <w:r w:rsidRPr="00596264">
              <w:rPr>
                <w:sz w:val="22"/>
                <w:szCs w:val="22"/>
                <w:vertAlign w:val="superscript"/>
              </w:rPr>
              <w:t> </w:t>
            </w:r>
            <w:r w:rsidRPr="00596264">
              <w:rPr>
                <w:sz w:val="22"/>
                <w:szCs w:val="22"/>
              </w:rPr>
              <w:t>2,37·10</w:t>
            </w:r>
            <w:r w:rsidRPr="00596264">
              <w:rPr>
                <w:sz w:val="22"/>
                <w:szCs w:val="22"/>
                <w:vertAlign w:val="superscript"/>
              </w:rPr>
              <w:t>5</w:t>
            </w:r>
          </w:p>
        </w:tc>
      </w:tr>
    </w:tbl>
    <w:p w:rsidR="0021336D" w:rsidRPr="00175395" w:rsidRDefault="0021336D" w:rsidP="00230EC2">
      <w:pPr>
        <w:spacing w:before="180" w:after="120"/>
        <w:rPr>
          <w:sz w:val="22"/>
          <w:szCs w:val="22"/>
        </w:rPr>
      </w:pPr>
      <w:r w:rsidRPr="00175395">
        <w:rPr>
          <w:sz w:val="22"/>
          <w:szCs w:val="22"/>
        </w:rPr>
        <w:t>Gebleken is dat het oplossen van de metalen in een pit sneller gaat naarmate de reactie langer duurt.</w:t>
      </w:r>
      <w:r w:rsidRPr="00175395">
        <w:rPr>
          <w:sz w:val="22"/>
          <w:szCs w:val="22"/>
        </w:rPr>
        <w:br/>
        <w:t>De volgende factoren zijn van invloed op de snelheid van een reactie: concentratie, katalysator, temperatuur en verdelingsgraad.</w:t>
      </w:r>
    </w:p>
    <w:p w:rsidR="0021336D" w:rsidRDefault="0021336D" w:rsidP="000E6119">
      <w:pPr>
        <w:pStyle w:val="vraag"/>
        <w:tabs>
          <w:tab w:val="clear" w:pos="720"/>
          <w:tab w:val="clear" w:pos="9072"/>
          <w:tab w:val="right" w:pos="9639"/>
        </w:tabs>
        <w:spacing w:before="120"/>
        <w:ind w:left="0" w:hanging="567"/>
      </w:pPr>
      <w:r>
        <w:t xml:space="preserve">Leg voor elk van bovengenoemde factoren uit of met die factor zou kunnen worden verklaard dat het oplossen van de metalen in een pit sneller gaat naarmate de reactie langer duurt. </w:t>
      </w:r>
      <w:r>
        <w:tab/>
        <w:t>8</w:t>
      </w:r>
    </w:p>
    <w:p w:rsidR="0021336D" w:rsidRPr="00D62E83" w:rsidRDefault="0021336D" w:rsidP="004E7EB2">
      <w:pPr>
        <w:pStyle w:val="opgave"/>
        <w:numPr>
          <w:ilvl w:val="0"/>
          <w:numId w:val="1"/>
        </w:numPr>
        <w:ind w:hanging="1191"/>
      </w:pPr>
      <w:r>
        <w:br w:type="page"/>
        <w:t>VCM</w:t>
      </w:r>
      <w:r>
        <w:tab/>
        <w:t>(13 punten)</w:t>
      </w:r>
    </w:p>
    <w:p w:rsidR="0021336D" w:rsidRDefault="0021336D" w:rsidP="00FF1E90">
      <w:pPr>
        <w:spacing w:after="120"/>
        <w:rPr>
          <w:sz w:val="22"/>
          <w:szCs w:val="22"/>
        </w:rPr>
      </w:pPr>
      <w:r>
        <w:rPr>
          <w:sz w:val="22"/>
          <w:szCs w:val="22"/>
        </w:rPr>
        <w:t>Polyvinylchloride, meestal afgekort met PVC, komt, na polyetheen en polypropeen, op de derde plaats van meest geproduceerde plastics. PVC wordt vooral gebruikt in de bouw. Onder andere dakgoten en afvoerpijpen worden gemaakt van PVC. PVC wordt gemaakt door een additiepolymerisatiereactie van het monomeer vinylchloride, VCM:</w:t>
      </w:r>
    </w:p>
    <w:p w:rsidR="0021336D" w:rsidRDefault="0021336D" w:rsidP="004E7EB2">
      <w:pPr>
        <w:rPr>
          <w:sz w:val="22"/>
          <w:szCs w:val="22"/>
        </w:rPr>
      </w:pPr>
      <w:r>
        <w:rPr>
          <w:noProof/>
        </w:rPr>
        <w:pict>
          <v:shape id="_x0000_s1030" type="#_x0000_t75" style="position:absolute;margin-left:.3pt;margin-top:5.55pt;width:158.5pt;height:55.5pt;z-index:251654144">
            <v:imagedata r:id="rId13" o:title=""/>
          </v:shape>
        </w:pict>
      </w:r>
    </w:p>
    <w:p w:rsidR="0021336D" w:rsidRDefault="0021336D" w:rsidP="004E7EB2">
      <w:pPr>
        <w:rPr>
          <w:sz w:val="22"/>
          <w:szCs w:val="22"/>
        </w:rPr>
      </w:pPr>
    </w:p>
    <w:p w:rsidR="0021336D" w:rsidRDefault="0021336D" w:rsidP="004E7EB2">
      <w:pPr>
        <w:rPr>
          <w:sz w:val="22"/>
          <w:szCs w:val="22"/>
        </w:rPr>
      </w:pPr>
    </w:p>
    <w:p w:rsidR="0021336D" w:rsidRDefault="0021336D" w:rsidP="004E7EB2">
      <w:pPr>
        <w:rPr>
          <w:sz w:val="22"/>
          <w:szCs w:val="22"/>
        </w:rPr>
      </w:pPr>
    </w:p>
    <w:p w:rsidR="0021336D" w:rsidRDefault="0021336D" w:rsidP="004E7EB2">
      <w:pPr>
        <w:rPr>
          <w:sz w:val="22"/>
          <w:szCs w:val="22"/>
        </w:rPr>
      </w:pPr>
    </w:p>
    <w:p w:rsidR="0021336D" w:rsidRDefault="0021336D" w:rsidP="00FF1E90">
      <w:pPr>
        <w:spacing w:after="120"/>
        <w:rPr>
          <w:sz w:val="22"/>
          <w:szCs w:val="22"/>
        </w:rPr>
      </w:pPr>
      <w:r>
        <w:rPr>
          <w:sz w:val="22"/>
          <w:szCs w:val="22"/>
        </w:rPr>
        <w:t>SABIC produceert zowel VCM als PVC in grote hoeveelheden in Saudi–Arabië.</w:t>
      </w:r>
    </w:p>
    <w:p w:rsidR="0021336D" w:rsidRDefault="0021336D" w:rsidP="00FF1E90">
      <w:pPr>
        <w:spacing w:after="120"/>
        <w:rPr>
          <w:sz w:val="22"/>
          <w:szCs w:val="22"/>
        </w:rPr>
      </w:pPr>
      <w:r>
        <w:rPr>
          <w:sz w:val="22"/>
          <w:szCs w:val="22"/>
        </w:rPr>
        <w:t xml:space="preserve">VCM wordt gemaakt uit etheen, dat het hoofdproduct is van stoomkraken. SABIC heeft in Geleen twee stoomkrakers staan en wereldwijd nog dertien. De productie van VCM uit etheen gaat in twee stappen, eerst laat men etheen met chloor reageren tot een tussenproduct </w:t>
      </w:r>
      <w:r>
        <w:rPr>
          <w:b/>
          <w:sz w:val="22"/>
          <w:szCs w:val="22"/>
        </w:rPr>
        <w:t>A</w:t>
      </w:r>
      <w:r>
        <w:rPr>
          <w:sz w:val="22"/>
          <w:szCs w:val="22"/>
        </w:rPr>
        <w:t>, dat bij 500 ºC en 1,5 MPa wordt omgezet tot VCM:</w:t>
      </w:r>
    </w:p>
    <w:p w:rsidR="0021336D" w:rsidRDefault="0021336D" w:rsidP="00FF1E90">
      <w:pPr>
        <w:spacing w:after="120"/>
        <w:rPr>
          <w:sz w:val="22"/>
          <w:szCs w:val="22"/>
        </w:rPr>
      </w:pPr>
      <w:r>
        <w:rPr>
          <w:noProof/>
        </w:rPr>
        <w:pict>
          <v:shape id="_x0000_s1031" type="#_x0000_t75" style="position:absolute;margin-left:.3pt;margin-top:4.5pt;width:207pt;height:48.5pt;z-index:251655168">
            <v:imagedata r:id="rId14" o:title=""/>
          </v:shape>
        </w:pict>
      </w:r>
      <w:r>
        <w:rPr>
          <w:sz w:val="22"/>
          <w:szCs w:val="22"/>
        </w:rPr>
        <w:t xml:space="preserve"> </w:t>
      </w:r>
    </w:p>
    <w:p w:rsidR="0021336D" w:rsidRDefault="0021336D" w:rsidP="004E7EB2">
      <w:pPr>
        <w:rPr>
          <w:sz w:val="22"/>
          <w:szCs w:val="22"/>
        </w:rPr>
      </w:pPr>
    </w:p>
    <w:p w:rsidR="0021336D" w:rsidRDefault="0021336D" w:rsidP="004E7EB2">
      <w:pPr>
        <w:rPr>
          <w:sz w:val="22"/>
          <w:szCs w:val="22"/>
        </w:rPr>
      </w:pPr>
    </w:p>
    <w:p w:rsidR="0021336D" w:rsidRDefault="0021336D" w:rsidP="004E7EB2">
      <w:pPr>
        <w:rPr>
          <w:sz w:val="22"/>
          <w:szCs w:val="22"/>
        </w:rPr>
      </w:pPr>
    </w:p>
    <w:p w:rsidR="0021336D" w:rsidRDefault="0021336D" w:rsidP="00237EE6">
      <w:pPr>
        <w:pStyle w:val="vraag"/>
        <w:tabs>
          <w:tab w:val="clear" w:pos="720"/>
          <w:tab w:val="clear" w:pos="9072"/>
          <w:tab w:val="right" w:pos="9639"/>
        </w:tabs>
        <w:spacing w:before="120"/>
        <w:ind w:left="0" w:hanging="567"/>
      </w:pPr>
      <w:r>
        <w:t xml:space="preserve">Geef de structuurformule en systematische (IUPAC) naam van het tussenproduct </w:t>
      </w:r>
      <w:r>
        <w:rPr>
          <w:b/>
        </w:rPr>
        <w:t>A.</w:t>
      </w:r>
      <w:r>
        <w:t xml:space="preserve"> </w:t>
      </w:r>
      <w:r>
        <w:tab/>
        <w:t>4</w:t>
      </w:r>
    </w:p>
    <w:p w:rsidR="0021336D" w:rsidRDefault="0021336D" w:rsidP="00237EE6">
      <w:pPr>
        <w:pStyle w:val="vraag"/>
        <w:tabs>
          <w:tab w:val="clear" w:pos="720"/>
          <w:tab w:val="clear" w:pos="9072"/>
          <w:tab w:val="right" w:pos="9639"/>
        </w:tabs>
        <w:spacing w:before="120"/>
        <w:ind w:left="0" w:hanging="567"/>
      </w:pPr>
      <w:r>
        <w:t xml:space="preserve">Geef het mechanisme van de reactie tussen etheen en chloor in vergelijkingen met structuurformules. </w:t>
      </w:r>
      <w:r>
        <w:tab/>
        <w:t>3</w:t>
      </w:r>
    </w:p>
    <w:p w:rsidR="0021336D" w:rsidRPr="00175395" w:rsidRDefault="0021336D" w:rsidP="00020AC9">
      <w:pPr>
        <w:spacing w:after="120"/>
        <w:rPr>
          <w:sz w:val="22"/>
          <w:szCs w:val="22"/>
        </w:rPr>
      </w:pPr>
      <w:r w:rsidRPr="00175395">
        <w:rPr>
          <w:sz w:val="22"/>
          <w:szCs w:val="22"/>
        </w:rPr>
        <w:t xml:space="preserve">De omzetting van tussenproduct </w:t>
      </w:r>
      <w:r w:rsidRPr="00175395">
        <w:rPr>
          <w:b/>
          <w:sz w:val="22"/>
          <w:szCs w:val="22"/>
        </w:rPr>
        <w:t>A</w:t>
      </w:r>
      <w:r w:rsidRPr="00175395">
        <w:rPr>
          <w:sz w:val="22"/>
          <w:szCs w:val="22"/>
        </w:rPr>
        <w:t xml:space="preserve"> tot VCM verloopt volgens een radicaalmechanisme.</w:t>
      </w:r>
    </w:p>
    <w:p w:rsidR="0021336D" w:rsidRDefault="0021336D" w:rsidP="00020AC9">
      <w:pPr>
        <w:pStyle w:val="vraag"/>
        <w:tabs>
          <w:tab w:val="clear" w:pos="720"/>
          <w:tab w:val="clear" w:pos="9072"/>
          <w:tab w:val="right" w:pos="9639"/>
        </w:tabs>
        <w:spacing w:before="120"/>
        <w:ind w:left="0" w:hanging="567"/>
      </w:pPr>
      <w:r>
        <w:t>Geef de vergelijkingen voor de initiatie-, propagatie- en terminatiereactie(s). Ga ervan uit dat reeds initiatorradicalen (</w:t>
      </w:r>
      <w:r w:rsidRPr="00BD7F2B">
        <w:rPr>
          <w:b/>
        </w:rPr>
        <w:t>In</w:t>
      </w:r>
      <w:r>
        <w:rPr>
          <w:b/>
        </w:rPr>
        <w:t>•</w:t>
      </w:r>
      <w:r>
        <w:t xml:space="preserve">) aanwezig zijn. </w:t>
      </w:r>
      <w:r>
        <w:tab/>
        <w:t>6</w:t>
      </w:r>
    </w:p>
    <w:p w:rsidR="0021336D" w:rsidRPr="00D62E83" w:rsidRDefault="0021336D" w:rsidP="001F5202">
      <w:pPr>
        <w:pStyle w:val="opgave"/>
        <w:numPr>
          <w:ilvl w:val="0"/>
          <w:numId w:val="1"/>
        </w:numPr>
        <w:ind w:hanging="1191"/>
      </w:pPr>
      <w:r>
        <w:t>Weekmakers</w:t>
      </w:r>
      <w:r>
        <w:tab/>
        <w:t>(17 punten)</w:t>
      </w:r>
    </w:p>
    <w:p w:rsidR="0021336D" w:rsidRDefault="0021336D" w:rsidP="00BA628C">
      <w:pPr>
        <w:pStyle w:val="NormalWeb"/>
        <w:spacing w:before="0" w:beforeAutospacing="0" w:after="120" w:afterAutospacing="0"/>
        <w:rPr>
          <w:sz w:val="22"/>
          <w:szCs w:val="22"/>
        </w:rPr>
      </w:pPr>
      <w:r>
        <w:rPr>
          <w:sz w:val="22"/>
          <w:szCs w:val="22"/>
        </w:rPr>
        <w:t xml:space="preserve">PVC is een vrij hard materiaal. Om het zachter en flexibeler te maken worden weekmakers toegevoegd. Dit zijn vaak derivaten van ftaalzuur. De meest gebruikte weekmaker is een stof die wordt aangeduid met de afkorting DOP. DOP staat voor </w:t>
      </w:r>
      <w:r w:rsidRPr="002A34EC">
        <w:rPr>
          <w:sz w:val="22"/>
          <w:szCs w:val="22"/>
          <w:u w:val="single"/>
        </w:rPr>
        <w:t>d</w:t>
      </w:r>
      <w:r>
        <w:rPr>
          <w:sz w:val="22"/>
          <w:szCs w:val="22"/>
        </w:rPr>
        <w:t>io</w:t>
      </w:r>
      <w:r w:rsidRPr="002A34EC">
        <w:rPr>
          <w:sz w:val="22"/>
          <w:szCs w:val="22"/>
          <w:u w:val="single"/>
        </w:rPr>
        <w:t>c</w:t>
      </w:r>
      <w:r>
        <w:rPr>
          <w:sz w:val="22"/>
          <w:szCs w:val="22"/>
        </w:rPr>
        <w:t>tyl</w:t>
      </w:r>
      <w:r w:rsidRPr="002A34EC">
        <w:rPr>
          <w:sz w:val="22"/>
          <w:szCs w:val="22"/>
          <w:u w:val="single"/>
        </w:rPr>
        <w:t>p</w:t>
      </w:r>
      <w:r>
        <w:rPr>
          <w:sz w:val="22"/>
          <w:szCs w:val="22"/>
        </w:rPr>
        <w:t xml:space="preserve">htalaat. </w:t>
      </w:r>
    </w:p>
    <w:p w:rsidR="0021336D" w:rsidRDefault="0021336D" w:rsidP="00BA628C">
      <w:pPr>
        <w:pStyle w:val="NormalWeb"/>
        <w:spacing w:before="0" w:beforeAutospacing="0" w:after="120" w:afterAutospacing="0"/>
        <w:rPr>
          <w:sz w:val="22"/>
          <w:szCs w:val="22"/>
        </w:rPr>
      </w:pPr>
      <w:r>
        <w:rPr>
          <w:sz w:val="22"/>
          <w:szCs w:val="22"/>
        </w:rPr>
        <w:t>SABIC produceert DOP via de volgende syntheseroute:</w:t>
      </w:r>
    </w:p>
    <w:p w:rsidR="0021336D" w:rsidRDefault="0021336D" w:rsidP="002323D9">
      <w:pPr>
        <w:pStyle w:val="NormalWeb"/>
        <w:spacing w:before="0" w:beforeAutospacing="0" w:after="0" w:afterAutospacing="0"/>
        <w:rPr>
          <w:sz w:val="22"/>
          <w:szCs w:val="22"/>
        </w:rPr>
      </w:pPr>
      <w:r>
        <w:rPr>
          <w:noProof/>
        </w:rPr>
        <w:pict>
          <v:shape id="_x0000_s1032" type="#_x0000_t75" style="position:absolute;margin-left:.3pt;margin-top:.3pt;width:426pt;height:50.5pt;z-index:251656192">
            <v:imagedata r:id="rId15" o:title=""/>
          </v:shape>
        </w:pict>
      </w:r>
    </w:p>
    <w:p w:rsidR="0021336D" w:rsidRDefault="0021336D" w:rsidP="002323D9">
      <w:pPr>
        <w:pStyle w:val="NormalWeb"/>
        <w:spacing w:before="0" w:beforeAutospacing="0" w:after="0" w:afterAutospacing="0"/>
        <w:rPr>
          <w:sz w:val="22"/>
          <w:szCs w:val="22"/>
        </w:rPr>
      </w:pPr>
    </w:p>
    <w:p w:rsidR="0021336D" w:rsidRDefault="0021336D" w:rsidP="002323D9">
      <w:pPr>
        <w:pStyle w:val="NormalWeb"/>
        <w:spacing w:before="0" w:beforeAutospacing="0" w:after="0" w:afterAutospacing="0"/>
        <w:rPr>
          <w:sz w:val="22"/>
          <w:szCs w:val="22"/>
        </w:rPr>
      </w:pPr>
    </w:p>
    <w:p w:rsidR="0021336D" w:rsidRDefault="0021336D" w:rsidP="00BA628C">
      <w:pPr>
        <w:pStyle w:val="NormalWeb"/>
        <w:spacing w:before="0" w:beforeAutospacing="0" w:after="120" w:afterAutospacing="0"/>
        <w:rPr>
          <w:sz w:val="22"/>
          <w:szCs w:val="22"/>
        </w:rPr>
      </w:pPr>
      <w:r>
        <w:rPr>
          <w:noProof/>
        </w:rPr>
        <w:pict>
          <v:shape id="_x0000_s1033" type="#_x0000_t75" style="position:absolute;margin-left:205pt;margin-top:8.15pt;width:52pt;height:60pt;z-index:251659264">
            <v:imagedata r:id="rId16" o:title=""/>
          </v:shape>
        </w:pict>
      </w:r>
    </w:p>
    <w:p w:rsidR="0021336D" w:rsidRDefault="0021336D" w:rsidP="002323D9">
      <w:pPr>
        <w:pStyle w:val="NormalWeb"/>
        <w:spacing w:before="0" w:beforeAutospacing="0" w:after="0" w:afterAutospacing="0"/>
        <w:rPr>
          <w:sz w:val="22"/>
          <w:szCs w:val="22"/>
        </w:rPr>
      </w:pPr>
    </w:p>
    <w:p w:rsidR="0021336D" w:rsidRDefault="0021336D" w:rsidP="002323D9">
      <w:pPr>
        <w:pStyle w:val="NormalWeb"/>
        <w:spacing w:before="0" w:beforeAutospacing="0" w:after="0" w:afterAutospacing="0"/>
        <w:rPr>
          <w:sz w:val="22"/>
          <w:szCs w:val="22"/>
        </w:rPr>
      </w:pPr>
      <w:r>
        <w:rPr>
          <w:sz w:val="22"/>
          <w:szCs w:val="22"/>
        </w:rPr>
        <w:t xml:space="preserve">PA is ftaalzuuranhydride (phtalic anhydride):  </w:t>
      </w:r>
    </w:p>
    <w:p w:rsidR="0021336D" w:rsidRDefault="0021336D" w:rsidP="002323D9">
      <w:pPr>
        <w:pStyle w:val="NormalWeb"/>
        <w:spacing w:before="0" w:beforeAutospacing="0" w:after="0" w:afterAutospacing="0"/>
        <w:rPr>
          <w:sz w:val="22"/>
          <w:szCs w:val="22"/>
        </w:rPr>
      </w:pPr>
    </w:p>
    <w:p w:rsidR="0021336D" w:rsidRDefault="0021336D" w:rsidP="00AF7266">
      <w:pPr>
        <w:rPr>
          <w:sz w:val="22"/>
          <w:szCs w:val="22"/>
        </w:rPr>
      </w:pPr>
    </w:p>
    <w:p w:rsidR="0021336D" w:rsidRDefault="0021336D" w:rsidP="00AF7266">
      <w:pPr>
        <w:rPr>
          <w:sz w:val="22"/>
          <w:szCs w:val="22"/>
        </w:rPr>
      </w:pPr>
      <w:r>
        <w:rPr>
          <w:sz w:val="22"/>
          <w:szCs w:val="22"/>
        </w:rPr>
        <w:t xml:space="preserve">In de eerste reactie wordt propeen, het tweede hoofdproduct van stoomkraken, omgezet tot butanal. </w:t>
      </w:r>
    </w:p>
    <w:p w:rsidR="0021336D" w:rsidRPr="00BF2B2C" w:rsidRDefault="0021336D" w:rsidP="00AF7266">
      <w:pPr>
        <w:rPr>
          <w:sz w:val="22"/>
          <w:szCs w:val="22"/>
        </w:rPr>
      </w:pPr>
      <w:r>
        <w:rPr>
          <w:sz w:val="22"/>
          <w:szCs w:val="22"/>
        </w:rPr>
        <w:t xml:space="preserve">De tweede reactie is een zogenoemde aldolcondensatie; deze reactie is op te vatten als een aldoladditie gevolgd door dehydratatie. </w:t>
      </w:r>
    </w:p>
    <w:p w:rsidR="0021336D" w:rsidRPr="002A34EC" w:rsidRDefault="0021336D" w:rsidP="00AF7266">
      <w:pPr>
        <w:rPr>
          <w:sz w:val="22"/>
          <w:szCs w:val="22"/>
        </w:rPr>
      </w:pPr>
      <w:r>
        <w:rPr>
          <w:sz w:val="22"/>
          <w:szCs w:val="22"/>
        </w:rPr>
        <w:t xml:space="preserve">In de derde reactie reageert </w:t>
      </w:r>
      <w:r>
        <w:rPr>
          <w:b/>
          <w:sz w:val="22"/>
          <w:szCs w:val="22"/>
        </w:rPr>
        <w:t>C</w:t>
      </w:r>
      <w:r>
        <w:rPr>
          <w:sz w:val="22"/>
          <w:szCs w:val="22"/>
        </w:rPr>
        <w:t xml:space="preserve"> met waterstof in de molverhouding 1</w:t>
      </w:r>
      <w:r w:rsidRPr="00AF7266">
        <w:rPr>
          <w:sz w:val="22"/>
          <w:szCs w:val="22"/>
          <w:vertAlign w:val="superscript"/>
        </w:rPr>
        <w:t> </w:t>
      </w:r>
      <w:r>
        <w:rPr>
          <w:sz w:val="22"/>
          <w:szCs w:val="22"/>
        </w:rPr>
        <w:t>:</w:t>
      </w:r>
      <w:r w:rsidRPr="009D79B9">
        <w:rPr>
          <w:sz w:val="22"/>
          <w:szCs w:val="22"/>
          <w:vertAlign w:val="superscript"/>
        </w:rPr>
        <w:t> </w:t>
      </w:r>
      <w:r>
        <w:rPr>
          <w:sz w:val="22"/>
          <w:szCs w:val="22"/>
        </w:rPr>
        <w:t xml:space="preserve">2. </w:t>
      </w:r>
      <w:r>
        <w:rPr>
          <w:b/>
          <w:sz w:val="22"/>
          <w:szCs w:val="22"/>
        </w:rPr>
        <w:t>D</w:t>
      </w:r>
      <w:r>
        <w:rPr>
          <w:sz w:val="22"/>
          <w:szCs w:val="22"/>
        </w:rPr>
        <w:t xml:space="preserve"> bevat 73,78 massaprocent koolstof en 13,93 massaprocent waterstof. Een molecuul van stof </w:t>
      </w:r>
      <w:r>
        <w:rPr>
          <w:b/>
          <w:sz w:val="22"/>
          <w:szCs w:val="22"/>
        </w:rPr>
        <w:t>D</w:t>
      </w:r>
      <w:r>
        <w:rPr>
          <w:sz w:val="22"/>
          <w:szCs w:val="22"/>
        </w:rPr>
        <w:t xml:space="preserve"> bevat één asymmetrisch koolstofatoom.</w:t>
      </w:r>
    </w:p>
    <w:p w:rsidR="0021336D" w:rsidRPr="00D934C7" w:rsidRDefault="0021336D" w:rsidP="00AF7266">
      <w:pPr>
        <w:rPr>
          <w:sz w:val="22"/>
          <w:szCs w:val="22"/>
        </w:rPr>
      </w:pPr>
      <w:r>
        <w:rPr>
          <w:sz w:val="22"/>
          <w:szCs w:val="22"/>
        </w:rPr>
        <w:t xml:space="preserve">Tenslotte reageert </w:t>
      </w:r>
      <w:r>
        <w:rPr>
          <w:b/>
          <w:sz w:val="22"/>
          <w:szCs w:val="22"/>
        </w:rPr>
        <w:t>D</w:t>
      </w:r>
      <w:r>
        <w:rPr>
          <w:sz w:val="22"/>
          <w:szCs w:val="22"/>
        </w:rPr>
        <w:t xml:space="preserve"> met ftaalzuuranhydride (PA) tot DOP, waarbij per molecuul gevormd DOP één molecuul water vrijkomt.</w:t>
      </w:r>
    </w:p>
    <w:p w:rsidR="0021336D" w:rsidRDefault="0021336D" w:rsidP="00370247">
      <w:pPr>
        <w:pStyle w:val="vraag"/>
        <w:tabs>
          <w:tab w:val="clear" w:pos="720"/>
          <w:tab w:val="clear" w:pos="9072"/>
          <w:tab w:val="right" w:pos="9639"/>
        </w:tabs>
        <w:spacing w:before="120"/>
        <w:ind w:left="0" w:hanging="567"/>
      </w:pPr>
      <w:r>
        <w:t xml:space="preserve">Geef de formules van de stoffen </w:t>
      </w:r>
      <w:r>
        <w:rPr>
          <w:b/>
        </w:rPr>
        <w:t>A</w:t>
      </w:r>
      <w:r>
        <w:t xml:space="preserve"> en </w:t>
      </w:r>
      <w:r>
        <w:rPr>
          <w:b/>
        </w:rPr>
        <w:t>B</w:t>
      </w:r>
      <w:r>
        <w:t>.</w:t>
      </w:r>
      <w:r>
        <w:tab/>
        <w:t>2</w:t>
      </w:r>
    </w:p>
    <w:p w:rsidR="0021336D" w:rsidRPr="00BF2B2C" w:rsidRDefault="0021336D" w:rsidP="009D79B9">
      <w:r>
        <w:rPr>
          <w:b/>
          <w:sz w:val="22"/>
          <w:szCs w:val="22"/>
        </w:rPr>
        <w:br w:type="page"/>
        <w:t>C</w:t>
      </w:r>
      <w:r>
        <w:rPr>
          <w:sz w:val="22"/>
          <w:szCs w:val="22"/>
        </w:rPr>
        <w:t xml:space="preserve"> bestaat uit een mengsel van verschillende stoffen. </w:t>
      </w:r>
    </w:p>
    <w:p w:rsidR="0021336D" w:rsidRDefault="0021336D" w:rsidP="00370247">
      <w:pPr>
        <w:pStyle w:val="vraag"/>
        <w:tabs>
          <w:tab w:val="clear" w:pos="720"/>
          <w:tab w:val="clear" w:pos="9072"/>
          <w:tab w:val="right" w:pos="9639"/>
        </w:tabs>
        <w:spacing w:before="120"/>
        <w:ind w:left="0" w:hanging="567"/>
      </w:pPr>
      <w:r>
        <w:t xml:space="preserve">Geef de structuurformules van de stoffen die in </w:t>
      </w:r>
      <w:r>
        <w:rPr>
          <w:b/>
        </w:rPr>
        <w:t>C</w:t>
      </w:r>
      <w:r>
        <w:t xml:space="preserve"> voorkomen.</w:t>
      </w:r>
      <w:r>
        <w:tab/>
        <w:t>2</w:t>
      </w:r>
    </w:p>
    <w:p w:rsidR="0021336D" w:rsidRDefault="0021336D" w:rsidP="00BF2B2C">
      <w:pPr>
        <w:pStyle w:val="vraag"/>
        <w:tabs>
          <w:tab w:val="clear" w:pos="720"/>
          <w:tab w:val="clear" w:pos="9072"/>
          <w:tab w:val="right" w:pos="9639"/>
        </w:tabs>
        <w:spacing w:before="120"/>
        <w:ind w:left="0" w:hanging="567"/>
      </w:pPr>
      <w:r>
        <w:t xml:space="preserve">Geef de structuurformule van </w:t>
      </w:r>
      <w:r>
        <w:rPr>
          <w:b/>
        </w:rPr>
        <w:t>D</w:t>
      </w:r>
      <w:r>
        <w:t>.</w:t>
      </w:r>
      <w:r>
        <w:tab/>
        <w:t>1</w:t>
      </w:r>
    </w:p>
    <w:p w:rsidR="0021336D" w:rsidRPr="00AA7FF3" w:rsidRDefault="0021336D" w:rsidP="00CE1D72">
      <w:pPr>
        <w:pStyle w:val="vraag"/>
        <w:tabs>
          <w:tab w:val="clear" w:pos="720"/>
          <w:tab w:val="clear" w:pos="9072"/>
          <w:tab w:val="right" w:pos="9639"/>
        </w:tabs>
        <w:spacing w:before="120" w:after="0"/>
        <w:ind w:left="0" w:hanging="567"/>
      </w:pPr>
      <w:r>
        <w:t xml:space="preserve">Geef de structuurformule van </w:t>
      </w:r>
      <w:r w:rsidRPr="00193380">
        <w:t>DOP</w:t>
      </w:r>
      <w:r>
        <w:t xml:space="preserve"> en leg uit hoeveel stereo-isomeren van DOP bestaan.</w:t>
      </w:r>
      <w:r>
        <w:tab/>
        <w:t>4</w:t>
      </w:r>
    </w:p>
    <w:p w:rsidR="0021336D" w:rsidRPr="00067E59" w:rsidRDefault="0021336D" w:rsidP="00CE1D72">
      <w:pPr>
        <w:pStyle w:val="NormalWeb"/>
        <w:spacing w:before="120" w:beforeAutospacing="0" w:after="120" w:afterAutospacing="0"/>
        <w:rPr>
          <w:color w:val="000000"/>
          <w:sz w:val="22"/>
          <w:szCs w:val="22"/>
        </w:rPr>
      </w:pPr>
      <w:r>
        <w:rPr>
          <w:color w:val="000000"/>
          <w:sz w:val="22"/>
          <w:szCs w:val="22"/>
        </w:rPr>
        <w:t xml:space="preserve">In de eerste reactie ontstaat behalve butanal een geringe hoeveelheid van een isomere alkanal </w:t>
      </w:r>
      <w:r>
        <w:rPr>
          <w:b/>
          <w:color w:val="000000"/>
          <w:sz w:val="22"/>
          <w:szCs w:val="22"/>
        </w:rPr>
        <w:t>E</w:t>
      </w:r>
      <w:r>
        <w:rPr>
          <w:color w:val="000000"/>
          <w:sz w:val="22"/>
          <w:szCs w:val="22"/>
        </w:rPr>
        <w:t>. Deze stof wordt niet uit het reactiemengsel verwijderd. Daardoor ontstaat een verontreiniging van 2</w:t>
      </w:r>
      <w:r>
        <w:rPr>
          <w:color w:val="000000"/>
          <w:sz w:val="22"/>
          <w:szCs w:val="22"/>
        </w:rPr>
        <w:noBreakHyphen/>
        <w:t>ethyl</w:t>
      </w:r>
      <w:r>
        <w:rPr>
          <w:color w:val="000000"/>
          <w:sz w:val="22"/>
          <w:szCs w:val="22"/>
        </w:rPr>
        <w:noBreakHyphen/>
        <w:t>4</w:t>
      </w:r>
      <w:r>
        <w:rPr>
          <w:color w:val="000000"/>
          <w:sz w:val="22"/>
          <w:szCs w:val="22"/>
        </w:rPr>
        <w:noBreakHyphen/>
        <w:t>methylpentaan</w:t>
      </w:r>
      <w:r>
        <w:rPr>
          <w:color w:val="000000"/>
          <w:szCs w:val="22"/>
        </w:rPr>
        <w:noBreakHyphen/>
        <w:t>1</w:t>
      </w:r>
      <w:r>
        <w:rPr>
          <w:color w:val="000000"/>
          <w:szCs w:val="22"/>
        </w:rPr>
        <w:noBreakHyphen/>
      </w:r>
      <w:r>
        <w:rPr>
          <w:color w:val="000000"/>
          <w:sz w:val="22"/>
          <w:szCs w:val="22"/>
        </w:rPr>
        <w:t xml:space="preserve">ol in </w:t>
      </w:r>
      <w:r>
        <w:rPr>
          <w:b/>
          <w:color w:val="000000"/>
          <w:sz w:val="22"/>
          <w:szCs w:val="22"/>
        </w:rPr>
        <w:t>D</w:t>
      </w:r>
      <w:r>
        <w:rPr>
          <w:color w:val="000000"/>
          <w:sz w:val="22"/>
          <w:szCs w:val="22"/>
        </w:rPr>
        <w:t xml:space="preserve">. </w:t>
      </w:r>
    </w:p>
    <w:p w:rsidR="0021336D" w:rsidRDefault="0021336D" w:rsidP="00370247">
      <w:pPr>
        <w:pStyle w:val="vraag"/>
        <w:tabs>
          <w:tab w:val="clear" w:pos="720"/>
          <w:tab w:val="clear" w:pos="9072"/>
          <w:tab w:val="right" w:pos="9639"/>
        </w:tabs>
        <w:ind w:left="0" w:hanging="567"/>
      </w:pPr>
      <w:r>
        <w:t xml:space="preserve">Geef de structuurformules van </w:t>
      </w:r>
      <w:r>
        <w:rPr>
          <w:b/>
        </w:rPr>
        <w:t>E</w:t>
      </w:r>
      <w:r>
        <w:t xml:space="preserve"> en van </w:t>
      </w:r>
      <w:r>
        <w:rPr>
          <w:color w:val="000000"/>
          <w:szCs w:val="22"/>
        </w:rPr>
        <w:t>2</w:t>
      </w:r>
      <w:r>
        <w:rPr>
          <w:color w:val="000000"/>
          <w:szCs w:val="22"/>
        </w:rPr>
        <w:noBreakHyphen/>
        <w:t>ethyl</w:t>
      </w:r>
      <w:r>
        <w:rPr>
          <w:color w:val="000000"/>
          <w:szCs w:val="22"/>
        </w:rPr>
        <w:noBreakHyphen/>
        <w:t>4</w:t>
      </w:r>
      <w:r>
        <w:rPr>
          <w:color w:val="000000"/>
          <w:szCs w:val="22"/>
        </w:rPr>
        <w:noBreakHyphen/>
        <w:t>methylpentaan</w:t>
      </w:r>
      <w:r>
        <w:rPr>
          <w:color w:val="000000"/>
          <w:szCs w:val="22"/>
        </w:rPr>
        <w:noBreakHyphen/>
        <w:t>1</w:t>
      </w:r>
      <w:r>
        <w:rPr>
          <w:color w:val="000000"/>
          <w:szCs w:val="22"/>
        </w:rPr>
        <w:noBreakHyphen/>
        <w:t xml:space="preserve">ol </w:t>
      </w:r>
      <w:r>
        <w:t xml:space="preserve">en leg uit hoe het ontstaan van </w:t>
      </w:r>
      <w:r>
        <w:rPr>
          <w:b/>
        </w:rPr>
        <w:t>E</w:t>
      </w:r>
      <w:r>
        <w:t xml:space="preserve"> leidt tot de vorming van </w:t>
      </w:r>
      <w:r>
        <w:rPr>
          <w:color w:val="000000"/>
          <w:szCs w:val="22"/>
        </w:rPr>
        <w:t>2</w:t>
      </w:r>
      <w:r>
        <w:rPr>
          <w:color w:val="000000"/>
          <w:szCs w:val="22"/>
        </w:rPr>
        <w:noBreakHyphen/>
        <w:t>ethyl</w:t>
      </w:r>
      <w:r>
        <w:rPr>
          <w:color w:val="000000"/>
          <w:szCs w:val="22"/>
        </w:rPr>
        <w:noBreakHyphen/>
        <w:t>4</w:t>
      </w:r>
      <w:r>
        <w:rPr>
          <w:color w:val="000000"/>
          <w:szCs w:val="22"/>
        </w:rPr>
        <w:noBreakHyphen/>
        <w:t>methylpentaan</w:t>
      </w:r>
      <w:r>
        <w:rPr>
          <w:color w:val="000000"/>
          <w:szCs w:val="22"/>
        </w:rPr>
        <w:noBreakHyphen/>
        <w:t>1</w:t>
      </w:r>
      <w:r>
        <w:rPr>
          <w:color w:val="000000"/>
          <w:szCs w:val="22"/>
        </w:rPr>
        <w:noBreakHyphen/>
        <w:t>ol</w:t>
      </w:r>
      <w:r>
        <w:t>.</w:t>
      </w:r>
      <w:r>
        <w:tab/>
        <w:t>4</w:t>
      </w:r>
    </w:p>
    <w:p w:rsidR="0021336D" w:rsidRDefault="0021336D" w:rsidP="00067E59">
      <w:pPr>
        <w:pStyle w:val="vraag"/>
        <w:tabs>
          <w:tab w:val="clear" w:pos="720"/>
          <w:tab w:val="clear" w:pos="9072"/>
          <w:tab w:val="right" w:pos="9639"/>
        </w:tabs>
        <w:ind w:left="0" w:hanging="567"/>
      </w:pPr>
      <w:r>
        <w:t xml:space="preserve">Geeft het ontstaan van een mengsel bij de aldolcondensatie van butanal ook aanleiding tot verontreiniging van </w:t>
      </w:r>
      <w:r>
        <w:rPr>
          <w:b/>
        </w:rPr>
        <w:t>D</w:t>
      </w:r>
      <w:r>
        <w:t>? Geef een verklaring voor je antwoord.</w:t>
      </w:r>
      <w:r>
        <w:tab/>
        <w:t>2</w:t>
      </w:r>
    </w:p>
    <w:p w:rsidR="0021336D" w:rsidRPr="00175395" w:rsidRDefault="0021336D" w:rsidP="004E5841">
      <w:pPr>
        <w:rPr>
          <w:sz w:val="22"/>
          <w:szCs w:val="22"/>
        </w:rPr>
      </w:pPr>
      <w:r w:rsidRPr="00175395">
        <w:rPr>
          <w:sz w:val="22"/>
          <w:szCs w:val="22"/>
        </w:rPr>
        <w:t xml:space="preserve">Het ftaalzuuranhydride dat in de bereiding van DOP nodig is, kan uit twee eenvoudige aromatische koolwaterstoffen, </w:t>
      </w:r>
      <w:r w:rsidRPr="00175395">
        <w:rPr>
          <w:b/>
          <w:sz w:val="22"/>
          <w:szCs w:val="22"/>
        </w:rPr>
        <w:t>F</w:t>
      </w:r>
      <w:r w:rsidRPr="00175395">
        <w:rPr>
          <w:sz w:val="22"/>
          <w:szCs w:val="22"/>
        </w:rPr>
        <w:t xml:space="preserve"> en </w:t>
      </w:r>
      <w:r w:rsidRPr="00175395">
        <w:rPr>
          <w:b/>
          <w:sz w:val="22"/>
          <w:szCs w:val="22"/>
        </w:rPr>
        <w:t>G</w:t>
      </w:r>
      <w:r w:rsidRPr="00175395">
        <w:rPr>
          <w:sz w:val="22"/>
          <w:szCs w:val="22"/>
        </w:rPr>
        <w:t>, worden gemaakt. Deze aromatische koolwaterstoffen laat men dan reageren met een oxidator:</w:t>
      </w:r>
    </w:p>
    <w:p w:rsidR="0021336D" w:rsidRPr="00175395" w:rsidRDefault="0021336D" w:rsidP="004E5841">
      <w:pPr>
        <w:rPr>
          <w:sz w:val="22"/>
          <w:szCs w:val="22"/>
        </w:rPr>
      </w:pPr>
      <w:r>
        <w:rPr>
          <w:noProof/>
        </w:rPr>
        <w:pict>
          <v:shape id="_x0000_s1034" type="#_x0000_t75" style="position:absolute;margin-left:.3pt;margin-top:5.5pt;width:135pt;height:60pt;z-index:251660288">
            <v:imagedata r:id="rId17" o:title=""/>
          </v:shape>
        </w:pict>
      </w:r>
    </w:p>
    <w:p w:rsidR="0021336D" w:rsidRPr="00175395" w:rsidRDefault="0021336D" w:rsidP="004E5841">
      <w:pPr>
        <w:rPr>
          <w:sz w:val="22"/>
          <w:szCs w:val="22"/>
        </w:rPr>
      </w:pPr>
    </w:p>
    <w:p w:rsidR="0021336D" w:rsidRPr="00175395" w:rsidRDefault="0021336D" w:rsidP="004E5841">
      <w:pPr>
        <w:rPr>
          <w:sz w:val="22"/>
          <w:szCs w:val="22"/>
        </w:rPr>
      </w:pPr>
    </w:p>
    <w:p w:rsidR="0021336D" w:rsidRPr="00175395" w:rsidRDefault="0021336D" w:rsidP="004E5841">
      <w:pPr>
        <w:rPr>
          <w:sz w:val="22"/>
          <w:szCs w:val="22"/>
        </w:rPr>
      </w:pPr>
    </w:p>
    <w:p w:rsidR="0021336D" w:rsidRPr="00175395" w:rsidRDefault="0021336D" w:rsidP="004E5841">
      <w:pPr>
        <w:rPr>
          <w:sz w:val="22"/>
          <w:szCs w:val="22"/>
        </w:rPr>
      </w:pPr>
    </w:p>
    <w:p w:rsidR="0021336D" w:rsidRPr="00175395" w:rsidRDefault="0021336D" w:rsidP="004E5841">
      <w:pPr>
        <w:rPr>
          <w:sz w:val="22"/>
          <w:szCs w:val="22"/>
        </w:rPr>
      </w:pPr>
      <w:r w:rsidRPr="00175395">
        <w:rPr>
          <w:sz w:val="22"/>
          <w:szCs w:val="22"/>
        </w:rPr>
        <w:t xml:space="preserve">Een molecuul van stof </w:t>
      </w:r>
      <w:r w:rsidRPr="00175395">
        <w:rPr>
          <w:b/>
          <w:sz w:val="22"/>
          <w:szCs w:val="22"/>
        </w:rPr>
        <w:t>F</w:t>
      </w:r>
      <w:r w:rsidRPr="00175395">
        <w:rPr>
          <w:sz w:val="22"/>
          <w:szCs w:val="22"/>
        </w:rPr>
        <w:t xml:space="preserve"> heeft evenveel symmetrievlakken als een molecuul PA. Een molecuul van stof </w:t>
      </w:r>
      <w:r w:rsidRPr="00175395">
        <w:rPr>
          <w:b/>
          <w:sz w:val="22"/>
          <w:szCs w:val="22"/>
        </w:rPr>
        <w:t>G</w:t>
      </w:r>
      <w:r w:rsidRPr="00175395">
        <w:rPr>
          <w:sz w:val="22"/>
          <w:szCs w:val="22"/>
        </w:rPr>
        <w:t xml:space="preserve"> heeft één symmetrievlak meer dan een molecuul PA. Toen August Laurent ftaalzuuranhydride in 1836 uit </w:t>
      </w:r>
      <w:r w:rsidRPr="00175395">
        <w:rPr>
          <w:b/>
          <w:sz w:val="22"/>
          <w:szCs w:val="22"/>
        </w:rPr>
        <w:t>G</w:t>
      </w:r>
      <w:r w:rsidRPr="00175395">
        <w:rPr>
          <w:sz w:val="22"/>
          <w:szCs w:val="22"/>
        </w:rPr>
        <w:t xml:space="preserve"> bereidde, vernoemde hij zijn product naar </w:t>
      </w:r>
      <w:r w:rsidRPr="00175395">
        <w:rPr>
          <w:b/>
          <w:sz w:val="22"/>
          <w:szCs w:val="22"/>
        </w:rPr>
        <w:t>G</w:t>
      </w:r>
      <w:r w:rsidRPr="00175395">
        <w:rPr>
          <w:sz w:val="22"/>
          <w:szCs w:val="22"/>
        </w:rPr>
        <w:t>.</w:t>
      </w:r>
    </w:p>
    <w:p w:rsidR="0021336D" w:rsidRPr="00AA7FF3" w:rsidRDefault="0021336D" w:rsidP="00370247">
      <w:pPr>
        <w:pStyle w:val="vraag"/>
        <w:tabs>
          <w:tab w:val="clear" w:pos="720"/>
          <w:tab w:val="clear" w:pos="9072"/>
          <w:tab w:val="right" w:pos="9639"/>
        </w:tabs>
        <w:spacing w:before="120" w:after="0"/>
        <w:ind w:left="0" w:hanging="567"/>
      </w:pPr>
      <w:r>
        <w:t xml:space="preserve">Geef de structuurformules van </w:t>
      </w:r>
      <w:r>
        <w:rPr>
          <w:b/>
        </w:rPr>
        <w:t>F</w:t>
      </w:r>
      <w:r>
        <w:t xml:space="preserve"> en </w:t>
      </w:r>
      <w:r>
        <w:rPr>
          <w:b/>
        </w:rPr>
        <w:t>G</w:t>
      </w:r>
      <w:r>
        <w:t>.</w:t>
      </w:r>
      <w:r>
        <w:tab/>
        <w:t>2</w:t>
      </w:r>
    </w:p>
    <w:p w:rsidR="0021336D" w:rsidRPr="00D62E83" w:rsidRDefault="0021336D" w:rsidP="00370247">
      <w:pPr>
        <w:pStyle w:val="opgave"/>
        <w:numPr>
          <w:ilvl w:val="0"/>
          <w:numId w:val="1"/>
        </w:numPr>
        <w:ind w:hanging="1191"/>
      </w:pPr>
      <w:r>
        <w:br w:type="page"/>
        <w:t>Mutaties</w:t>
      </w:r>
      <w:r>
        <w:tab/>
        <w:t>(16 punten)</w:t>
      </w:r>
    </w:p>
    <w:p w:rsidR="0021336D" w:rsidRDefault="0021336D" w:rsidP="00370247">
      <w:pPr>
        <w:pStyle w:val="opgave"/>
        <w:tabs>
          <w:tab w:val="clear" w:pos="1191"/>
          <w:tab w:val="left" w:pos="1100"/>
        </w:tabs>
        <w:spacing w:before="0"/>
        <w:ind w:left="0" w:firstLine="0"/>
        <w:rPr>
          <w:b w:val="0"/>
          <w:sz w:val="22"/>
          <w:szCs w:val="22"/>
        </w:rPr>
      </w:pPr>
      <w:r>
        <w:rPr>
          <w:b w:val="0"/>
          <w:sz w:val="22"/>
          <w:szCs w:val="22"/>
        </w:rPr>
        <w:t>Het wordt afgeraden om nitraatrijke groenten in combinatie met vis en/of schaaldieren te eten. De kans op de vorming van zogenoemde nitrosamines in het lichaam is dan niet denkbeeldig. Nitrosamines kunnen veranderingen (mutaties) in het DNA te weeg brengen.</w:t>
      </w:r>
    </w:p>
    <w:p w:rsidR="0021336D" w:rsidRDefault="0021336D" w:rsidP="0074056B">
      <w:pPr>
        <w:pStyle w:val="opgave"/>
        <w:tabs>
          <w:tab w:val="clear" w:pos="1191"/>
          <w:tab w:val="left" w:pos="1100"/>
        </w:tabs>
        <w:spacing w:before="0" w:after="0"/>
        <w:ind w:left="0" w:firstLine="0"/>
        <w:rPr>
          <w:b w:val="0"/>
          <w:sz w:val="22"/>
          <w:szCs w:val="22"/>
        </w:rPr>
      </w:pPr>
      <w:r>
        <w:rPr>
          <w:b w:val="0"/>
          <w:sz w:val="22"/>
          <w:szCs w:val="22"/>
        </w:rPr>
        <w:t xml:space="preserve">Een voorbeeld van een nitrosamine is </w:t>
      </w:r>
      <w:r w:rsidRPr="00BE5D18">
        <w:rPr>
          <w:b w:val="0"/>
          <w:i/>
          <w:sz w:val="22"/>
          <w:szCs w:val="22"/>
        </w:rPr>
        <w:t>N</w:t>
      </w:r>
      <w:r>
        <w:rPr>
          <w:b w:val="0"/>
          <w:sz w:val="22"/>
          <w:szCs w:val="22"/>
        </w:rPr>
        <w:t>–nitrosodimethylamine:</w:t>
      </w:r>
    </w:p>
    <w:p w:rsidR="0021336D" w:rsidRPr="00175395" w:rsidRDefault="0021336D" w:rsidP="004E0B55">
      <w:pPr>
        <w:rPr>
          <w:sz w:val="22"/>
          <w:szCs w:val="22"/>
        </w:rPr>
      </w:pPr>
      <w:r>
        <w:rPr>
          <w:noProof/>
        </w:rPr>
        <w:pict>
          <v:shape id="_x0000_s1035" type="#_x0000_t75" style="position:absolute;margin-left:.3pt;margin-top:6.45pt;width:70.5pt;height:51.5pt;z-index:251657216">
            <v:imagedata r:id="rId18" o:title=""/>
          </v:shape>
        </w:pict>
      </w:r>
    </w:p>
    <w:p w:rsidR="0021336D" w:rsidRDefault="0021336D" w:rsidP="004E0B55">
      <w:pPr>
        <w:rPr>
          <w:sz w:val="22"/>
          <w:szCs w:val="22"/>
        </w:rPr>
      </w:pPr>
    </w:p>
    <w:p w:rsidR="0021336D" w:rsidRPr="00175395" w:rsidRDefault="0021336D" w:rsidP="004E0B55">
      <w:pPr>
        <w:rPr>
          <w:sz w:val="22"/>
          <w:szCs w:val="22"/>
        </w:rPr>
      </w:pPr>
    </w:p>
    <w:p w:rsidR="0021336D" w:rsidRPr="00175395" w:rsidRDefault="0021336D" w:rsidP="004E0B55">
      <w:pPr>
        <w:rPr>
          <w:sz w:val="22"/>
          <w:szCs w:val="22"/>
        </w:rPr>
      </w:pPr>
    </w:p>
    <w:p w:rsidR="0021336D" w:rsidRPr="00175395" w:rsidRDefault="0021336D" w:rsidP="004E0B55">
      <w:pPr>
        <w:rPr>
          <w:sz w:val="22"/>
          <w:szCs w:val="22"/>
        </w:rPr>
      </w:pPr>
    </w:p>
    <w:p w:rsidR="0021336D" w:rsidRPr="00175395" w:rsidRDefault="0021336D" w:rsidP="004E0B55">
      <w:pPr>
        <w:rPr>
          <w:sz w:val="22"/>
          <w:szCs w:val="22"/>
        </w:rPr>
      </w:pPr>
      <w:r w:rsidRPr="00175395">
        <w:rPr>
          <w:i/>
          <w:sz w:val="22"/>
          <w:szCs w:val="22"/>
        </w:rPr>
        <w:t>N</w:t>
      </w:r>
      <w:r w:rsidRPr="00175395">
        <w:rPr>
          <w:sz w:val="22"/>
          <w:szCs w:val="22"/>
        </w:rPr>
        <w:t>-dimethylnitrosamine kan als volgt ontstaan. Eerst wordt nitraat omgezet tot nitriet, dat verder wordt omgezet tot NO</w:t>
      </w:r>
      <w:r w:rsidRPr="00175395">
        <w:rPr>
          <w:sz w:val="22"/>
          <w:szCs w:val="22"/>
          <w:vertAlign w:val="superscript"/>
        </w:rPr>
        <w:t>+</w:t>
      </w:r>
      <w:r w:rsidRPr="00175395">
        <w:rPr>
          <w:sz w:val="22"/>
          <w:szCs w:val="22"/>
        </w:rPr>
        <w:t>. Dit NO</w:t>
      </w:r>
      <w:r w:rsidRPr="00175395">
        <w:rPr>
          <w:sz w:val="22"/>
          <w:szCs w:val="22"/>
          <w:vertAlign w:val="superscript"/>
        </w:rPr>
        <w:t>+</w:t>
      </w:r>
      <w:r w:rsidRPr="00175395">
        <w:rPr>
          <w:sz w:val="22"/>
          <w:szCs w:val="22"/>
        </w:rPr>
        <w:t xml:space="preserve"> reageert vervolgens met dimethylamine, dat in vis en schaaldieren voorkomt, tot </w:t>
      </w:r>
      <w:r w:rsidRPr="00175395">
        <w:rPr>
          <w:i/>
          <w:sz w:val="22"/>
          <w:szCs w:val="22"/>
        </w:rPr>
        <w:t>N</w:t>
      </w:r>
      <w:r w:rsidRPr="00175395">
        <w:rPr>
          <w:sz w:val="22"/>
          <w:szCs w:val="22"/>
        </w:rPr>
        <w:t>–dimethylnitrosamine.</w:t>
      </w:r>
    </w:p>
    <w:p w:rsidR="0021336D" w:rsidRDefault="0021336D" w:rsidP="0092012D">
      <w:pPr>
        <w:pStyle w:val="vraag"/>
        <w:tabs>
          <w:tab w:val="clear" w:pos="720"/>
          <w:tab w:val="clear" w:pos="9072"/>
          <w:tab w:val="right" w:pos="9639"/>
        </w:tabs>
        <w:spacing w:before="120"/>
        <w:ind w:left="0" w:hanging="567"/>
      </w:pPr>
      <w:r>
        <w:t xml:space="preserve">Geef de reactievergelijking voor de vorming van </w:t>
      </w:r>
      <w:r w:rsidRPr="00AD3316">
        <w:rPr>
          <w:i/>
        </w:rPr>
        <w:t>N</w:t>
      </w:r>
      <w:r>
        <w:t>–dimethylnitrosamine uit dimethylamine en NO</w:t>
      </w:r>
      <w:r>
        <w:rPr>
          <w:vertAlign w:val="superscript"/>
        </w:rPr>
        <w:t>+</w:t>
      </w:r>
      <w:r>
        <w:t>. Gebruik structuurformules voor de organische verbindingen.</w:t>
      </w:r>
      <w:r>
        <w:tab/>
        <w:t>2</w:t>
      </w:r>
    </w:p>
    <w:p w:rsidR="0021336D" w:rsidRDefault="0021336D" w:rsidP="0092012D">
      <w:pPr>
        <w:pStyle w:val="vraag"/>
        <w:tabs>
          <w:tab w:val="clear" w:pos="720"/>
          <w:tab w:val="clear" w:pos="9072"/>
          <w:tab w:val="right" w:pos="9639"/>
        </w:tabs>
        <w:spacing w:before="120"/>
        <w:ind w:left="0" w:hanging="567"/>
      </w:pPr>
      <w:r>
        <w:t>Laat met behulp van elektronenformules zien hoe een NO</w:t>
      </w:r>
      <w:r>
        <w:rPr>
          <w:vertAlign w:val="superscript"/>
        </w:rPr>
        <w:t>+</w:t>
      </w:r>
      <w:r>
        <w:t xml:space="preserve"> ion wordt gekoppeld aan een dimethylaminemolecuul.</w:t>
      </w:r>
      <w:r>
        <w:tab/>
        <w:t>3</w:t>
      </w:r>
    </w:p>
    <w:p w:rsidR="0021336D" w:rsidRPr="00175395" w:rsidRDefault="0021336D" w:rsidP="0092012D">
      <w:pPr>
        <w:rPr>
          <w:sz w:val="22"/>
          <w:szCs w:val="22"/>
        </w:rPr>
      </w:pPr>
      <w:r w:rsidRPr="00175395">
        <w:rPr>
          <w:i/>
          <w:sz w:val="22"/>
          <w:szCs w:val="22"/>
        </w:rPr>
        <w:t>N</w:t>
      </w:r>
      <w:r w:rsidRPr="00175395">
        <w:rPr>
          <w:sz w:val="22"/>
          <w:szCs w:val="22"/>
        </w:rPr>
        <w:t>–nitrosamine kan reageren met een guanine-eenheid in een DNA molecuul. Aan het zuurstofatoom van de guanine-eenheid wordt dan een methylgroep gebonden. Zo’n gemethyleerde guanine-eenheid heeft de volgende structuurformule:</w:t>
      </w:r>
    </w:p>
    <w:p w:rsidR="0021336D" w:rsidRPr="00175395" w:rsidRDefault="0021336D" w:rsidP="0092012D">
      <w:pPr>
        <w:rPr>
          <w:sz w:val="22"/>
          <w:szCs w:val="22"/>
        </w:rPr>
      </w:pPr>
      <w:r>
        <w:rPr>
          <w:noProof/>
        </w:rPr>
        <w:pict>
          <v:shape id="_x0000_s1036" type="#_x0000_t75" style="position:absolute;margin-left:.3pt;margin-top:2.5pt;width:85.5pt;height:109.5pt;z-index:251662336">
            <v:imagedata r:id="rId19" o:title=""/>
          </v:shape>
        </w:pict>
      </w:r>
    </w:p>
    <w:p w:rsidR="0021336D" w:rsidRPr="00175395" w:rsidRDefault="0021336D" w:rsidP="0092012D">
      <w:pPr>
        <w:rPr>
          <w:sz w:val="22"/>
          <w:szCs w:val="22"/>
        </w:rPr>
      </w:pPr>
    </w:p>
    <w:p w:rsidR="0021336D" w:rsidRPr="00175395" w:rsidRDefault="0021336D" w:rsidP="0092012D">
      <w:pPr>
        <w:rPr>
          <w:sz w:val="22"/>
          <w:szCs w:val="22"/>
        </w:rPr>
      </w:pPr>
    </w:p>
    <w:p w:rsidR="0021336D" w:rsidRPr="00175395" w:rsidRDefault="0021336D" w:rsidP="0092012D">
      <w:pPr>
        <w:rPr>
          <w:sz w:val="22"/>
          <w:szCs w:val="22"/>
        </w:rPr>
      </w:pPr>
    </w:p>
    <w:p w:rsidR="0021336D" w:rsidRPr="00175395" w:rsidRDefault="0021336D" w:rsidP="0092012D">
      <w:pPr>
        <w:rPr>
          <w:sz w:val="22"/>
          <w:szCs w:val="22"/>
        </w:rPr>
      </w:pPr>
    </w:p>
    <w:p w:rsidR="0021336D" w:rsidRPr="00175395" w:rsidRDefault="0021336D" w:rsidP="0092012D">
      <w:pPr>
        <w:rPr>
          <w:sz w:val="22"/>
          <w:szCs w:val="22"/>
        </w:rPr>
      </w:pPr>
    </w:p>
    <w:p w:rsidR="0021336D" w:rsidRPr="00175395" w:rsidRDefault="0021336D" w:rsidP="0092012D">
      <w:pPr>
        <w:rPr>
          <w:sz w:val="22"/>
          <w:szCs w:val="22"/>
        </w:rPr>
      </w:pPr>
    </w:p>
    <w:p w:rsidR="0021336D" w:rsidRPr="00175395" w:rsidRDefault="0021336D" w:rsidP="0092012D">
      <w:pPr>
        <w:rPr>
          <w:sz w:val="22"/>
          <w:szCs w:val="22"/>
        </w:rPr>
      </w:pPr>
    </w:p>
    <w:p w:rsidR="0021336D" w:rsidRPr="00175395" w:rsidRDefault="0021336D" w:rsidP="0092012D">
      <w:pPr>
        <w:rPr>
          <w:sz w:val="22"/>
          <w:szCs w:val="22"/>
        </w:rPr>
      </w:pPr>
    </w:p>
    <w:p w:rsidR="0021336D" w:rsidRPr="00175395" w:rsidRDefault="0021336D" w:rsidP="0092012D">
      <w:pPr>
        <w:rPr>
          <w:sz w:val="22"/>
          <w:szCs w:val="22"/>
        </w:rPr>
      </w:pPr>
      <w:r w:rsidRPr="00175395">
        <w:rPr>
          <w:sz w:val="22"/>
          <w:szCs w:val="22"/>
        </w:rPr>
        <w:t xml:space="preserve">Door de vorming van gemethyleerd guanine kan in de cel DNA ontstaan waarin een </w:t>
      </w:r>
      <w:r>
        <w:rPr>
          <w:sz w:val="22"/>
          <w:szCs w:val="22"/>
        </w:rPr>
        <w:t>C</w:t>
      </w:r>
      <w:r w:rsidRPr="00175395">
        <w:rPr>
          <w:sz w:val="22"/>
          <w:szCs w:val="22"/>
          <w:vertAlign w:val="superscript"/>
        </w:rPr>
        <w:t> </w:t>
      </w:r>
      <w:r w:rsidRPr="00175395">
        <w:rPr>
          <w:sz w:val="22"/>
          <w:szCs w:val="22"/>
        </w:rPr>
        <w:t>–</w:t>
      </w:r>
      <w:r w:rsidRPr="00175395">
        <w:rPr>
          <w:sz w:val="22"/>
          <w:szCs w:val="22"/>
          <w:vertAlign w:val="superscript"/>
        </w:rPr>
        <w:t> </w:t>
      </w:r>
      <w:r>
        <w:rPr>
          <w:sz w:val="22"/>
          <w:szCs w:val="22"/>
        </w:rPr>
        <w:t>G</w:t>
      </w:r>
      <w:r w:rsidRPr="00175395">
        <w:rPr>
          <w:sz w:val="22"/>
          <w:szCs w:val="22"/>
        </w:rPr>
        <w:t xml:space="preserve"> basenpaar is veranderd (gemuteerd) in een T</w:t>
      </w:r>
      <w:r w:rsidRPr="00175395">
        <w:rPr>
          <w:sz w:val="22"/>
          <w:szCs w:val="22"/>
          <w:vertAlign w:val="superscript"/>
        </w:rPr>
        <w:t> </w:t>
      </w:r>
      <w:r w:rsidRPr="00175395">
        <w:rPr>
          <w:sz w:val="22"/>
          <w:szCs w:val="22"/>
        </w:rPr>
        <w:t>–</w:t>
      </w:r>
      <w:r w:rsidRPr="00175395">
        <w:rPr>
          <w:sz w:val="22"/>
          <w:szCs w:val="22"/>
          <w:vertAlign w:val="superscript"/>
        </w:rPr>
        <w:t> </w:t>
      </w:r>
      <w:r w:rsidRPr="00175395">
        <w:rPr>
          <w:sz w:val="22"/>
          <w:szCs w:val="22"/>
        </w:rPr>
        <w:t>A basenpaar.</w:t>
      </w:r>
    </w:p>
    <w:p w:rsidR="0021336D" w:rsidRDefault="0021336D" w:rsidP="00AD15AB">
      <w:pPr>
        <w:pStyle w:val="vraag"/>
        <w:tabs>
          <w:tab w:val="clear" w:pos="720"/>
          <w:tab w:val="clear" w:pos="9072"/>
          <w:tab w:val="right" w:pos="9639"/>
        </w:tabs>
        <w:spacing w:before="120"/>
        <w:ind w:left="0" w:hanging="567"/>
      </w:pPr>
      <w:r>
        <w:t>Leg dit uit.</w:t>
      </w:r>
      <w:r>
        <w:tab/>
        <w:t>3</w:t>
      </w:r>
    </w:p>
    <w:p w:rsidR="0021336D" w:rsidRPr="00175395" w:rsidRDefault="0021336D" w:rsidP="00383A6E">
      <w:pPr>
        <w:rPr>
          <w:sz w:val="22"/>
          <w:szCs w:val="22"/>
        </w:rPr>
      </w:pPr>
      <w:r w:rsidRPr="00175395">
        <w:rPr>
          <w:sz w:val="22"/>
          <w:szCs w:val="22"/>
        </w:rPr>
        <w:t xml:space="preserve">Zo’n verandering kan ingrijpende gevolgen hebben voor de eiwitsynthese. Dit is onder andere het geval wanneer op de coderende streng van het DNA het triplet CCG is veranderd in CTG. Het eiwit dat dan wordt afgelezen, heeft een andere structuur dan wanneer de mutatie er niet was. </w:t>
      </w:r>
    </w:p>
    <w:p w:rsidR="0021336D" w:rsidRDefault="0021336D" w:rsidP="00383A6E">
      <w:pPr>
        <w:pStyle w:val="vraag"/>
        <w:tabs>
          <w:tab w:val="clear" w:pos="720"/>
          <w:tab w:val="clear" w:pos="9072"/>
          <w:tab w:val="right" w:pos="9639"/>
        </w:tabs>
        <w:spacing w:before="120"/>
        <w:ind w:left="0" w:hanging="567"/>
      </w:pPr>
      <w:r>
        <w:t>Leg uit in welk opzicht de structuur van het eiwit verandert onder deze mutatie.</w:t>
      </w:r>
      <w:r>
        <w:tab/>
        <w:t>4</w:t>
      </w:r>
    </w:p>
    <w:p w:rsidR="0021336D" w:rsidRPr="00175395" w:rsidRDefault="0021336D" w:rsidP="00084A3E">
      <w:pPr>
        <w:rPr>
          <w:sz w:val="22"/>
          <w:szCs w:val="22"/>
        </w:rPr>
      </w:pPr>
      <w:r w:rsidRPr="00175395">
        <w:rPr>
          <w:sz w:val="22"/>
          <w:szCs w:val="22"/>
        </w:rPr>
        <w:t xml:space="preserve">Het kan ook voorkomen dat de mutatie als gevolg heeft dat een eiwit wordt gevormd dat een veel kortere keten heeft dan het eiwit dat ontstaat als de mutatie er niet zou zijn. </w:t>
      </w:r>
    </w:p>
    <w:p w:rsidR="0021336D" w:rsidRDefault="0021336D" w:rsidP="00084A3E">
      <w:pPr>
        <w:pStyle w:val="vraag"/>
        <w:tabs>
          <w:tab w:val="clear" w:pos="720"/>
          <w:tab w:val="clear" w:pos="9072"/>
          <w:tab w:val="right" w:pos="9639"/>
        </w:tabs>
        <w:spacing w:before="120"/>
        <w:ind w:left="0" w:hanging="567"/>
      </w:pPr>
      <w:r>
        <w:t xml:space="preserve">Geef de naam van een aminozuur dat in het niet-gemuteerde geval in de eiwitketen wordt ingebouwd. </w:t>
      </w:r>
      <w:r>
        <w:tab/>
        <w:t>4</w:t>
      </w:r>
    </w:p>
    <w:p w:rsidR="0021336D" w:rsidRDefault="0021336D" w:rsidP="0092012D"/>
    <w:p w:rsidR="0021336D" w:rsidRPr="0092012D" w:rsidRDefault="0021336D" w:rsidP="0092012D"/>
    <w:p w:rsidR="0021336D" w:rsidRPr="00D62E83" w:rsidRDefault="0021336D" w:rsidP="005A176A">
      <w:pPr>
        <w:pStyle w:val="opgave"/>
        <w:numPr>
          <w:ilvl w:val="0"/>
          <w:numId w:val="1"/>
        </w:numPr>
        <w:ind w:hanging="1191"/>
      </w:pPr>
      <w:r>
        <w:br w:type="page"/>
        <w:t>MRI</w:t>
      </w:r>
      <w:r>
        <w:tab/>
        <w:t>(10 punten)</w:t>
      </w:r>
    </w:p>
    <w:p w:rsidR="0021336D" w:rsidRDefault="0021336D" w:rsidP="005A176A">
      <w:pPr>
        <w:rPr>
          <w:sz w:val="22"/>
          <w:szCs w:val="22"/>
        </w:rPr>
      </w:pPr>
      <w:r>
        <w:rPr>
          <w:sz w:val="22"/>
          <w:szCs w:val="22"/>
        </w:rPr>
        <w:t>MRI (magnetic resonance imaging) is inmiddels in ziekenhuizen onmisbaar geworden voor de diagnose van verschillende aandoeningen. Het stelt de arts instaat om gedetailleerde beelden te maken van ‘zacht weefsel’, wat met bijvoorbeeld röntgenfotografie niet mogelijk is.</w:t>
      </w:r>
    </w:p>
    <w:p w:rsidR="0021336D" w:rsidRDefault="0021336D" w:rsidP="005A176A">
      <w:pPr>
        <w:spacing w:before="120"/>
        <w:rPr>
          <w:sz w:val="22"/>
          <w:szCs w:val="22"/>
        </w:rPr>
      </w:pPr>
      <w:r>
        <w:rPr>
          <w:sz w:val="22"/>
          <w:szCs w:val="22"/>
        </w:rPr>
        <w:t>MRI is gebaseerd op een kwantumchemisch effect: kernspin. Net als elektronen kunnen kernen meer dan één spintoestand bezitten. Zo heeft een waterstofkern twee mogelijke spintoestanden. Deze zijn het best voor te stellen als kleine staafmagneten, met een noord- en zuidpool, die twee oriëntaties kunnen aannemen. Net als bij elektronen hebben deze toestanden in afwezigheid van een (sterk) magnetisch veld exact dezelfde energie. In MRI apparaten worden echter sterke externe magnetische velden aangelegd,waardoor de ene spintoestand een andere energie krijgt dan de andere.</w:t>
      </w:r>
    </w:p>
    <w:p w:rsidR="0021336D" w:rsidRDefault="0021336D" w:rsidP="005A176A">
      <w:pPr>
        <w:pStyle w:val="vraag"/>
        <w:tabs>
          <w:tab w:val="clear" w:pos="720"/>
          <w:tab w:val="clear" w:pos="9072"/>
          <w:tab w:val="right" w:pos="9639"/>
        </w:tabs>
        <w:spacing w:before="120"/>
        <w:ind w:left="0" w:hanging="567"/>
      </w:pPr>
      <w:r>
        <w:t>Geef hiervoor een verklaring</w:t>
      </w:r>
      <w:r>
        <w:tab/>
        <w:t>2</w:t>
      </w:r>
    </w:p>
    <w:p w:rsidR="0021336D" w:rsidRDefault="0021336D" w:rsidP="005A176A">
      <w:pPr>
        <w:spacing w:before="120"/>
        <w:rPr>
          <w:sz w:val="22"/>
          <w:szCs w:val="22"/>
        </w:rPr>
      </w:pPr>
      <w:r>
        <w:rPr>
          <w:sz w:val="22"/>
          <w:szCs w:val="22"/>
        </w:rPr>
        <w:t>Bij MRI wordt elektromagnetische straling gebruikt om de kernspin van waterstofkernen van de laagste energietoestand naar de hoogste energietoestand over te laten gaan.</w:t>
      </w:r>
    </w:p>
    <w:p w:rsidR="0021336D" w:rsidRPr="000E1E20" w:rsidRDefault="0021336D" w:rsidP="005A176A">
      <w:pPr>
        <w:rPr>
          <w:sz w:val="22"/>
          <w:szCs w:val="22"/>
        </w:rPr>
      </w:pPr>
      <w:r>
        <w:rPr>
          <w:sz w:val="22"/>
          <w:szCs w:val="22"/>
        </w:rPr>
        <w:t>Voor het energieverschil Δ</w:t>
      </w:r>
      <w:r>
        <w:rPr>
          <w:i/>
          <w:sz w:val="22"/>
          <w:szCs w:val="22"/>
        </w:rPr>
        <w:t>E</w:t>
      </w:r>
      <w:r>
        <w:rPr>
          <w:sz w:val="22"/>
          <w:szCs w:val="22"/>
        </w:rPr>
        <w:t xml:space="preserve"> tussen de twee spintoestanden in een magnetisch veld heeft Zeeman de volgende betrekking geformuleerd: </w:t>
      </w:r>
      <w:r w:rsidRPr="008E4BC3">
        <w:rPr>
          <w:position w:val="-22"/>
        </w:rPr>
        <w:object w:dxaOrig="1280" w:dyaOrig="580">
          <v:shape id="_x0000_i1026" type="#_x0000_t75" style="width:63pt;height:29.25pt" o:ole="">
            <v:imagedata r:id="rId20" o:title=""/>
          </v:shape>
          <o:OLEObject Type="Embed" ProgID="Equation.DSMT4" ShapeID="_x0000_i1026" DrawAspect="Content" ObjectID="_1432451819" r:id="rId21"/>
        </w:object>
      </w:r>
      <w:r w:rsidRPr="000E1E20">
        <w:rPr>
          <w:sz w:val="22"/>
          <w:szCs w:val="22"/>
        </w:rPr>
        <w:t xml:space="preserve">. Hierin is </w:t>
      </w:r>
      <w:r w:rsidRPr="000E1E20">
        <w:rPr>
          <w:i/>
          <w:sz w:val="22"/>
          <w:szCs w:val="22"/>
        </w:rPr>
        <w:t>γ</w:t>
      </w:r>
      <w:r w:rsidRPr="000E1E20">
        <w:rPr>
          <w:sz w:val="22"/>
          <w:szCs w:val="22"/>
        </w:rPr>
        <w:t xml:space="preserve"> een constante die afhankelijk is van de soort deeltjes die zich in het magnetische veld bevinden en </w:t>
      </w:r>
      <w:r w:rsidRPr="000E1E20">
        <w:rPr>
          <w:i/>
          <w:sz w:val="22"/>
          <w:szCs w:val="22"/>
        </w:rPr>
        <w:t>B</w:t>
      </w:r>
      <w:r w:rsidRPr="000E1E20">
        <w:rPr>
          <w:sz w:val="22"/>
          <w:szCs w:val="22"/>
          <w:vertAlign w:val="subscript"/>
        </w:rPr>
        <w:t>0</w:t>
      </w:r>
      <w:r w:rsidRPr="000E1E20">
        <w:rPr>
          <w:sz w:val="22"/>
          <w:szCs w:val="22"/>
        </w:rPr>
        <w:t xml:space="preserve"> de veldsterkte in T (tesla).</w:t>
      </w:r>
    </w:p>
    <w:p w:rsidR="0021336D" w:rsidRPr="000E1E20" w:rsidRDefault="0021336D" w:rsidP="005A176A">
      <w:pPr>
        <w:rPr>
          <w:sz w:val="22"/>
          <w:szCs w:val="22"/>
        </w:rPr>
      </w:pPr>
      <w:r w:rsidRPr="000E1E20">
        <w:rPr>
          <w:sz w:val="22"/>
          <w:szCs w:val="22"/>
        </w:rPr>
        <w:t>In het veld van de sterkste magneet ter wereld blijkt het energieverschil tussen de twee spintoestanden van een waterstofkern 2,0205·10</w:t>
      </w:r>
      <w:r w:rsidRPr="000E1E20">
        <w:rPr>
          <w:sz w:val="22"/>
          <w:szCs w:val="22"/>
          <w:vertAlign w:val="superscript"/>
        </w:rPr>
        <w:t>–25</w:t>
      </w:r>
      <w:r w:rsidRPr="000E1E20">
        <w:rPr>
          <w:sz w:val="22"/>
          <w:szCs w:val="22"/>
        </w:rPr>
        <w:t xml:space="preserve"> J te zijn.</w:t>
      </w:r>
    </w:p>
    <w:p w:rsidR="0021336D" w:rsidRDefault="0021336D" w:rsidP="005A176A">
      <w:pPr>
        <w:pStyle w:val="vraag"/>
        <w:tabs>
          <w:tab w:val="clear" w:pos="720"/>
          <w:tab w:val="clear" w:pos="9072"/>
          <w:tab w:val="right" w:pos="9639"/>
        </w:tabs>
        <w:spacing w:before="120"/>
        <w:ind w:left="0" w:hanging="567"/>
      </w:pPr>
      <w:r>
        <w:t xml:space="preserve">Bereken de veldsterkte van die magneet. Voor </w:t>
      </w:r>
      <w:r>
        <w:rPr>
          <w:vertAlign w:val="superscript"/>
        </w:rPr>
        <w:t>1</w:t>
      </w:r>
      <w:r>
        <w:t xml:space="preserve">H geldt </w:t>
      </w:r>
      <w:r w:rsidRPr="00C76B33">
        <w:rPr>
          <w:i/>
        </w:rPr>
        <w:t>γ</w:t>
      </w:r>
      <w:r>
        <w:rPr>
          <w:vertAlign w:val="subscript"/>
        </w:rPr>
        <w:t>H</w:t>
      </w:r>
      <w:r>
        <w:rPr>
          <w:i/>
          <w:vertAlign w:val="superscript"/>
        </w:rPr>
        <w:t> </w:t>
      </w:r>
      <w:r>
        <w:t>=</w:t>
      </w:r>
      <w:r>
        <w:rPr>
          <w:vertAlign w:val="superscript"/>
        </w:rPr>
        <w:t> </w:t>
      </w:r>
      <w:r>
        <w:t>42,576 MHz</w:t>
      </w:r>
      <w:r>
        <w:rPr>
          <w:vertAlign w:val="superscript"/>
        </w:rPr>
        <w:t> </w:t>
      </w:r>
      <w:r>
        <w:t>T</w:t>
      </w:r>
      <w:r>
        <w:rPr>
          <w:vertAlign w:val="superscript"/>
        </w:rPr>
        <w:t>–1</w:t>
      </w:r>
      <w:r>
        <w:rPr>
          <w:sz w:val="24"/>
        </w:rPr>
        <w:t xml:space="preserve">. </w:t>
      </w:r>
      <w:r>
        <w:tab/>
        <w:t>1</w:t>
      </w:r>
    </w:p>
    <w:p w:rsidR="0021336D" w:rsidRDefault="0021336D" w:rsidP="005A176A">
      <w:pPr>
        <w:pStyle w:val="vraag"/>
        <w:tabs>
          <w:tab w:val="clear" w:pos="720"/>
          <w:tab w:val="clear" w:pos="9072"/>
          <w:tab w:val="right" w:pos="9639"/>
        </w:tabs>
        <w:spacing w:before="120"/>
        <w:ind w:left="0" w:hanging="567"/>
      </w:pPr>
      <w:r>
        <w:t>Bereken de golflengte van de elektromagnetische straling die de overgang van de laagste naar de hoogste spintoestand van een waterstofkern kan bewerkstelligen.</w:t>
      </w:r>
      <w:r>
        <w:tab/>
        <w:t>2</w:t>
      </w:r>
    </w:p>
    <w:p w:rsidR="0021336D" w:rsidRPr="000E1E20" w:rsidRDefault="0021336D" w:rsidP="005A176A">
      <w:pPr>
        <w:rPr>
          <w:sz w:val="22"/>
          <w:szCs w:val="22"/>
        </w:rPr>
      </w:pPr>
      <w:r w:rsidRPr="000E1E20">
        <w:rPr>
          <w:sz w:val="22"/>
          <w:szCs w:val="22"/>
        </w:rPr>
        <w:t>MRI is een vrij ongevoelige methode dat komt omdat de verdeling van de kernen over de twee energieniveaus bijna 1</w:t>
      </w:r>
      <w:r w:rsidRPr="000E1E20">
        <w:rPr>
          <w:sz w:val="22"/>
          <w:szCs w:val="22"/>
          <w:vertAlign w:val="superscript"/>
        </w:rPr>
        <w:t> </w:t>
      </w:r>
      <w:r w:rsidRPr="000E1E20">
        <w:rPr>
          <w:sz w:val="22"/>
          <w:szCs w:val="22"/>
        </w:rPr>
        <w:t>:</w:t>
      </w:r>
      <w:r w:rsidRPr="000E1E20">
        <w:rPr>
          <w:sz w:val="22"/>
          <w:szCs w:val="22"/>
          <w:vertAlign w:val="superscript"/>
        </w:rPr>
        <w:t> </w:t>
      </w:r>
      <w:r w:rsidRPr="000E1E20">
        <w:rPr>
          <w:sz w:val="22"/>
          <w:szCs w:val="22"/>
        </w:rPr>
        <w:t>1 is. Deze verdeling wordt gegeven door de volgende formule:</w:t>
      </w:r>
    </w:p>
    <w:p w:rsidR="0021336D" w:rsidRPr="000E1E20" w:rsidRDefault="0021336D" w:rsidP="005A176A">
      <w:pPr>
        <w:rPr>
          <w:sz w:val="22"/>
          <w:szCs w:val="22"/>
        </w:rPr>
      </w:pPr>
      <w:r w:rsidRPr="000E1E20">
        <w:rPr>
          <w:position w:val="-28"/>
          <w:sz w:val="22"/>
          <w:szCs w:val="22"/>
        </w:rPr>
        <w:object w:dxaOrig="1100" w:dyaOrig="680">
          <v:shape id="_x0000_i1027" type="#_x0000_t75" style="width:54.75pt;height:33.75pt" o:ole="">
            <v:imagedata r:id="rId22" o:title=""/>
          </v:shape>
          <o:OLEObject Type="Embed" ProgID="Equation.DSMT4" ShapeID="_x0000_i1027" DrawAspect="Content" ObjectID="_1432451820" r:id="rId23"/>
        </w:object>
      </w:r>
      <w:r w:rsidRPr="000E1E20">
        <w:rPr>
          <w:sz w:val="22"/>
          <w:szCs w:val="22"/>
        </w:rPr>
        <w:t xml:space="preserve">; hierin is </w:t>
      </w:r>
      <w:r w:rsidRPr="000E1E20">
        <w:rPr>
          <w:i/>
          <w:sz w:val="22"/>
          <w:szCs w:val="22"/>
        </w:rPr>
        <w:t>N</w:t>
      </w:r>
      <w:r w:rsidRPr="000E1E20">
        <w:rPr>
          <w:sz w:val="22"/>
          <w:szCs w:val="22"/>
          <w:vertAlign w:val="subscript"/>
        </w:rPr>
        <w:t>j</w:t>
      </w:r>
      <w:r w:rsidRPr="000E1E20">
        <w:rPr>
          <w:sz w:val="22"/>
          <w:szCs w:val="22"/>
        </w:rPr>
        <w:t xml:space="preserve"> het aantal kernen in de hoogste energietoestand, </w:t>
      </w:r>
      <w:r w:rsidRPr="000E1E20">
        <w:rPr>
          <w:i/>
          <w:sz w:val="22"/>
          <w:szCs w:val="22"/>
        </w:rPr>
        <w:t>N</w:t>
      </w:r>
      <w:r w:rsidRPr="000E1E20">
        <w:rPr>
          <w:sz w:val="22"/>
          <w:szCs w:val="22"/>
          <w:vertAlign w:val="subscript"/>
        </w:rPr>
        <w:t>i</w:t>
      </w:r>
      <w:r w:rsidRPr="000E1E20">
        <w:rPr>
          <w:sz w:val="22"/>
          <w:szCs w:val="22"/>
        </w:rPr>
        <w:t xml:space="preserve"> het aantal kernen in de laagste energietoestand</w:t>
      </w:r>
      <w:r w:rsidRPr="000E1E20">
        <w:rPr>
          <w:i/>
          <w:sz w:val="22"/>
          <w:szCs w:val="22"/>
        </w:rPr>
        <w:t xml:space="preserve"> </w:t>
      </w:r>
      <w:r w:rsidRPr="000E1E20">
        <w:rPr>
          <w:sz w:val="22"/>
          <w:szCs w:val="22"/>
        </w:rPr>
        <w:t>en</w:t>
      </w:r>
      <w:r w:rsidRPr="000E1E20">
        <w:rPr>
          <w:i/>
          <w:sz w:val="22"/>
          <w:szCs w:val="22"/>
        </w:rPr>
        <w:t xml:space="preserve"> k</w:t>
      </w:r>
      <w:r w:rsidRPr="000E1E20">
        <w:rPr>
          <w:sz w:val="22"/>
          <w:szCs w:val="22"/>
        </w:rPr>
        <w:t xml:space="preserve"> de constante van Boltzman.</w:t>
      </w:r>
    </w:p>
    <w:p w:rsidR="0021336D" w:rsidRDefault="0021336D" w:rsidP="005A176A">
      <w:pPr>
        <w:pStyle w:val="vraag"/>
        <w:tabs>
          <w:tab w:val="clear" w:pos="720"/>
          <w:tab w:val="clear" w:pos="9072"/>
          <w:tab w:val="right" w:pos="9639"/>
        </w:tabs>
        <w:spacing w:before="120"/>
        <w:ind w:left="0" w:hanging="567"/>
      </w:pPr>
      <w:r>
        <w:t>Bereken de verhouding bij 298 K tussen de waterstofkernen in de hoogste en laagste toestand in het magneetveld van bovengenoemde magneet.</w:t>
      </w:r>
      <w:r>
        <w:tab/>
        <w:t>1</w:t>
      </w:r>
    </w:p>
    <w:p w:rsidR="0021336D" w:rsidRPr="000E1E20" w:rsidRDefault="0021336D" w:rsidP="005A176A">
      <w:pPr>
        <w:rPr>
          <w:sz w:val="22"/>
          <w:szCs w:val="22"/>
        </w:rPr>
      </w:pPr>
      <w:r w:rsidRPr="000E1E20">
        <w:rPr>
          <w:sz w:val="22"/>
          <w:szCs w:val="22"/>
        </w:rPr>
        <w:t xml:space="preserve">Om de methode gevoeliger te maken streeft men naar steeds sterkere magneten. </w:t>
      </w:r>
    </w:p>
    <w:p w:rsidR="0021336D" w:rsidRDefault="0021336D" w:rsidP="005A176A">
      <w:pPr>
        <w:pStyle w:val="vraag"/>
        <w:tabs>
          <w:tab w:val="clear" w:pos="720"/>
          <w:tab w:val="clear" w:pos="9072"/>
          <w:tab w:val="right" w:pos="9639"/>
        </w:tabs>
        <w:spacing w:before="120"/>
        <w:ind w:left="0" w:hanging="567"/>
      </w:pPr>
      <w:r>
        <w:t>Leg dat uit.</w:t>
      </w:r>
      <w:r>
        <w:rPr>
          <w:sz w:val="24"/>
        </w:rPr>
        <w:t xml:space="preserve"> </w:t>
      </w:r>
      <w:r>
        <w:tab/>
        <w:t>2</w:t>
      </w:r>
    </w:p>
    <w:p w:rsidR="0021336D" w:rsidRDefault="0021336D" w:rsidP="005A176A">
      <w:pPr>
        <w:pStyle w:val="vraag"/>
        <w:tabs>
          <w:tab w:val="clear" w:pos="720"/>
          <w:tab w:val="clear" w:pos="9072"/>
          <w:tab w:val="right" w:pos="9639"/>
        </w:tabs>
        <w:spacing w:before="120"/>
        <w:ind w:left="0" w:hanging="567"/>
      </w:pPr>
      <w:r>
        <w:t>Geef nog een manier om de methode gevoeliger te maken leg uit of die methode in de ziekenhuispraktijk werkbaar is.</w:t>
      </w:r>
      <w:r>
        <w:tab/>
        <w:t>2</w:t>
      </w:r>
    </w:p>
    <w:p w:rsidR="0021336D" w:rsidRPr="00303F7E" w:rsidRDefault="0021336D" w:rsidP="005A176A"/>
    <w:p w:rsidR="0021336D" w:rsidRDefault="0021336D">
      <w:pPr>
        <w:rPr>
          <w:sz w:val="22"/>
          <w:szCs w:val="22"/>
        </w:rPr>
      </w:pPr>
    </w:p>
    <w:p w:rsidR="0021336D" w:rsidRPr="00D62E83" w:rsidRDefault="0021336D" w:rsidP="005308F5">
      <w:pPr>
        <w:pStyle w:val="opgave"/>
        <w:numPr>
          <w:ilvl w:val="0"/>
          <w:numId w:val="1"/>
        </w:numPr>
        <w:ind w:hanging="1191"/>
      </w:pPr>
      <w:r>
        <w:rPr>
          <w:szCs w:val="28"/>
        </w:rPr>
        <w:br w:type="page"/>
        <w:t>Productie van LDPE</w:t>
      </w:r>
      <w:r>
        <w:tab/>
        <w:t>(23 punten)</w:t>
      </w:r>
    </w:p>
    <w:p w:rsidR="0021336D" w:rsidRDefault="0021336D" w:rsidP="0039607B">
      <w:pPr>
        <w:spacing w:after="120"/>
        <w:rPr>
          <w:sz w:val="22"/>
          <w:szCs w:val="22"/>
        </w:rPr>
      </w:pPr>
      <w:r>
        <w:rPr>
          <w:sz w:val="22"/>
          <w:szCs w:val="22"/>
        </w:rPr>
        <w:t xml:space="preserve">SABIC produceert LDPE (lage dichtheid polyetheen) onder hoge druk (2000 bar) in buisreactoren via een radicaalpolymerisatie. Een buisreactor kan worden opgevat als een hele lange cilinder. De reactor wordt gevoed met een zuivere etheen monomeerstroom, waaraan een initiator wordt toegevoegd. </w:t>
      </w:r>
    </w:p>
    <w:p w:rsidR="0021336D" w:rsidRDefault="0021336D" w:rsidP="00175395">
      <w:pPr>
        <w:rPr>
          <w:sz w:val="22"/>
          <w:szCs w:val="22"/>
        </w:rPr>
      </w:pPr>
      <w:r w:rsidRPr="00175395">
        <w:rPr>
          <w:sz w:val="22"/>
          <w:szCs w:val="22"/>
        </w:rPr>
        <w:t>Een radicaalpolymerisatie verloopt als volgt:</w:t>
      </w:r>
      <w:r w:rsidRPr="00175395">
        <w:rPr>
          <w:sz w:val="22"/>
          <w:szCs w:val="22"/>
        </w:rPr>
        <w:br/>
        <w:t>Een initiatormolecuul (I) valt uiteen in twee radicalen (</w:t>
      </w:r>
      <w:r>
        <w:rPr>
          <w:sz w:val="22"/>
          <w:szCs w:val="22"/>
        </w:rPr>
        <w:t>R</w:t>
      </w:r>
      <w:r>
        <w:rPr>
          <w:sz w:val="22"/>
          <w:szCs w:val="22"/>
          <w:vertAlign w:val="subscript"/>
        </w:rPr>
        <w:t>0</w:t>
      </w:r>
      <w:r w:rsidRPr="00D32035">
        <w:rPr>
          <w:sz w:val="22"/>
          <w:szCs w:val="22"/>
        </w:rPr>
        <w:t>•</w:t>
      </w:r>
      <w:r>
        <w:t>)</w:t>
      </w:r>
      <w:r w:rsidRPr="00175395">
        <w:rPr>
          <w:sz w:val="22"/>
          <w:szCs w:val="22"/>
        </w:rPr>
        <w:t>, die reageren met een monomeermolecuul (M) tot nieuwe radicalen met ketenlengte 1 (R</w:t>
      </w:r>
      <w:r w:rsidRPr="00175395">
        <w:rPr>
          <w:sz w:val="22"/>
          <w:szCs w:val="22"/>
          <w:vertAlign w:val="subscript"/>
        </w:rPr>
        <w:t>1</w:t>
      </w:r>
      <w:r w:rsidRPr="00175395">
        <w:rPr>
          <w:sz w:val="22"/>
          <w:szCs w:val="22"/>
        </w:rPr>
        <w:t>•). Een radicaal R</w:t>
      </w:r>
      <w:r w:rsidRPr="00175395">
        <w:rPr>
          <w:sz w:val="22"/>
          <w:szCs w:val="22"/>
          <w:vertAlign w:val="subscript"/>
        </w:rPr>
        <w:t>1</w:t>
      </w:r>
      <w:r w:rsidRPr="00175395">
        <w:rPr>
          <w:sz w:val="22"/>
          <w:szCs w:val="22"/>
        </w:rPr>
        <w:t>• reageert vervolgens met een nieuw monomeermolecuul tot een radicaal met ketenlengte 2 (R</w:t>
      </w:r>
      <w:r w:rsidRPr="00175395">
        <w:rPr>
          <w:sz w:val="22"/>
          <w:szCs w:val="22"/>
          <w:vertAlign w:val="subscript"/>
        </w:rPr>
        <w:t>2</w:t>
      </w:r>
      <w:r w:rsidRPr="00175395">
        <w:rPr>
          <w:sz w:val="22"/>
          <w:szCs w:val="22"/>
        </w:rPr>
        <w:t xml:space="preserve">•). Enzovoorts, zodat een steeds langere keten wordt gevormd. Deze zogenoemde ketenpropagatie blijft doorgaan totdat twee ketenradicalen, met lengte </w:t>
      </w:r>
      <w:r w:rsidRPr="00175395">
        <w:rPr>
          <w:i/>
          <w:sz w:val="22"/>
          <w:szCs w:val="22"/>
        </w:rPr>
        <w:t>i</w:t>
      </w:r>
      <w:r w:rsidRPr="00175395">
        <w:rPr>
          <w:sz w:val="22"/>
          <w:szCs w:val="22"/>
        </w:rPr>
        <w:t xml:space="preserve"> en </w:t>
      </w:r>
      <w:r w:rsidRPr="00175395">
        <w:rPr>
          <w:i/>
          <w:sz w:val="22"/>
          <w:szCs w:val="22"/>
        </w:rPr>
        <w:t>j</w:t>
      </w:r>
      <w:r w:rsidRPr="00175395">
        <w:rPr>
          <w:sz w:val="22"/>
          <w:szCs w:val="22"/>
        </w:rPr>
        <w:t xml:space="preserve"> met elkaar reageren (terminatie) tot een niet-reactieve polymeerketen met lengte </w:t>
      </w:r>
      <w:r w:rsidRPr="00175395">
        <w:rPr>
          <w:i/>
          <w:sz w:val="22"/>
          <w:szCs w:val="22"/>
        </w:rPr>
        <w:t>i</w:t>
      </w:r>
      <w:r w:rsidRPr="00175395">
        <w:rPr>
          <w:sz w:val="22"/>
          <w:szCs w:val="22"/>
          <w:vertAlign w:val="superscript"/>
        </w:rPr>
        <w:t> </w:t>
      </w:r>
      <w:r w:rsidRPr="00175395">
        <w:rPr>
          <w:sz w:val="22"/>
          <w:szCs w:val="22"/>
        </w:rPr>
        <w:t>+</w:t>
      </w:r>
      <w:r w:rsidRPr="00175395">
        <w:rPr>
          <w:sz w:val="22"/>
          <w:szCs w:val="22"/>
          <w:vertAlign w:val="superscript"/>
        </w:rPr>
        <w:t> </w:t>
      </w:r>
      <w:r w:rsidRPr="00175395">
        <w:rPr>
          <w:i/>
          <w:sz w:val="22"/>
          <w:szCs w:val="22"/>
        </w:rPr>
        <w:t>j</w:t>
      </w:r>
      <w:r w:rsidRPr="00175395">
        <w:rPr>
          <w:sz w:val="22"/>
          <w:szCs w:val="22"/>
        </w:rPr>
        <w:t xml:space="preserve"> (P</w:t>
      </w:r>
      <w:r w:rsidRPr="00175395">
        <w:rPr>
          <w:i/>
          <w:sz w:val="22"/>
          <w:szCs w:val="22"/>
          <w:vertAlign w:val="subscript"/>
        </w:rPr>
        <w:t>i</w:t>
      </w:r>
      <w:r w:rsidRPr="00175395">
        <w:rPr>
          <w:sz w:val="22"/>
          <w:szCs w:val="22"/>
          <w:vertAlign w:val="subscript"/>
        </w:rPr>
        <w:t> + </w:t>
      </w:r>
      <w:r w:rsidRPr="00175395">
        <w:rPr>
          <w:i/>
          <w:sz w:val="22"/>
          <w:szCs w:val="22"/>
          <w:vertAlign w:val="subscript"/>
        </w:rPr>
        <w:t>j</w:t>
      </w:r>
      <w:r w:rsidRPr="00175395">
        <w:rPr>
          <w:sz w:val="22"/>
          <w:szCs w:val="22"/>
        </w:rPr>
        <w:t xml:space="preserve">). </w:t>
      </w:r>
    </w:p>
    <w:tbl>
      <w:tblPr>
        <w:tblpPr w:leftFromText="141" w:rightFromText="141" w:vertAnchor="page" w:horzAnchor="margin" w:tblpY="53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0"/>
        <w:gridCol w:w="3071"/>
        <w:gridCol w:w="3071"/>
      </w:tblGrid>
      <w:tr w:rsidR="0021336D" w:rsidTr="000E1E20">
        <w:trPr>
          <w:trHeight w:val="539"/>
        </w:trPr>
        <w:tc>
          <w:tcPr>
            <w:tcW w:w="3070" w:type="dxa"/>
            <w:tcBorders>
              <w:top w:val="nil"/>
              <w:left w:val="nil"/>
              <w:bottom w:val="nil"/>
              <w:right w:val="nil"/>
            </w:tcBorders>
            <w:vAlign w:val="center"/>
          </w:tcPr>
          <w:p w:rsidR="0021336D" w:rsidRPr="00D32035" w:rsidRDefault="0021336D" w:rsidP="000E1E20">
            <w:r w:rsidRPr="00D32035">
              <w:rPr>
                <w:sz w:val="22"/>
                <w:szCs w:val="22"/>
              </w:rPr>
              <w:t>initiatie:</w:t>
            </w:r>
          </w:p>
        </w:tc>
        <w:tc>
          <w:tcPr>
            <w:tcW w:w="3071" w:type="dxa"/>
            <w:tcBorders>
              <w:top w:val="nil"/>
              <w:left w:val="nil"/>
              <w:bottom w:val="nil"/>
              <w:right w:val="nil"/>
            </w:tcBorders>
            <w:vAlign w:val="center"/>
          </w:tcPr>
          <w:p w:rsidR="0021336D" w:rsidRPr="00D32035" w:rsidRDefault="0021336D" w:rsidP="000E1E20">
            <w:r>
              <w:rPr>
                <w:sz w:val="22"/>
                <w:szCs w:val="22"/>
              </w:rPr>
              <w:t>I</w:t>
            </w:r>
            <w:r w:rsidRPr="00D32035">
              <w:rPr>
                <w:sz w:val="22"/>
                <w:szCs w:val="22"/>
              </w:rPr>
              <w:t xml:space="preserve">  →  2 </w:t>
            </w:r>
            <w:r>
              <w:rPr>
                <w:sz w:val="22"/>
                <w:szCs w:val="22"/>
              </w:rPr>
              <w:t>R</w:t>
            </w:r>
            <w:r>
              <w:rPr>
                <w:sz w:val="22"/>
                <w:szCs w:val="22"/>
                <w:vertAlign w:val="subscript"/>
              </w:rPr>
              <w:t>0</w:t>
            </w:r>
            <w:r w:rsidRPr="00D32035">
              <w:rPr>
                <w:sz w:val="22"/>
                <w:szCs w:val="22"/>
              </w:rPr>
              <w:t>•</w:t>
            </w:r>
          </w:p>
        </w:tc>
        <w:tc>
          <w:tcPr>
            <w:tcW w:w="3071" w:type="dxa"/>
            <w:tcBorders>
              <w:top w:val="nil"/>
              <w:left w:val="nil"/>
              <w:bottom w:val="nil"/>
              <w:right w:val="nil"/>
            </w:tcBorders>
            <w:vAlign w:val="center"/>
          </w:tcPr>
          <w:p w:rsidR="0021336D" w:rsidRPr="00D32035" w:rsidRDefault="0021336D" w:rsidP="000E1E20">
            <w:r w:rsidRPr="00D32035">
              <w:rPr>
                <w:i/>
                <w:sz w:val="22"/>
                <w:szCs w:val="22"/>
              </w:rPr>
              <w:t>k</w:t>
            </w:r>
            <w:r w:rsidRPr="00D32035">
              <w:rPr>
                <w:sz w:val="22"/>
                <w:szCs w:val="22"/>
                <w:vertAlign w:val="subscript"/>
              </w:rPr>
              <w:t>i </w:t>
            </w:r>
            <w:r w:rsidRPr="00D32035">
              <w:rPr>
                <w:sz w:val="22"/>
                <w:szCs w:val="22"/>
              </w:rPr>
              <w:t>=</w:t>
            </w:r>
            <w:r w:rsidRPr="00D32035">
              <w:rPr>
                <w:sz w:val="22"/>
                <w:szCs w:val="22"/>
                <w:vertAlign w:val="superscript"/>
              </w:rPr>
              <w:t> </w:t>
            </w:r>
            <w:r w:rsidRPr="00D32035">
              <w:rPr>
                <w:sz w:val="22"/>
                <w:szCs w:val="22"/>
              </w:rPr>
              <w:t>0,50 s</w:t>
            </w:r>
            <w:r w:rsidRPr="00D32035">
              <w:rPr>
                <w:sz w:val="22"/>
                <w:szCs w:val="22"/>
                <w:vertAlign w:val="superscript"/>
              </w:rPr>
              <w:t>–1</w:t>
            </w:r>
          </w:p>
        </w:tc>
      </w:tr>
      <w:tr w:rsidR="0021336D" w:rsidTr="000E1E20">
        <w:trPr>
          <w:trHeight w:val="1250"/>
        </w:trPr>
        <w:tc>
          <w:tcPr>
            <w:tcW w:w="3070" w:type="dxa"/>
            <w:tcBorders>
              <w:top w:val="nil"/>
              <w:left w:val="nil"/>
              <w:bottom w:val="nil"/>
              <w:right w:val="nil"/>
            </w:tcBorders>
            <w:vAlign w:val="center"/>
          </w:tcPr>
          <w:p w:rsidR="0021336D" w:rsidRPr="00D32035" w:rsidRDefault="0021336D" w:rsidP="000E1E20">
            <w:r w:rsidRPr="00D32035">
              <w:rPr>
                <w:sz w:val="22"/>
                <w:szCs w:val="22"/>
              </w:rPr>
              <w:t>ketenpropagatie:</w:t>
            </w:r>
          </w:p>
        </w:tc>
        <w:tc>
          <w:tcPr>
            <w:tcW w:w="3071" w:type="dxa"/>
            <w:tcBorders>
              <w:top w:val="nil"/>
              <w:left w:val="nil"/>
              <w:bottom w:val="nil"/>
              <w:right w:val="nil"/>
            </w:tcBorders>
            <w:vAlign w:val="center"/>
          </w:tcPr>
          <w:p w:rsidR="0021336D" w:rsidRPr="001416E1" w:rsidRDefault="0021336D" w:rsidP="000E1E20">
            <w:r w:rsidRPr="004D1E5C">
              <w:rPr>
                <w:position w:val="-64"/>
                <w:sz w:val="22"/>
                <w:szCs w:val="22"/>
              </w:rPr>
              <w:object w:dxaOrig="2340" w:dyaOrig="1400">
                <v:shape id="_x0000_i1028" type="#_x0000_t75" style="width:117pt;height:68.25pt" o:ole="">
                  <v:imagedata r:id="rId24" o:title=""/>
                </v:shape>
                <o:OLEObject Type="Embed" ProgID="Equation.DSMT4" ShapeID="_x0000_i1028" DrawAspect="Content" ObjectID="_1432451821" r:id="rId25"/>
              </w:object>
            </w:r>
          </w:p>
        </w:tc>
        <w:tc>
          <w:tcPr>
            <w:tcW w:w="3071" w:type="dxa"/>
            <w:tcBorders>
              <w:top w:val="nil"/>
              <w:left w:val="nil"/>
              <w:bottom w:val="nil"/>
              <w:right w:val="nil"/>
            </w:tcBorders>
            <w:vAlign w:val="center"/>
          </w:tcPr>
          <w:p w:rsidR="0021336D" w:rsidRPr="00D32035" w:rsidRDefault="0021336D" w:rsidP="000E1E20">
            <w:r w:rsidRPr="00D32035">
              <w:rPr>
                <w:i/>
                <w:sz w:val="22"/>
                <w:szCs w:val="22"/>
              </w:rPr>
              <w:t>k</w:t>
            </w:r>
            <w:r w:rsidRPr="00D32035">
              <w:rPr>
                <w:sz w:val="22"/>
                <w:szCs w:val="22"/>
                <w:vertAlign w:val="subscript"/>
              </w:rPr>
              <w:t>p </w:t>
            </w:r>
            <w:r w:rsidRPr="00D32035">
              <w:rPr>
                <w:sz w:val="22"/>
                <w:szCs w:val="22"/>
              </w:rPr>
              <w:t>=</w:t>
            </w:r>
            <w:r w:rsidRPr="00D32035">
              <w:rPr>
                <w:sz w:val="22"/>
                <w:szCs w:val="22"/>
                <w:vertAlign w:val="superscript"/>
              </w:rPr>
              <w:t> </w:t>
            </w:r>
            <w:r w:rsidRPr="00D32035">
              <w:rPr>
                <w:sz w:val="22"/>
                <w:szCs w:val="22"/>
              </w:rPr>
              <w:t>3,0·10</w:t>
            </w:r>
            <w:r w:rsidRPr="00D32035">
              <w:rPr>
                <w:sz w:val="22"/>
                <w:szCs w:val="22"/>
                <w:vertAlign w:val="superscript"/>
              </w:rPr>
              <w:t>3</w:t>
            </w:r>
            <w:r w:rsidRPr="00D32035">
              <w:rPr>
                <w:sz w:val="22"/>
                <w:szCs w:val="22"/>
              </w:rPr>
              <w:t xml:space="preserve"> L</w:t>
            </w:r>
            <w:r w:rsidRPr="00D32035">
              <w:rPr>
                <w:sz w:val="22"/>
                <w:szCs w:val="22"/>
                <w:vertAlign w:val="superscript"/>
              </w:rPr>
              <w:t> </w:t>
            </w:r>
            <w:r w:rsidRPr="00D32035">
              <w:rPr>
                <w:sz w:val="22"/>
                <w:szCs w:val="22"/>
              </w:rPr>
              <w:t>mol</w:t>
            </w:r>
            <w:r w:rsidRPr="00D32035">
              <w:rPr>
                <w:sz w:val="22"/>
                <w:szCs w:val="22"/>
                <w:vertAlign w:val="superscript"/>
              </w:rPr>
              <w:t>–1 </w:t>
            </w:r>
            <w:r w:rsidRPr="00D32035">
              <w:rPr>
                <w:sz w:val="22"/>
                <w:szCs w:val="22"/>
              </w:rPr>
              <w:t>s</w:t>
            </w:r>
            <w:r w:rsidRPr="00D32035">
              <w:rPr>
                <w:sz w:val="22"/>
                <w:szCs w:val="22"/>
                <w:vertAlign w:val="superscript"/>
              </w:rPr>
              <w:t>–1</w:t>
            </w:r>
          </w:p>
        </w:tc>
      </w:tr>
      <w:tr w:rsidR="0021336D" w:rsidTr="000E1E20">
        <w:tc>
          <w:tcPr>
            <w:tcW w:w="3070" w:type="dxa"/>
            <w:tcBorders>
              <w:top w:val="nil"/>
              <w:left w:val="nil"/>
              <w:bottom w:val="nil"/>
              <w:right w:val="nil"/>
            </w:tcBorders>
            <w:vAlign w:val="center"/>
          </w:tcPr>
          <w:p w:rsidR="0021336D" w:rsidRPr="00D32035" w:rsidRDefault="0021336D" w:rsidP="000E1E20">
            <w:r w:rsidRPr="00D32035">
              <w:rPr>
                <w:sz w:val="22"/>
                <w:szCs w:val="22"/>
              </w:rPr>
              <w:t>terminatie:</w:t>
            </w:r>
          </w:p>
        </w:tc>
        <w:tc>
          <w:tcPr>
            <w:tcW w:w="3071" w:type="dxa"/>
            <w:tcBorders>
              <w:top w:val="nil"/>
              <w:left w:val="nil"/>
              <w:bottom w:val="nil"/>
              <w:right w:val="nil"/>
            </w:tcBorders>
            <w:vAlign w:val="center"/>
          </w:tcPr>
          <w:p w:rsidR="0021336D" w:rsidRPr="00D32035" w:rsidRDefault="0021336D" w:rsidP="000E1E20">
            <w:r w:rsidRPr="00D32035">
              <w:rPr>
                <w:sz w:val="22"/>
                <w:szCs w:val="22"/>
              </w:rPr>
              <w:t>R</w:t>
            </w:r>
            <w:r w:rsidRPr="00F20C05">
              <w:rPr>
                <w:i/>
                <w:sz w:val="22"/>
                <w:szCs w:val="22"/>
                <w:vertAlign w:val="subscript"/>
              </w:rPr>
              <w:t>i</w:t>
            </w:r>
            <w:r w:rsidRPr="00D32035">
              <w:rPr>
                <w:sz w:val="22"/>
                <w:szCs w:val="22"/>
              </w:rPr>
              <w:t>•  +  R</w:t>
            </w:r>
            <w:r>
              <w:rPr>
                <w:i/>
                <w:sz w:val="22"/>
                <w:szCs w:val="22"/>
                <w:vertAlign w:val="subscript"/>
              </w:rPr>
              <w:t>j</w:t>
            </w:r>
            <w:r w:rsidRPr="00D32035">
              <w:rPr>
                <w:sz w:val="22"/>
                <w:szCs w:val="22"/>
              </w:rPr>
              <w:t>•  →  P</w:t>
            </w:r>
            <w:r w:rsidRPr="00D32035">
              <w:rPr>
                <w:i/>
                <w:sz w:val="22"/>
                <w:szCs w:val="22"/>
                <w:vertAlign w:val="subscript"/>
              </w:rPr>
              <w:t>i</w:t>
            </w:r>
            <w:r w:rsidRPr="00D32035">
              <w:rPr>
                <w:sz w:val="22"/>
                <w:szCs w:val="22"/>
                <w:vertAlign w:val="subscript"/>
              </w:rPr>
              <w:t> + </w:t>
            </w:r>
            <w:r w:rsidRPr="00D32035">
              <w:rPr>
                <w:i/>
                <w:sz w:val="22"/>
                <w:szCs w:val="22"/>
                <w:vertAlign w:val="subscript"/>
              </w:rPr>
              <w:t>j</w:t>
            </w:r>
          </w:p>
        </w:tc>
        <w:tc>
          <w:tcPr>
            <w:tcW w:w="3071" w:type="dxa"/>
            <w:tcBorders>
              <w:top w:val="nil"/>
              <w:left w:val="nil"/>
              <w:bottom w:val="nil"/>
              <w:right w:val="nil"/>
            </w:tcBorders>
            <w:vAlign w:val="center"/>
          </w:tcPr>
          <w:p w:rsidR="0021336D" w:rsidRPr="00D32035" w:rsidRDefault="0021336D" w:rsidP="000E1E20">
            <w:r w:rsidRPr="00D32035">
              <w:rPr>
                <w:i/>
                <w:sz w:val="22"/>
                <w:szCs w:val="22"/>
              </w:rPr>
              <w:t>k</w:t>
            </w:r>
            <w:r w:rsidRPr="00D32035">
              <w:rPr>
                <w:sz w:val="22"/>
                <w:szCs w:val="22"/>
                <w:vertAlign w:val="subscript"/>
              </w:rPr>
              <w:t>t </w:t>
            </w:r>
            <w:r w:rsidRPr="00D32035">
              <w:rPr>
                <w:sz w:val="22"/>
                <w:szCs w:val="22"/>
              </w:rPr>
              <w:t>=</w:t>
            </w:r>
            <w:r w:rsidRPr="00D32035">
              <w:rPr>
                <w:sz w:val="22"/>
                <w:szCs w:val="22"/>
                <w:vertAlign w:val="superscript"/>
              </w:rPr>
              <w:t> </w:t>
            </w:r>
            <w:r w:rsidRPr="00D32035">
              <w:rPr>
                <w:sz w:val="22"/>
                <w:szCs w:val="22"/>
              </w:rPr>
              <w:t>1,0·10</w:t>
            </w:r>
            <w:r w:rsidRPr="00D32035">
              <w:rPr>
                <w:sz w:val="22"/>
                <w:szCs w:val="22"/>
                <w:vertAlign w:val="superscript"/>
              </w:rPr>
              <w:t>7</w:t>
            </w:r>
            <w:r w:rsidRPr="00D32035">
              <w:rPr>
                <w:sz w:val="22"/>
                <w:szCs w:val="22"/>
              </w:rPr>
              <w:t xml:space="preserve"> L</w:t>
            </w:r>
            <w:r w:rsidRPr="00D32035">
              <w:rPr>
                <w:sz w:val="22"/>
                <w:szCs w:val="22"/>
                <w:vertAlign w:val="superscript"/>
              </w:rPr>
              <w:t> </w:t>
            </w:r>
            <w:r w:rsidRPr="00D32035">
              <w:rPr>
                <w:sz w:val="22"/>
                <w:szCs w:val="22"/>
              </w:rPr>
              <w:t>mol</w:t>
            </w:r>
            <w:r w:rsidRPr="00D32035">
              <w:rPr>
                <w:sz w:val="22"/>
                <w:szCs w:val="22"/>
                <w:vertAlign w:val="superscript"/>
              </w:rPr>
              <w:t>–1 </w:t>
            </w:r>
            <w:r w:rsidRPr="00D32035">
              <w:rPr>
                <w:sz w:val="22"/>
                <w:szCs w:val="22"/>
              </w:rPr>
              <w:t>s</w:t>
            </w:r>
            <w:r w:rsidRPr="00D32035">
              <w:rPr>
                <w:sz w:val="22"/>
                <w:szCs w:val="22"/>
                <w:vertAlign w:val="superscript"/>
              </w:rPr>
              <w:t>–1</w:t>
            </w:r>
          </w:p>
        </w:tc>
      </w:tr>
    </w:tbl>
    <w:p w:rsidR="0021336D" w:rsidRDefault="0021336D" w:rsidP="00175395">
      <w:pPr>
        <w:rPr>
          <w:sz w:val="22"/>
          <w:szCs w:val="22"/>
        </w:rPr>
      </w:pPr>
      <w:r w:rsidRPr="00175395">
        <w:rPr>
          <w:sz w:val="22"/>
          <w:szCs w:val="22"/>
        </w:rPr>
        <w:t>Hieronder zijn de reactievergelijkingen van initiatie, propagatie en terminatie schematisch weergegeven:</w:t>
      </w:r>
    </w:p>
    <w:p w:rsidR="0021336D" w:rsidRDefault="0021336D" w:rsidP="00A56C57">
      <w:pPr>
        <w:spacing w:before="120" w:after="120"/>
      </w:pPr>
      <w:r>
        <w:rPr>
          <w:i/>
        </w:rPr>
        <w:t>k</w:t>
      </w:r>
      <w:r w:rsidRPr="009E1136">
        <w:rPr>
          <w:vertAlign w:val="subscript"/>
        </w:rPr>
        <w:t>i</w:t>
      </w:r>
      <w:r>
        <w:t xml:space="preserve">, </w:t>
      </w:r>
      <w:r>
        <w:rPr>
          <w:i/>
        </w:rPr>
        <w:t>k</w:t>
      </w:r>
      <w:r>
        <w:rPr>
          <w:vertAlign w:val="subscript"/>
        </w:rPr>
        <w:t>p</w:t>
      </w:r>
      <w:r>
        <w:t xml:space="preserve"> en </w:t>
      </w:r>
      <w:r>
        <w:rPr>
          <w:i/>
        </w:rPr>
        <w:t>k</w:t>
      </w:r>
      <w:r>
        <w:rPr>
          <w:vertAlign w:val="subscript"/>
        </w:rPr>
        <w:t>t</w:t>
      </w:r>
      <w:r>
        <w:t xml:space="preserve"> zijn de reactiesnelheidsconstantes die onder de omstandigheden van de polymerisatie gelden voor respectievelijk de initiatie, propagatie en terminatie.</w:t>
      </w:r>
    </w:p>
    <w:p w:rsidR="0021336D" w:rsidRPr="000E1E20" w:rsidRDefault="0021336D" w:rsidP="0035610F">
      <w:pPr>
        <w:rPr>
          <w:sz w:val="22"/>
          <w:szCs w:val="22"/>
        </w:rPr>
      </w:pPr>
      <w:r w:rsidRPr="000E1E20">
        <w:rPr>
          <w:sz w:val="22"/>
          <w:szCs w:val="22"/>
        </w:rPr>
        <w:t xml:space="preserve">Op basis van de begrippen initiatie, propagatie en terminatie zou je het beeld kunnen krijgen dat in het begin van de buisreactor de initiatie optreedt, in het midden voornamelijk propagatiereacties en aan het eind de terminatiereacties. </w:t>
      </w:r>
      <w:r w:rsidRPr="000E1E20">
        <w:rPr>
          <w:sz w:val="22"/>
          <w:szCs w:val="22"/>
        </w:rPr>
        <w:br/>
        <w:t xml:space="preserve">Dit beeld is echter onjuist. In het begin van de reactor wordt slechts een klein deel van de initiator omgezet, waarna vrijwel op dezelfde plaats in de reactor zeer snel de propagatie- en terminatiereacties volgen. Deze opvolging van reacties zet zich voort door de gehele reactor. </w:t>
      </w:r>
    </w:p>
    <w:p w:rsidR="0021336D" w:rsidRPr="000E1E20" w:rsidRDefault="0021336D" w:rsidP="00FA4A17">
      <w:pPr>
        <w:rPr>
          <w:sz w:val="22"/>
          <w:szCs w:val="22"/>
        </w:rPr>
      </w:pPr>
      <w:r w:rsidRPr="000E1E20">
        <w:rPr>
          <w:sz w:val="22"/>
          <w:szCs w:val="22"/>
        </w:rPr>
        <w:t>Aan het eind van de reactor is vrijwel de gehele hoeveelheid ingevoerde initiator omgezet. Van de ingevoerde hoeveelheid etheen is echter maar een gering deel omgezet. De (gemiddelde) ketenlengte van de polymeermoleculen die in het begin van de buis ontstaan</w:t>
      </w:r>
      <w:r>
        <w:rPr>
          <w:sz w:val="22"/>
          <w:szCs w:val="22"/>
        </w:rPr>
        <w:t>,</w:t>
      </w:r>
      <w:r w:rsidRPr="000E1E20">
        <w:rPr>
          <w:sz w:val="22"/>
          <w:szCs w:val="22"/>
        </w:rPr>
        <w:t xml:space="preserve"> is daardoor anders dan aan het eind van de buis.</w:t>
      </w:r>
    </w:p>
    <w:p w:rsidR="0021336D" w:rsidRDefault="0021336D" w:rsidP="00FA4A17">
      <w:pPr>
        <w:pStyle w:val="vraag"/>
        <w:tabs>
          <w:tab w:val="clear" w:pos="720"/>
          <w:tab w:val="clear" w:pos="9072"/>
          <w:tab w:val="right" w:pos="9639"/>
        </w:tabs>
        <w:spacing w:before="120"/>
        <w:ind w:left="0" w:hanging="567"/>
      </w:pPr>
      <w:r>
        <w:t>Zijn de polymeermoleculen die aan het begin van de buis ontstaan (gemiddeld) langer of korter dan de polymeermoleculen die aan het eind van de buis ontstaan? Geef een verklaring voor je antwoord.</w:t>
      </w:r>
      <w:r>
        <w:tab/>
        <w:t>3</w:t>
      </w:r>
    </w:p>
    <w:p w:rsidR="0021336D" w:rsidRPr="000E1E20" w:rsidRDefault="0021336D" w:rsidP="009E1136">
      <w:pPr>
        <w:rPr>
          <w:sz w:val="22"/>
          <w:szCs w:val="22"/>
        </w:rPr>
      </w:pPr>
      <w:r w:rsidRPr="000E1E20">
        <w:rPr>
          <w:sz w:val="22"/>
          <w:szCs w:val="22"/>
        </w:rPr>
        <w:t>Men heeft een buisreactor met een diameter van 2,0 cm waarin etheen wordt aangevoerd met een snelheid van 5,0 ton</w:t>
      </w:r>
      <w:r w:rsidRPr="000E1E20">
        <w:rPr>
          <w:sz w:val="22"/>
          <w:szCs w:val="22"/>
          <w:vertAlign w:val="superscript"/>
        </w:rPr>
        <w:t> </w:t>
      </w:r>
      <w:r w:rsidRPr="000E1E20">
        <w:rPr>
          <w:sz w:val="22"/>
          <w:szCs w:val="22"/>
        </w:rPr>
        <w:t>uur</w:t>
      </w:r>
      <w:r w:rsidRPr="000E1E20">
        <w:rPr>
          <w:sz w:val="22"/>
          <w:szCs w:val="22"/>
          <w:vertAlign w:val="superscript"/>
        </w:rPr>
        <w:t>–1</w:t>
      </w:r>
      <w:r w:rsidRPr="000E1E20">
        <w:rPr>
          <w:sz w:val="22"/>
          <w:szCs w:val="22"/>
        </w:rPr>
        <w:t xml:space="preserve"> en initiator met een snelheid van 1,0 mmol</w:t>
      </w:r>
      <w:r w:rsidRPr="000E1E20">
        <w:rPr>
          <w:sz w:val="22"/>
          <w:szCs w:val="22"/>
          <w:vertAlign w:val="superscript"/>
        </w:rPr>
        <w:t> </w:t>
      </w:r>
      <w:r w:rsidRPr="000E1E20">
        <w:rPr>
          <w:sz w:val="22"/>
          <w:szCs w:val="22"/>
        </w:rPr>
        <w:t>s</w:t>
      </w:r>
      <w:r w:rsidRPr="000E1E20">
        <w:rPr>
          <w:sz w:val="22"/>
          <w:szCs w:val="22"/>
          <w:vertAlign w:val="superscript"/>
        </w:rPr>
        <w:t>–1</w:t>
      </w:r>
      <w:r w:rsidRPr="000E1E20">
        <w:rPr>
          <w:sz w:val="22"/>
          <w:szCs w:val="22"/>
        </w:rPr>
        <w:t xml:space="preserve"> (zie onderstaande figuur).</w:t>
      </w:r>
    </w:p>
    <w:p w:rsidR="0021336D" w:rsidRPr="000E1E20" w:rsidRDefault="0021336D" w:rsidP="009E1136">
      <w:pPr>
        <w:rPr>
          <w:sz w:val="22"/>
          <w:szCs w:val="22"/>
        </w:rPr>
      </w:pPr>
      <w:r>
        <w:rPr>
          <w:noProof/>
        </w:rPr>
        <w:pict>
          <v:shape id="_x0000_s1037" type="#_x0000_t75" style="position:absolute;margin-left:.3pt;margin-top:8.5pt;width:380.5pt;height:53pt;z-index:251658240">
            <v:imagedata r:id="rId26" o:title=""/>
          </v:shape>
        </w:pict>
      </w:r>
    </w:p>
    <w:p w:rsidR="0021336D" w:rsidRDefault="0021336D" w:rsidP="009E1136"/>
    <w:p w:rsidR="0021336D" w:rsidRDefault="0021336D" w:rsidP="009E1136"/>
    <w:p w:rsidR="0021336D" w:rsidRDefault="0021336D" w:rsidP="009E1136"/>
    <w:p w:rsidR="0021336D" w:rsidRDefault="0021336D" w:rsidP="009E1136"/>
    <w:p w:rsidR="0021336D" w:rsidRPr="00D24B70" w:rsidRDefault="0021336D" w:rsidP="00A56C57">
      <w:pPr>
        <w:rPr>
          <w:sz w:val="22"/>
          <w:szCs w:val="22"/>
        </w:rPr>
      </w:pPr>
      <w:r>
        <w:rPr>
          <w:sz w:val="22"/>
          <w:szCs w:val="22"/>
        </w:rPr>
        <w:br w:type="page"/>
        <w:t xml:space="preserve">De verblijftijd, </w:t>
      </w:r>
      <w:r w:rsidRPr="00966497">
        <w:rPr>
          <w:i/>
          <w:sz w:val="22"/>
          <w:szCs w:val="22"/>
        </w:rPr>
        <w:t>τ</w:t>
      </w:r>
      <w:r>
        <w:rPr>
          <w:sz w:val="22"/>
          <w:szCs w:val="22"/>
        </w:rPr>
        <w:t>, van het reactiemengsel in een buisreactor is afhankelijk van de volumestroom door de reactor en het volume</w:t>
      </w:r>
      <w:r>
        <w:rPr>
          <w:i/>
          <w:sz w:val="22"/>
          <w:szCs w:val="22"/>
        </w:rPr>
        <w:t xml:space="preserve"> </w:t>
      </w:r>
      <w:r>
        <w:rPr>
          <w:sz w:val="22"/>
          <w:szCs w:val="22"/>
        </w:rPr>
        <w:t xml:space="preserve">van de reactor. Wanneer de diameter vaststaat, is de verblijftijd dus afhankelijk van de lengte </w:t>
      </w:r>
      <w:r>
        <w:rPr>
          <w:i/>
          <w:sz w:val="22"/>
          <w:szCs w:val="22"/>
        </w:rPr>
        <w:t xml:space="preserve">L </w:t>
      </w:r>
      <w:r>
        <w:rPr>
          <w:sz w:val="22"/>
          <w:szCs w:val="22"/>
        </w:rPr>
        <w:t xml:space="preserve">van de buis: </w:t>
      </w:r>
      <w:r w:rsidRPr="00966497">
        <w:rPr>
          <w:i/>
          <w:sz w:val="22"/>
          <w:szCs w:val="22"/>
        </w:rPr>
        <w:t>τ</w:t>
      </w:r>
      <w:r>
        <w:rPr>
          <w:sz w:val="22"/>
          <w:szCs w:val="22"/>
          <w:vertAlign w:val="superscript"/>
        </w:rPr>
        <w:t> </w:t>
      </w:r>
      <w:r>
        <w:rPr>
          <w:sz w:val="22"/>
          <w:szCs w:val="22"/>
        </w:rPr>
        <w:t>=</w:t>
      </w:r>
      <w:r>
        <w:rPr>
          <w:sz w:val="22"/>
          <w:szCs w:val="22"/>
          <w:vertAlign w:val="superscript"/>
        </w:rPr>
        <w:t> </w:t>
      </w:r>
      <w:r w:rsidRPr="00966497">
        <w:rPr>
          <w:i/>
          <w:sz w:val="22"/>
          <w:szCs w:val="22"/>
        </w:rPr>
        <w:t>κ</w:t>
      </w:r>
      <w:r>
        <w:rPr>
          <w:i/>
          <w:sz w:val="22"/>
          <w:szCs w:val="22"/>
          <w:vertAlign w:val="superscript"/>
        </w:rPr>
        <w:t> </w:t>
      </w:r>
      <w:r>
        <w:rPr>
          <w:i/>
          <w:sz w:val="22"/>
          <w:szCs w:val="22"/>
        </w:rPr>
        <w:t>L</w:t>
      </w:r>
      <w:r w:rsidRPr="00A56C57">
        <w:rPr>
          <w:sz w:val="22"/>
          <w:szCs w:val="22"/>
        </w:rPr>
        <w:t>.</w:t>
      </w:r>
      <w:r>
        <w:rPr>
          <w:sz w:val="22"/>
          <w:szCs w:val="22"/>
        </w:rPr>
        <w:t xml:space="preserve"> Voor de hierboven weergegeven situatie kan worden afgeleid dat </w:t>
      </w:r>
      <w:r w:rsidRPr="00966497">
        <w:rPr>
          <w:i/>
          <w:sz w:val="22"/>
          <w:szCs w:val="22"/>
        </w:rPr>
        <w:t>κ</w:t>
      </w:r>
      <w:r>
        <w:rPr>
          <w:i/>
          <w:sz w:val="22"/>
          <w:szCs w:val="22"/>
          <w:vertAlign w:val="superscript"/>
        </w:rPr>
        <w:t> </w:t>
      </w:r>
      <w:r>
        <w:rPr>
          <w:sz w:val="22"/>
          <w:szCs w:val="22"/>
        </w:rPr>
        <w:t>=</w:t>
      </w:r>
      <w:r>
        <w:rPr>
          <w:sz w:val="22"/>
          <w:szCs w:val="22"/>
          <w:vertAlign w:val="superscript"/>
        </w:rPr>
        <w:t> </w:t>
      </w:r>
      <w:r>
        <w:rPr>
          <w:sz w:val="22"/>
          <w:szCs w:val="22"/>
        </w:rPr>
        <w:t>9,0·10</w:t>
      </w:r>
      <w:r>
        <w:rPr>
          <w:sz w:val="22"/>
          <w:szCs w:val="22"/>
          <w:vertAlign w:val="superscript"/>
        </w:rPr>
        <w:t>–2</w:t>
      </w:r>
      <w:r>
        <w:rPr>
          <w:sz w:val="22"/>
          <w:szCs w:val="22"/>
        </w:rPr>
        <w:t xml:space="preserve"> s</w:t>
      </w:r>
      <w:r w:rsidRPr="00D24B70">
        <w:rPr>
          <w:sz w:val="22"/>
          <w:szCs w:val="22"/>
          <w:vertAlign w:val="superscript"/>
        </w:rPr>
        <w:t> </w:t>
      </w:r>
      <w:r>
        <w:rPr>
          <w:sz w:val="22"/>
          <w:szCs w:val="22"/>
        </w:rPr>
        <w:t>m</w:t>
      </w:r>
      <w:r>
        <w:rPr>
          <w:sz w:val="22"/>
          <w:szCs w:val="22"/>
          <w:vertAlign w:val="superscript"/>
        </w:rPr>
        <w:t>–1</w:t>
      </w:r>
      <w:r>
        <w:rPr>
          <w:sz w:val="22"/>
          <w:szCs w:val="22"/>
        </w:rPr>
        <w:t>.</w:t>
      </w:r>
    </w:p>
    <w:p w:rsidR="0021336D" w:rsidRDefault="0021336D" w:rsidP="00A56C57">
      <w:pPr>
        <w:pStyle w:val="vraag"/>
        <w:tabs>
          <w:tab w:val="clear" w:pos="720"/>
          <w:tab w:val="clear" w:pos="9072"/>
          <w:tab w:val="right" w:pos="9639"/>
        </w:tabs>
        <w:spacing w:before="120"/>
        <w:ind w:left="0" w:hanging="567"/>
      </w:pPr>
      <w:r>
        <w:t>Geef die afleiding.</w:t>
      </w:r>
      <w:r w:rsidRPr="00A56C57">
        <w:rPr>
          <w:szCs w:val="22"/>
        </w:rPr>
        <w:t xml:space="preserve"> </w:t>
      </w:r>
      <w:r>
        <w:rPr>
          <w:szCs w:val="22"/>
        </w:rPr>
        <w:t>De dichtheid van etheen onder de omstandigheden waarbij de polymerisatie plaatsvindt, is 4,0·10</w:t>
      </w:r>
      <w:r>
        <w:rPr>
          <w:szCs w:val="22"/>
          <w:vertAlign w:val="superscript"/>
        </w:rPr>
        <w:t>2</w:t>
      </w:r>
      <w:r>
        <w:rPr>
          <w:szCs w:val="22"/>
        </w:rPr>
        <w:t> kg</w:t>
      </w:r>
      <w:r>
        <w:rPr>
          <w:szCs w:val="22"/>
          <w:vertAlign w:val="superscript"/>
        </w:rPr>
        <w:t> </w:t>
      </w:r>
      <w:r>
        <w:rPr>
          <w:szCs w:val="22"/>
        </w:rPr>
        <w:t>m</w:t>
      </w:r>
      <w:r>
        <w:rPr>
          <w:szCs w:val="22"/>
          <w:vertAlign w:val="superscript"/>
        </w:rPr>
        <w:t>–3</w:t>
      </w:r>
      <w:r>
        <w:rPr>
          <w:szCs w:val="22"/>
        </w:rPr>
        <w:t>.</w:t>
      </w:r>
      <w:r>
        <w:tab/>
        <w:t>5</w:t>
      </w:r>
    </w:p>
    <w:p w:rsidR="0021336D" w:rsidRPr="000E1E20" w:rsidRDefault="0021336D" w:rsidP="00842955">
      <w:pPr>
        <w:rPr>
          <w:sz w:val="22"/>
          <w:szCs w:val="22"/>
        </w:rPr>
      </w:pPr>
      <w:r w:rsidRPr="000E1E20">
        <w:rPr>
          <w:sz w:val="22"/>
          <w:szCs w:val="22"/>
        </w:rPr>
        <w:t>Men vraagt zich af hoe lang de buisreactor moet zijn om een omzetting van de initiator van 99,0% te bewerkstelligen.</w:t>
      </w:r>
    </w:p>
    <w:p w:rsidR="0021336D" w:rsidRDefault="0021336D" w:rsidP="00842955">
      <w:pPr>
        <w:pStyle w:val="vraag"/>
        <w:tabs>
          <w:tab w:val="clear" w:pos="720"/>
          <w:tab w:val="clear" w:pos="9072"/>
          <w:tab w:val="right" w:pos="9639"/>
        </w:tabs>
        <w:spacing w:before="120" w:after="0"/>
        <w:ind w:left="0" w:hanging="567"/>
      </w:pPr>
      <w:r>
        <w:t>Bereken:</w:t>
      </w:r>
      <w:r>
        <w:tab/>
        <w:t>5</w:t>
      </w:r>
    </w:p>
    <w:p w:rsidR="0021336D" w:rsidRPr="0086483D" w:rsidRDefault="0021336D" w:rsidP="00842955">
      <w:pPr>
        <w:pStyle w:val="vraag"/>
        <w:numPr>
          <w:ilvl w:val="0"/>
          <w:numId w:val="0"/>
        </w:numPr>
        <w:tabs>
          <w:tab w:val="clear" w:pos="9072"/>
          <w:tab w:val="left" w:pos="8820"/>
          <w:tab w:val="right" w:pos="9639"/>
        </w:tabs>
        <w:spacing w:after="0"/>
        <w:ind w:left="360" w:hanging="360"/>
      </w:pPr>
      <w:r>
        <w:rPr>
          <w:szCs w:val="22"/>
        </w:rPr>
        <w:t>1.</w:t>
      </w:r>
      <w:r>
        <w:rPr>
          <w:szCs w:val="22"/>
        </w:rPr>
        <w:tab/>
        <w:t>Hoe lang het duurt, in s, tot 99,0% van de initiator is omgezet.</w:t>
      </w:r>
      <w:r>
        <w:tab/>
        <w:t>4</w:t>
      </w:r>
    </w:p>
    <w:p w:rsidR="0021336D" w:rsidRPr="000E1E20" w:rsidRDefault="0021336D" w:rsidP="00842955">
      <w:pPr>
        <w:tabs>
          <w:tab w:val="left" w:pos="360"/>
          <w:tab w:val="left" w:pos="8820"/>
        </w:tabs>
        <w:ind w:left="360" w:hanging="360"/>
        <w:rPr>
          <w:sz w:val="22"/>
          <w:szCs w:val="22"/>
        </w:rPr>
      </w:pPr>
      <w:r>
        <w:t>2.</w:t>
      </w:r>
      <w:r>
        <w:tab/>
      </w:r>
      <w:r w:rsidRPr="000E1E20">
        <w:rPr>
          <w:sz w:val="22"/>
          <w:szCs w:val="22"/>
        </w:rPr>
        <w:t>De lengte, in m, van de buisreactor om een omzetting van de initiator van 99,0% te bewerkstelligen.</w:t>
      </w:r>
      <w:r w:rsidRPr="000E1E20">
        <w:rPr>
          <w:sz w:val="22"/>
          <w:szCs w:val="22"/>
        </w:rPr>
        <w:tab/>
        <w:t>1</w:t>
      </w:r>
    </w:p>
    <w:p w:rsidR="0021336D" w:rsidRPr="000E1E20" w:rsidRDefault="0021336D" w:rsidP="00CE2E27">
      <w:pPr>
        <w:tabs>
          <w:tab w:val="left" w:pos="0"/>
          <w:tab w:val="left" w:pos="8820"/>
        </w:tabs>
        <w:spacing w:before="120"/>
        <w:rPr>
          <w:sz w:val="22"/>
          <w:szCs w:val="22"/>
        </w:rPr>
      </w:pPr>
      <w:r w:rsidRPr="000E1E20">
        <w:rPr>
          <w:sz w:val="22"/>
          <w:szCs w:val="22"/>
        </w:rPr>
        <w:t xml:space="preserve">Tijdens het polymerisatieproces stelt zich een steady state in wat betreft de totale radicalenpopulatie. Men kan dan afleiden dat voor de polymerisatiesnelheid </w:t>
      </w:r>
      <w:r w:rsidRPr="000E1E20">
        <w:rPr>
          <w:i/>
          <w:sz w:val="22"/>
          <w:szCs w:val="22"/>
        </w:rPr>
        <w:t>s</w:t>
      </w:r>
      <w:r w:rsidRPr="000E1E20">
        <w:rPr>
          <w:sz w:val="22"/>
          <w:szCs w:val="22"/>
        </w:rPr>
        <w:t xml:space="preserve"> geldt: </w:t>
      </w:r>
      <w:r w:rsidRPr="000E1E20">
        <w:rPr>
          <w:i/>
          <w:sz w:val="22"/>
          <w:szCs w:val="22"/>
        </w:rPr>
        <w:t>s</w:t>
      </w:r>
      <w:r w:rsidRPr="000E1E20">
        <w:rPr>
          <w:sz w:val="22"/>
          <w:szCs w:val="22"/>
          <w:vertAlign w:val="superscript"/>
        </w:rPr>
        <w:t> </w:t>
      </w:r>
      <w:r w:rsidRPr="000E1E20">
        <w:rPr>
          <w:sz w:val="22"/>
          <w:szCs w:val="22"/>
        </w:rPr>
        <w:t>=</w:t>
      </w:r>
      <w:r w:rsidRPr="000E1E20">
        <w:rPr>
          <w:sz w:val="22"/>
          <w:szCs w:val="22"/>
          <w:vertAlign w:val="superscript"/>
        </w:rPr>
        <w:t> </w:t>
      </w:r>
      <w:r w:rsidRPr="000E1E20">
        <w:rPr>
          <w:i/>
          <w:sz w:val="22"/>
          <w:szCs w:val="22"/>
        </w:rPr>
        <w:t>k</w:t>
      </w:r>
      <w:r w:rsidRPr="000E1E20">
        <w:rPr>
          <w:sz w:val="22"/>
          <w:szCs w:val="22"/>
        </w:rPr>
        <w:t>[M][I]</w:t>
      </w:r>
      <w:r w:rsidRPr="000E1E20">
        <w:rPr>
          <w:sz w:val="22"/>
          <w:szCs w:val="22"/>
          <w:vertAlign w:val="superscript"/>
        </w:rPr>
        <w:t>1/2</w:t>
      </w:r>
      <w:r w:rsidRPr="000E1E20">
        <w:rPr>
          <w:sz w:val="22"/>
          <w:szCs w:val="22"/>
        </w:rPr>
        <w:t>.</w:t>
      </w:r>
    </w:p>
    <w:p w:rsidR="0021336D" w:rsidRDefault="0021336D" w:rsidP="003F6053">
      <w:pPr>
        <w:pStyle w:val="vraag"/>
        <w:tabs>
          <w:tab w:val="clear" w:pos="720"/>
          <w:tab w:val="clear" w:pos="9072"/>
          <w:tab w:val="right" w:pos="9639"/>
        </w:tabs>
        <w:spacing w:before="120" w:after="0"/>
        <w:ind w:left="0" w:hanging="567"/>
      </w:pPr>
      <w:r>
        <w:t xml:space="preserve">Geef deze afleiding en bereken de totale reactiesnelheidsconstante </w:t>
      </w:r>
      <w:r>
        <w:rPr>
          <w:i/>
        </w:rPr>
        <w:t>k</w:t>
      </w:r>
      <w:r>
        <w:t xml:space="preserve">; geef ook de eenheid van </w:t>
      </w:r>
      <w:r>
        <w:rPr>
          <w:i/>
        </w:rPr>
        <w:t>k</w:t>
      </w:r>
      <w:r>
        <w:t xml:space="preserve">. </w:t>
      </w:r>
      <w:r>
        <w:tab/>
        <w:t>5</w:t>
      </w:r>
      <w:r>
        <w:br/>
        <w:t xml:space="preserve">Neem aan dat </w:t>
      </w:r>
    </w:p>
    <w:p w:rsidR="0021336D" w:rsidRDefault="0021336D" w:rsidP="00963CC8">
      <w:pPr>
        <w:pStyle w:val="vraag"/>
        <w:numPr>
          <w:ilvl w:val="0"/>
          <w:numId w:val="14"/>
        </w:numPr>
        <w:tabs>
          <w:tab w:val="clear" w:pos="9072"/>
          <w:tab w:val="right" w:pos="9639"/>
        </w:tabs>
        <w:spacing w:after="0"/>
      </w:pPr>
      <w:r>
        <w:t>de totale reactiesnelheid wordt bepaald door de snelheid waarmee de monomeren wegreageren;</w:t>
      </w:r>
    </w:p>
    <w:p w:rsidR="0021336D" w:rsidRDefault="0021336D" w:rsidP="009C7414">
      <w:pPr>
        <w:pStyle w:val="vraag"/>
        <w:numPr>
          <w:ilvl w:val="0"/>
          <w:numId w:val="14"/>
        </w:numPr>
        <w:tabs>
          <w:tab w:val="clear" w:pos="9072"/>
          <w:tab w:val="right" w:pos="9639"/>
        </w:tabs>
        <w:spacing w:after="0"/>
      </w:pPr>
      <w:r>
        <w:t>alle radicalen R</w:t>
      </w:r>
      <w:r>
        <w:rPr>
          <w:vertAlign w:val="subscript"/>
        </w:rPr>
        <w:t>i</w:t>
      </w:r>
      <w:r>
        <w:t>• met dezelfde snelheid reageren;</w:t>
      </w:r>
    </w:p>
    <w:p w:rsidR="0021336D" w:rsidRDefault="0021336D" w:rsidP="009C7414">
      <w:pPr>
        <w:pStyle w:val="vraag"/>
        <w:numPr>
          <w:ilvl w:val="0"/>
          <w:numId w:val="14"/>
        </w:numPr>
        <w:tabs>
          <w:tab w:val="clear" w:pos="9072"/>
          <w:tab w:val="right" w:pos="9639"/>
        </w:tabs>
      </w:pPr>
      <w:r>
        <w:t>de totale radicalenconcentratie wordt gegeven door [R•].</w:t>
      </w:r>
    </w:p>
    <w:p w:rsidR="0021336D" w:rsidRDefault="0021336D" w:rsidP="00B86602">
      <w:pPr>
        <w:spacing w:after="120"/>
      </w:pPr>
      <w:r w:rsidRPr="000E1E20">
        <w:rPr>
          <w:sz w:val="22"/>
          <w:szCs w:val="22"/>
        </w:rPr>
        <w:t xml:space="preserve">Er mag niet teveel etheen worden omgezet, omdat anders de temperatuur in de buis teveel zou stijgen. De </w:t>
      </w:r>
      <w:r>
        <w:rPr>
          <w:sz w:val="22"/>
          <w:szCs w:val="22"/>
        </w:rPr>
        <w:t>polymerisatie van etheen</w:t>
      </w:r>
      <w:r w:rsidRPr="000E1E20">
        <w:rPr>
          <w:sz w:val="22"/>
          <w:szCs w:val="22"/>
        </w:rPr>
        <w:t xml:space="preserve"> is een exotherme reactie. </w:t>
      </w:r>
      <w:r>
        <w:rPr>
          <w:sz w:val="22"/>
          <w:szCs w:val="22"/>
        </w:rPr>
        <w:t>De enthalpieverandering van de reactie kan worden berekend uit de vormingsenthalpieën van etheen en polyetheen. Deze enthalpieverandering wordt berekend in kJ</w:t>
      </w:r>
      <w:r>
        <w:rPr>
          <w:sz w:val="22"/>
          <w:szCs w:val="22"/>
          <w:vertAlign w:val="superscript"/>
        </w:rPr>
        <w:t> </w:t>
      </w:r>
      <w:r>
        <w:rPr>
          <w:sz w:val="22"/>
          <w:szCs w:val="22"/>
        </w:rPr>
        <w:t>kg</w:t>
      </w:r>
      <w:r>
        <w:rPr>
          <w:vertAlign w:val="superscript"/>
        </w:rPr>
        <w:t>–</w:t>
      </w:r>
      <w:r w:rsidRPr="00B70D11">
        <w:rPr>
          <w:vertAlign w:val="superscript"/>
        </w:rPr>
        <w:t>1</w:t>
      </w:r>
      <w:r>
        <w:t xml:space="preserve">. </w:t>
      </w:r>
      <w:r w:rsidRPr="00B70D11">
        <w:rPr>
          <w:sz w:val="22"/>
          <w:szCs w:val="22"/>
        </w:rPr>
        <w:t>De</w:t>
      </w:r>
      <w:r>
        <w:rPr>
          <w:sz w:val="22"/>
          <w:szCs w:val="22"/>
        </w:rPr>
        <w:t xml:space="preserve"> vormingsenthalpie van polyetheen wordt namelijk niet in J</w:t>
      </w:r>
      <w:r>
        <w:rPr>
          <w:sz w:val="22"/>
          <w:szCs w:val="22"/>
          <w:vertAlign w:val="superscript"/>
        </w:rPr>
        <w:t> </w:t>
      </w:r>
      <w:r>
        <w:rPr>
          <w:sz w:val="22"/>
          <w:szCs w:val="22"/>
        </w:rPr>
        <w:t>mol</w:t>
      </w:r>
      <w:r>
        <w:rPr>
          <w:vertAlign w:val="superscript"/>
        </w:rPr>
        <w:t>–1</w:t>
      </w:r>
      <w:r>
        <w:t xml:space="preserve"> gegeven, maar in k</w:t>
      </w:r>
      <w:r>
        <w:rPr>
          <w:sz w:val="22"/>
          <w:szCs w:val="22"/>
        </w:rPr>
        <w:t>J</w:t>
      </w:r>
      <w:r>
        <w:rPr>
          <w:sz w:val="22"/>
          <w:szCs w:val="22"/>
          <w:vertAlign w:val="superscript"/>
        </w:rPr>
        <w:t> </w:t>
      </w:r>
      <w:r>
        <w:rPr>
          <w:sz w:val="22"/>
          <w:szCs w:val="22"/>
        </w:rPr>
        <w:t>kg</w:t>
      </w:r>
      <w:r>
        <w:rPr>
          <w:vertAlign w:val="superscript"/>
        </w:rPr>
        <w:t>–1</w:t>
      </w:r>
      <w:r>
        <w:t xml:space="preserve">. Bij 298 K en </w:t>
      </w:r>
      <w:r>
        <w:rPr>
          <w:i/>
        </w:rPr>
        <w:t>p</w:t>
      </w:r>
      <w:r>
        <w:rPr>
          <w:vertAlign w:val="superscript"/>
        </w:rPr>
        <w:t> </w:t>
      </w:r>
      <w:r>
        <w:t>=</w:t>
      </w:r>
      <w:r>
        <w:rPr>
          <w:vertAlign w:val="superscript"/>
        </w:rPr>
        <w:t> </w:t>
      </w:r>
      <w:r>
        <w:rPr>
          <w:i/>
        </w:rPr>
        <w:t>p</w:t>
      </w:r>
      <w:r>
        <w:rPr>
          <w:vertAlign w:val="subscript"/>
        </w:rPr>
        <w:t>0</w:t>
      </w:r>
      <w:r>
        <w:t xml:space="preserve"> is die </w:t>
      </w:r>
      <w:r w:rsidRPr="00B70D11">
        <w:t>–</w:t>
      </w:r>
      <w:r w:rsidRPr="00B70D11">
        <w:rPr>
          <w:vertAlign w:val="superscript"/>
        </w:rPr>
        <w:t> </w:t>
      </w:r>
      <w:r>
        <w:t>1,22·10</w:t>
      </w:r>
      <w:r>
        <w:rPr>
          <w:vertAlign w:val="superscript"/>
        </w:rPr>
        <w:t>3</w:t>
      </w:r>
      <w:r>
        <w:t xml:space="preserve"> k</w:t>
      </w:r>
      <w:r>
        <w:rPr>
          <w:sz w:val="22"/>
          <w:szCs w:val="22"/>
        </w:rPr>
        <w:t>J</w:t>
      </w:r>
      <w:r>
        <w:rPr>
          <w:sz w:val="22"/>
          <w:szCs w:val="22"/>
          <w:vertAlign w:val="superscript"/>
        </w:rPr>
        <w:t> </w:t>
      </w:r>
      <w:r>
        <w:rPr>
          <w:sz w:val="22"/>
          <w:szCs w:val="22"/>
        </w:rPr>
        <w:t>kg</w:t>
      </w:r>
      <w:r>
        <w:rPr>
          <w:vertAlign w:val="superscript"/>
        </w:rPr>
        <w:t>–1</w:t>
      </w:r>
      <w:r>
        <w:t>.</w:t>
      </w:r>
    </w:p>
    <w:p w:rsidR="0021336D" w:rsidRDefault="0021336D" w:rsidP="00B70D11">
      <w:pPr>
        <w:pStyle w:val="vraag"/>
        <w:tabs>
          <w:tab w:val="clear" w:pos="720"/>
          <w:tab w:val="clear" w:pos="9072"/>
          <w:tab w:val="right" w:pos="9639"/>
        </w:tabs>
        <w:spacing w:before="120"/>
        <w:ind w:left="0" w:hanging="567"/>
      </w:pPr>
      <w:r>
        <w:t>Geef aan waarom het niet praktisch is om de vormingsenthalpie van polyetheen in (k)J per mol uit te drukken.</w:t>
      </w:r>
      <w:r>
        <w:tab/>
        <w:t>1</w:t>
      </w:r>
    </w:p>
    <w:p w:rsidR="0021336D" w:rsidRPr="000E1E20" w:rsidRDefault="0021336D" w:rsidP="00B86602">
      <w:pPr>
        <w:spacing w:after="120"/>
        <w:rPr>
          <w:sz w:val="22"/>
          <w:szCs w:val="22"/>
        </w:rPr>
      </w:pPr>
      <w:r w:rsidRPr="000E1E20">
        <w:rPr>
          <w:sz w:val="22"/>
          <w:szCs w:val="22"/>
        </w:rPr>
        <w:t>Bij typische polymerisatiereactie is de temperatuur aan het begin van de reactor 200 ºC. De temperatuur mag niet meer dan 50 ºC stijgen.</w:t>
      </w:r>
    </w:p>
    <w:p w:rsidR="0021336D" w:rsidRDefault="0021336D" w:rsidP="00B86602">
      <w:pPr>
        <w:pStyle w:val="vraag"/>
        <w:tabs>
          <w:tab w:val="clear" w:pos="720"/>
          <w:tab w:val="clear" w:pos="9072"/>
          <w:tab w:val="right" w:pos="9639"/>
        </w:tabs>
        <w:spacing w:before="120"/>
        <w:ind w:left="0" w:hanging="567"/>
      </w:pPr>
      <w:r>
        <w:t>Bereken de reactie-enthalpie in kJ</w:t>
      </w:r>
      <w:r>
        <w:rPr>
          <w:vertAlign w:val="superscript"/>
        </w:rPr>
        <w:t> </w:t>
      </w:r>
      <w:r>
        <w:t>kg</w:t>
      </w:r>
      <w:r>
        <w:rPr>
          <w:vertAlign w:val="superscript"/>
        </w:rPr>
        <w:t>–1</w:t>
      </w:r>
      <w:r>
        <w:t xml:space="preserve"> bij 298 K en </w:t>
      </w:r>
      <w:r>
        <w:rPr>
          <w:i/>
        </w:rPr>
        <w:t>p</w:t>
      </w:r>
      <w:r>
        <w:rPr>
          <w:vertAlign w:val="superscript"/>
        </w:rPr>
        <w:t> </w:t>
      </w:r>
      <w:r>
        <w:t>=</w:t>
      </w:r>
      <w:r>
        <w:rPr>
          <w:vertAlign w:val="superscript"/>
        </w:rPr>
        <w:t> </w:t>
      </w:r>
      <w:r>
        <w:rPr>
          <w:i/>
        </w:rPr>
        <w:t>p</w:t>
      </w:r>
      <w:r>
        <w:rPr>
          <w:vertAlign w:val="subscript"/>
        </w:rPr>
        <w:t>0</w:t>
      </w:r>
      <w:r>
        <w:t xml:space="preserve"> en gebruik deze reactie-enthalpie om te berekenen hoeveel procent van het etheen maximaal mag worden omgezet. Neem aan dat voor het reactiemengsel geldt </w:t>
      </w:r>
      <w:r>
        <w:rPr>
          <w:i/>
        </w:rPr>
        <w:t>c</w:t>
      </w:r>
      <w:r w:rsidRPr="00A03015">
        <w:rPr>
          <w:i/>
          <w:vertAlign w:val="subscript"/>
        </w:rPr>
        <w:t>p</w:t>
      </w:r>
      <w:r>
        <w:rPr>
          <w:vertAlign w:val="subscript"/>
        </w:rPr>
        <w:t> </w:t>
      </w:r>
      <w:r w:rsidRPr="005B53EC">
        <w:t>=</w:t>
      </w:r>
      <w:r>
        <w:rPr>
          <w:vertAlign w:val="superscript"/>
        </w:rPr>
        <w:t> </w:t>
      </w:r>
      <w:r>
        <w:t>3,0 kJ</w:t>
      </w:r>
      <w:r>
        <w:rPr>
          <w:vertAlign w:val="superscript"/>
        </w:rPr>
        <w:t> </w:t>
      </w:r>
      <w:r>
        <w:t>kg</w:t>
      </w:r>
      <w:r w:rsidRPr="005B53EC">
        <w:rPr>
          <w:vertAlign w:val="superscript"/>
        </w:rPr>
        <w:t>–1 </w:t>
      </w:r>
      <w:r>
        <w:t>K</w:t>
      </w:r>
      <w:r>
        <w:rPr>
          <w:vertAlign w:val="superscript"/>
        </w:rPr>
        <w:t>–1</w:t>
      </w:r>
      <w:r>
        <w:t xml:space="preserve">. </w:t>
      </w:r>
      <w:r>
        <w:tab/>
        <w:t>4</w:t>
      </w:r>
    </w:p>
    <w:p w:rsidR="0021336D" w:rsidRPr="00303F7E" w:rsidRDefault="0021336D" w:rsidP="00303F7E"/>
    <w:p w:rsidR="0021336D" w:rsidRDefault="0021336D" w:rsidP="003B7270">
      <w:pPr>
        <w:rPr>
          <w:sz w:val="22"/>
          <w:szCs w:val="22"/>
        </w:rPr>
      </w:pPr>
    </w:p>
    <w:p w:rsidR="0021336D" w:rsidRPr="00195722" w:rsidRDefault="0021336D">
      <w:pPr>
        <w:rPr>
          <w:sz w:val="22"/>
          <w:szCs w:val="22"/>
        </w:rPr>
      </w:pPr>
    </w:p>
    <w:sectPr w:rsidR="0021336D" w:rsidRPr="00195722" w:rsidSect="00802124">
      <w:footerReference w:type="default" r:id="rId27"/>
      <w:pgSz w:w="11906" w:h="16838" w:code="9"/>
      <w:pgMar w:top="1417" w:right="1417" w:bottom="1078" w:left="141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336D" w:rsidRDefault="0021336D">
      <w:r>
        <w:separator/>
      </w:r>
    </w:p>
  </w:endnote>
  <w:endnote w:type="continuationSeparator" w:id="0">
    <w:p w:rsidR="0021336D" w:rsidRDefault="0021336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36D" w:rsidRPr="00182EB7" w:rsidRDefault="0021336D" w:rsidP="00C22228">
    <w:pPr>
      <w:pStyle w:val="Footer"/>
    </w:pPr>
    <w:r w:rsidRPr="00ED3B60">
      <w:rPr>
        <w:b w:val="0"/>
      </w:rPr>
      <w:t>NSO201</w:t>
    </w:r>
    <w:r>
      <w:rPr>
        <w:b w:val="0"/>
      </w:rPr>
      <w:t>3</w:t>
    </w:r>
    <w:r w:rsidRPr="00ED3B60">
      <w:rPr>
        <w:b w:val="0"/>
      </w:rPr>
      <w:t xml:space="preserve"> </w:t>
    </w:r>
    <w:r>
      <w:rPr>
        <w:b w:val="0"/>
      </w:rPr>
      <w:t>SABIC Geleen - Theorie</w:t>
    </w:r>
    <w:r w:rsidRPr="00ED3B60">
      <w:rPr>
        <w:b w:val="0"/>
      </w:rPr>
      <w:t>toets</w:t>
    </w:r>
    <w:r>
      <w:rPr>
        <w:b w:val="0"/>
      </w:rPr>
      <w:t xml:space="preserve"> opgavenboekje</w:t>
    </w:r>
    <w:r>
      <w:rPr>
        <w:b w:val="0"/>
      </w:rPr>
      <w:tab/>
    </w:r>
    <w:r>
      <w:rPr>
        <w:b w:val="0"/>
      </w:rPr>
      <w:tab/>
    </w: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336D" w:rsidRDefault="0021336D">
      <w:r>
        <w:separator/>
      </w:r>
    </w:p>
  </w:footnote>
  <w:footnote w:type="continuationSeparator" w:id="0">
    <w:p w:rsidR="0021336D" w:rsidRDefault="0021336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76F8C"/>
    <w:multiLevelType w:val="hybridMultilevel"/>
    <w:tmpl w:val="0166096C"/>
    <w:lvl w:ilvl="0" w:tplc="DA7EA1E0">
      <w:start w:val="1"/>
      <w:numFmt w:val="bullet"/>
      <w:lvlText w:val=""/>
      <w:lvlJc w:val="left"/>
      <w:pPr>
        <w:tabs>
          <w:tab w:val="num" w:pos="218"/>
        </w:tabs>
        <w:ind w:left="218" w:hanging="360"/>
      </w:pPr>
      <w:rPr>
        <w:rFonts w:ascii="Symbol" w:hAnsi="Symbol" w:hint="default"/>
      </w:rPr>
    </w:lvl>
    <w:lvl w:ilvl="1" w:tplc="EC6209B6">
      <w:start w:val="1"/>
      <w:numFmt w:val="bullet"/>
      <w:lvlText w:val="-"/>
      <w:lvlJc w:val="left"/>
      <w:pPr>
        <w:tabs>
          <w:tab w:val="num" w:pos="1298"/>
        </w:tabs>
        <w:ind w:left="1298" w:hanging="360"/>
      </w:pPr>
      <w:rPr>
        <w:rFonts w:ascii="Times New Roman" w:hAnsi="Times New Roman" w:hint="default"/>
      </w:rPr>
    </w:lvl>
    <w:lvl w:ilvl="2" w:tplc="04130005" w:tentative="1">
      <w:start w:val="1"/>
      <w:numFmt w:val="bullet"/>
      <w:lvlText w:val=""/>
      <w:lvlJc w:val="left"/>
      <w:pPr>
        <w:tabs>
          <w:tab w:val="num" w:pos="2018"/>
        </w:tabs>
        <w:ind w:left="2018" w:hanging="360"/>
      </w:pPr>
      <w:rPr>
        <w:rFonts w:ascii="Wingdings" w:hAnsi="Wingdings" w:hint="default"/>
      </w:rPr>
    </w:lvl>
    <w:lvl w:ilvl="3" w:tplc="04130001" w:tentative="1">
      <w:start w:val="1"/>
      <w:numFmt w:val="bullet"/>
      <w:lvlText w:val=""/>
      <w:lvlJc w:val="left"/>
      <w:pPr>
        <w:tabs>
          <w:tab w:val="num" w:pos="2738"/>
        </w:tabs>
        <w:ind w:left="2738" w:hanging="360"/>
      </w:pPr>
      <w:rPr>
        <w:rFonts w:ascii="Symbol" w:hAnsi="Symbol" w:hint="default"/>
      </w:rPr>
    </w:lvl>
    <w:lvl w:ilvl="4" w:tplc="04130003" w:tentative="1">
      <w:start w:val="1"/>
      <w:numFmt w:val="bullet"/>
      <w:lvlText w:val="o"/>
      <w:lvlJc w:val="left"/>
      <w:pPr>
        <w:tabs>
          <w:tab w:val="num" w:pos="3458"/>
        </w:tabs>
        <w:ind w:left="3458" w:hanging="360"/>
      </w:pPr>
      <w:rPr>
        <w:rFonts w:ascii="Courier New" w:hAnsi="Courier New" w:hint="default"/>
      </w:rPr>
    </w:lvl>
    <w:lvl w:ilvl="5" w:tplc="04130005" w:tentative="1">
      <w:start w:val="1"/>
      <w:numFmt w:val="bullet"/>
      <w:lvlText w:val=""/>
      <w:lvlJc w:val="left"/>
      <w:pPr>
        <w:tabs>
          <w:tab w:val="num" w:pos="4178"/>
        </w:tabs>
        <w:ind w:left="4178" w:hanging="360"/>
      </w:pPr>
      <w:rPr>
        <w:rFonts w:ascii="Wingdings" w:hAnsi="Wingdings" w:hint="default"/>
      </w:rPr>
    </w:lvl>
    <w:lvl w:ilvl="6" w:tplc="04130001" w:tentative="1">
      <w:start w:val="1"/>
      <w:numFmt w:val="bullet"/>
      <w:lvlText w:val=""/>
      <w:lvlJc w:val="left"/>
      <w:pPr>
        <w:tabs>
          <w:tab w:val="num" w:pos="4898"/>
        </w:tabs>
        <w:ind w:left="4898" w:hanging="360"/>
      </w:pPr>
      <w:rPr>
        <w:rFonts w:ascii="Symbol" w:hAnsi="Symbol" w:hint="default"/>
      </w:rPr>
    </w:lvl>
    <w:lvl w:ilvl="7" w:tplc="04130003" w:tentative="1">
      <w:start w:val="1"/>
      <w:numFmt w:val="bullet"/>
      <w:lvlText w:val="o"/>
      <w:lvlJc w:val="left"/>
      <w:pPr>
        <w:tabs>
          <w:tab w:val="num" w:pos="5618"/>
        </w:tabs>
        <w:ind w:left="5618" w:hanging="360"/>
      </w:pPr>
      <w:rPr>
        <w:rFonts w:ascii="Courier New" w:hAnsi="Courier New" w:hint="default"/>
      </w:rPr>
    </w:lvl>
    <w:lvl w:ilvl="8" w:tplc="04130005" w:tentative="1">
      <w:start w:val="1"/>
      <w:numFmt w:val="bullet"/>
      <w:lvlText w:val=""/>
      <w:lvlJc w:val="left"/>
      <w:pPr>
        <w:tabs>
          <w:tab w:val="num" w:pos="6338"/>
        </w:tabs>
        <w:ind w:left="6338" w:hanging="360"/>
      </w:pPr>
      <w:rPr>
        <w:rFonts w:ascii="Wingdings" w:hAnsi="Wingdings" w:hint="default"/>
      </w:rPr>
    </w:lvl>
  </w:abstractNum>
  <w:abstractNum w:abstractNumId="1">
    <w:nsid w:val="15645BF9"/>
    <w:multiLevelType w:val="hybridMultilevel"/>
    <w:tmpl w:val="7840D014"/>
    <w:lvl w:ilvl="0" w:tplc="10F02108">
      <w:start w:val="1"/>
      <w:numFmt w:val="bullet"/>
      <w:lvlText w:val="-"/>
      <w:lvlJc w:val="left"/>
      <w:pPr>
        <w:tabs>
          <w:tab w:val="num" w:pos="748"/>
        </w:tabs>
        <w:ind w:left="1508" w:hanging="1440"/>
      </w:pPr>
      <w:rPr>
        <w:rFonts w:ascii="Times New Roman" w:hAnsi="Times New Roman" w:hint="default"/>
        <w:b w:val="0"/>
        <w:i w:val="0"/>
        <w:sz w:val="22"/>
      </w:rPr>
    </w:lvl>
    <w:lvl w:ilvl="1" w:tplc="04130003" w:tentative="1">
      <w:start w:val="1"/>
      <w:numFmt w:val="bullet"/>
      <w:lvlText w:val="o"/>
      <w:lvlJc w:val="left"/>
      <w:pPr>
        <w:tabs>
          <w:tab w:val="num" w:pos="1508"/>
        </w:tabs>
        <w:ind w:left="1508" w:hanging="360"/>
      </w:pPr>
      <w:rPr>
        <w:rFonts w:ascii="Courier New" w:hAnsi="Courier New" w:hint="default"/>
      </w:rPr>
    </w:lvl>
    <w:lvl w:ilvl="2" w:tplc="04130005" w:tentative="1">
      <w:start w:val="1"/>
      <w:numFmt w:val="bullet"/>
      <w:lvlText w:val=""/>
      <w:lvlJc w:val="left"/>
      <w:pPr>
        <w:tabs>
          <w:tab w:val="num" w:pos="2228"/>
        </w:tabs>
        <w:ind w:left="2228" w:hanging="360"/>
      </w:pPr>
      <w:rPr>
        <w:rFonts w:ascii="Wingdings" w:hAnsi="Wingdings" w:hint="default"/>
      </w:rPr>
    </w:lvl>
    <w:lvl w:ilvl="3" w:tplc="04130001" w:tentative="1">
      <w:start w:val="1"/>
      <w:numFmt w:val="bullet"/>
      <w:lvlText w:val=""/>
      <w:lvlJc w:val="left"/>
      <w:pPr>
        <w:tabs>
          <w:tab w:val="num" w:pos="2948"/>
        </w:tabs>
        <w:ind w:left="2948" w:hanging="360"/>
      </w:pPr>
      <w:rPr>
        <w:rFonts w:ascii="Symbol" w:hAnsi="Symbol" w:hint="default"/>
      </w:rPr>
    </w:lvl>
    <w:lvl w:ilvl="4" w:tplc="04130003" w:tentative="1">
      <w:start w:val="1"/>
      <w:numFmt w:val="bullet"/>
      <w:lvlText w:val="o"/>
      <w:lvlJc w:val="left"/>
      <w:pPr>
        <w:tabs>
          <w:tab w:val="num" w:pos="3668"/>
        </w:tabs>
        <w:ind w:left="3668" w:hanging="360"/>
      </w:pPr>
      <w:rPr>
        <w:rFonts w:ascii="Courier New" w:hAnsi="Courier New" w:hint="default"/>
      </w:rPr>
    </w:lvl>
    <w:lvl w:ilvl="5" w:tplc="04130005" w:tentative="1">
      <w:start w:val="1"/>
      <w:numFmt w:val="bullet"/>
      <w:lvlText w:val=""/>
      <w:lvlJc w:val="left"/>
      <w:pPr>
        <w:tabs>
          <w:tab w:val="num" w:pos="4388"/>
        </w:tabs>
        <w:ind w:left="4388" w:hanging="360"/>
      </w:pPr>
      <w:rPr>
        <w:rFonts w:ascii="Wingdings" w:hAnsi="Wingdings" w:hint="default"/>
      </w:rPr>
    </w:lvl>
    <w:lvl w:ilvl="6" w:tplc="04130001" w:tentative="1">
      <w:start w:val="1"/>
      <w:numFmt w:val="bullet"/>
      <w:lvlText w:val=""/>
      <w:lvlJc w:val="left"/>
      <w:pPr>
        <w:tabs>
          <w:tab w:val="num" w:pos="5108"/>
        </w:tabs>
        <w:ind w:left="5108" w:hanging="360"/>
      </w:pPr>
      <w:rPr>
        <w:rFonts w:ascii="Symbol" w:hAnsi="Symbol" w:hint="default"/>
      </w:rPr>
    </w:lvl>
    <w:lvl w:ilvl="7" w:tplc="04130003" w:tentative="1">
      <w:start w:val="1"/>
      <w:numFmt w:val="bullet"/>
      <w:lvlText w:val="o"/>
      <w:lvlJc w:val="left"/>
      <w:pPr>
        <w:tabs>
          <w:tab w:val="num" w:pos="5828"/>
        </w:tabs>
        <w:ind w:left="5828" w:hanging="360"/>
      </w:pPr>
      <w:rPr>
        <w:rFonts w:ascii="Courier New" w:hAnsi="Courier New" w:hint="default"/>
      </w:rPr>
    </w:lvl>
    <w:lvl w:ilvl="8" w:tplc="04130005" w:tentative="1">
      <w:start w:val="1"/>
      <w:numFmt w:val="bullet"/>
      <w:lvlText w:val=""/>
      <w:lvlJc w:val="left"/>
      <w:pPr>
        <w:tabs>
          <w:tab w:val="num" w:pos="6548"/>
        </w:tabs>
        <w:ind w:left="6548" w:hanging="360"/>
      </w:pPr>
      <w:rPr>
        <w:rFonts w:ascii="Wingdings" w:hAnsi="Wingdings" w:hint="default"/>
      </w:rPr>
    </w:lvl>
  </w:abstractNum>
  <w:abstractNum w:abstractNumId="2">
    <w:nsid w:val="1EDB7164"/>
    <w:multiLevelType w:val="multilevel"/>
    <w:tmpl w:val="FB208D08"/>
    <w:lvl w:ilvl="0">
      <w:start w:val="1"/>
      <w:numFmt w:val="decimal"/>
      <w:lvlText w:val="%1"/>
      <w:lvlJc w:val="left"/>
      <w:pPr>
        <w:tabs>
          <w:tab w:val="num" w:pos="720"/>
        </w:tabs>
        <w:ind w:left="454" w:hanging="454"/>
      </w:pPr>
      <w:rPr>
        <w:rFonts w:cs="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29171EBC"/>
    <w:multiLevelType w:val="hybridMultilevel"/>
    <w:tmpl w:val="F2B0DDB8"/>
    <w:lvl w:ilvl="0" w:tplc="FDAEC576">
      <w:start w:val="1"/>
      <w:numFmt w:val="decimal"/>
      <w:lvlText w:val="%1"/>
      <w:lvlJc w:val="left"/>
      <w:pPr>
        <w:tabs>
          <w:tab w:val="num" w:pos="360"/>
        </w:tabs>
        <w:ind w:left="360" w:hanging="360"/>
      </w:pPr>
      <w:rPr>
        <w:rFonts w:cs="Times New Roman"/>
      </w:rPr>
    </w:lvl>
    <w:lvl w:ilvl="1" w:tplc="04130003">
      <w:start w:val="1"/>
      <w:numFmt w:val="bullet"/>
      <w:lvlText w:val=""/>
      <w:lvlJc w:val="left"/>
      <w:pPr>
        <w:tabs>
          <w:tab w:val="num" w:pos="626"/>
        </w:tabs>
        <w:ind w:left="626" w:hanging="113"/>
      </w:pPr>
      <w:rPr>
        <w:rFonts w:ascii="Symbol" w:hAnsi="Symbol" w:hint="default"/>
      </w:rPr>
    </w:lvl>
    <w:lvl w:ilvl="2" w:tplc="04130005" w:tentative="1">
      <w:start w:val="1"/>
      <w:numFmt w:val="lowerRoman"/>
      <w:lvlText w:val="%3."/>
      <w:lvlJc w:val="right"/>
      <w:pPr>
        <w:tabs>
          <w:tab w:val="num" w:pos="1593"/>
        </w:tabs>
        <w:ind w:left="1593" w:hanging="180"/>
      </w:pPr>
      <w:rPr>
        <w:rFonts w:cs="Times New Roman"/>
      </w:rPr>
    </w:lvl>
    <w:lvl w:ilvl="3" w:tplc="04130001" w:tentative="1">
      <w:start w:val="1"/>
      <w:numFmt w:val="decimal"/>
      <w:lvlText w:val="%4."/>
      <w:lvlJc w:val="left"/>
      <w:pPr>
        <w:tabs>
          <w:tab w:val="num" w:pos="2313"/>
        </w:tabs>
        <w:ind w:left="2313" w:hanging="360"/>
      </w:pPr>
      <w:rPr>
        <w:rFonts w:cs="Times New Roman"/>
      </w:rPr>
    </w:lvl>
    <w:lvl w:ilvl="4" w:tplc="04130003" w:tentative="1">
      <w:start w:val="1"/>
      <w:numFmt w:val="lowerLetter"/>
      <w:lvlText w:val="%5."/>
      <w:lvlJc w:val="left"/>
      <w:pPr>
        <w:tabs>
          <w:tab w:val="num" w:pos="3033"/>
        </w:tabs>
        <w:ind w:left="3033" w:hanging="360"/>
      </w:pPr>
      <w:rPr>
        <w:rFonts w:cs="Times New Roman"/>
      </w:rPr>
    </w:lvl>
    <w:lvl w:ilvl="5" w:tplc="04130005" w:tentative="1">
      <w:start w:val="1"/>
      <w:numFmt w:val="lowerRoman"/>
      <w:lvlText w:val="%6."/>
      <w:lvlJc w:val="right"/>
      <w:pPr>
        <w:tabs>
          <w:tab w:val="num" w:pos="3753"/>
        </w:tabs>
        <w:ind w:left="3753" w:hanging="180"/>
      </w:pPr>
      <w:rPr>
        <w:rFonts w:cs="Times New Roman"/>
      </w:rPr>
    </w:lvl>
    <w:lvl w:ilvl="6" w:tplc="04130001" w:tentative="1">
      <w:start w:val="1"/>
      <w:numFmt w:val="decimal"/>
      <w:lvlText w:val="%7."/>
      <w:lvlJc w:val="left"/>
      <w:pPr>
        <w:tabs>
          <w:tab w:val="num" w:pos="4473"/>
        </w:tabs>
        <w:ind w:left="4473" w:hanging="360"/>
      </w:pPr>
      <w:rPr>
        <w:rFonts w:cs="Times New Roman"/>
      </w:rPr>
    </w:lvl>
    <w:lvl w:ilvl="7" w:tplc="04130003" w:tentative="1">
      <w:start w:val="1"/>
      <w:numFmt w:val="lowerLetter"/>
      <w:lvlText w:val="%8."/>
      <w:lvlJc w:val="left"/>
      <w:pPr>
        <w:tabs>
          <w:tab w:val="num" w:pos="5193"/>
        </w:tabs>
        <w:ind w:left="5193" w:hanging="360"/>
      </w:pPr>
      <w:rPr>
        <w:rFonts w:cs="Times New Roman"/>
      </w:rPr>
    </w:lvl>
    <w:lvl w:ilvl="8" w:tplc="04130005" w:tentative="1">
      <w:start w:val="1"/>
      <w:numFmt w:val="lowerRoman"/>
      <w:lvlText w:val="%9."/>
      <w:lvlJc w:val="right"/>
      <w:pPr>
        <w:tabs>
          <w:tab w:val="num" w:pos="5913"/>
        </w:tabs>
        <w:ind w:left="5913" w:hanging="180"/>
      </w:pPr>
      <w:rPr>
        <w:rFonts w:cs="Times New Roman"/>
      </w:rPr>
    </w:lvl>
  </w:abstractNum>
  <w:abstractNum w:abstractNumId="4">
    <w:nsid w:val="3B8F0DB4"/>
    <w:multiLevelType w:val="multilevel"/>
    <w:tmpl w:val="ADBEDEBC"/>
    <w:lvl w:ilvl="0">
      <w:start w:val="1"/>
      <w:numFmt w:val="decimal"/>
      <w:lvlText w:val="%1"/>
      <w:lvlJc w:val="left"/>
      <w:pPr>
        <w:tabs>
          <w:tab w:val="num" w:pos="720"/>
        </w:tabs>
        <w:ind w:left="454" w:hanging="454"/>
      </w:pPr>
      <w:rPr>
        <w:rFonts w:cs="Times New Roman" w:hint="default"/>
      </w:rPr>
    </w:lvl>
    <w:lvl w:ilvl="1">
      <w:start w:val="1"/>
      <w:numFmt w:val="none"/>
      <w:lvlText w:val=""/>
      <w:lvlJc w:val="left"/>
      <w:pPr>
        <w:tabs>
          <w:tab w:val="num" w:pos="1440"/>
        </w:tabs>
        <w:ind w:left="1440" w:hanging="360"/>
      </w:pPr>
      <w:rPr>
        <w:rFonts w:ascii="Times New Roman" w:hAnsi="Times New Roman" w:cs="Times New Roman" w:hint="default"/>
        <w:b w:val="0"/>
        <w:i w:val="0"/>
        <w:sz w:val="22"/>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421E2F80"/>
    <w:multiLevelType w:val="hybridMultilevel"/>
    <w:tmpl w:val="02E6A1C8"/>
    <w:lvl w:ilvl="0" w:tplc="10F02108">
      <w:start w:val="1"/>
      <w:numFmt w:val="bullet"/>
      <w:lvlText w:val="-"/>
      <w:lvlJc w:val="left"/>
      <w:pPr>
        <w:tabs>
          <w:tab w:val="num" w:pos="734"/>
        </w:tabs>
        <w:ind w:left="1494" w:hanging="1440"/>
      </w:pPr>
      <w:rPr>
        <w:rFonts w:ascii="Times New Roman" w:hAnsi="Times New Roman" w:hint="default"/>
        <w:b w:val="0"/>
        <w:i w:val="0"/>
        <w:sz w:val="22"/>
      </w:rPr>
    </w:lvl>
    <w:lvl w:ilvl="1" w:tplc="04130003" w:tentative="1">
      <w:start w:val="1"/>
      <w:numFmt w:val="bullet"/>
      <w:lvlText w:val="o"/>
      <w:lvlJc w:val="left"/>
      <w:pPr>
        <w:tabs>
          <w:tab w:val="num" w:pos="1494"/>
        </w:tabs>
        <w:ind w:left="1494" w:hanging="360"/>
      </w:pPr>
      <w:rPr>
        <w:rFonts w:ascii="Courier New" w:hAnsi="Courier New" w:hint="default"/>
      </w:rPr>
    </w:lvl>
    <w:lvl w:ilvl="2" w:tplc="04130005" w:tentative="1">
      <w:start w:val="1"/>
      <w:numFmt w:val="bullet"/>
      <w:lvlText w:val=""/>
      <w:lvlJc w:val="left"/>
      <w:pPr>
        <w:tabs>
          <w:tab w:val="num" w:pos="2214"/>
        </w:tabs>
        <w:ind w:left="2214" w:hanging="360"/>
      </w:pPr>
      <w:rPr>
        <w:rFonts w:ascii="Wingdings" w:hAnsi="Wingdings" w:hint="default"/>
      </w:rPr>
    </w:lvl>
    <w:lvl w:ilvl="3" w:tplc="04130001" w:tentative="1">
      <w:start w:val="1"/>
      <w:numFmt w:val="bullet"/>
      <w:lvlText w:val=""/>
      <w:lvlJc w:val="left"/>
      <w:pPr>
        <w:tabs>
          <w:tab w:val="num" w:pos="2934"/>
        </w:tabs>
        <w:ind w:left="2934" w:hanging="360"/>
      </w:pPr>
      <w:rPr>
        <w:rFonts w:ascii="Symbol" w:hAnsi="Symbol" w:hint="default"/>
      </w:rPr>
    </w:lvl>
    <w:lvl w:ilvl="4" w:tplc="04130003" w:tentative="1">
      <w:start w:val="1"/>
      <w:numFmt w:val="bullet"/>
      <w:lvlText w:val="o"/>
      <w:lvlJc w:val="left"/>
      <w:pPr>
        <w:tabs>
          <w:tab w:val="num" w:pos="3654"/>
        </w:tabs>
        <w:ind w:left="3654" w:hanging="360"/>
      </w:pPr>
      <w:rPr>
        <w:rFonts w:ascii="Courier New" w:hAnsi="Courier New" w:hint="default"/>
      </w:rPr>
    </w:lvl>
    <w:lvl w:ilvl="5" w:tplc="04130005" w:tentative="1">
      <w:start w:val="1"/>
      <w:numFmt w:val="bullet"/>
      <w:lvlText w:val=""/>
      <w:lvlJc w:val="left"/>
      <w:pPr>
        <w:tabs>
          <w:tab w:val="num" w:pos="4374"/>
        </w:tabs>
        <w:ind w:left="4374" w:hanging="360"/>
      </w:pPr>
      <w:rPr>
        <w:rFonts w:ascii="Wingdings" w:hAnsi="Wingdings" w:hint="default"/>
      </w:rPr>
    </w:lvl>
    <w:lvl w:ilvl="6" w:tplc="04130001" w:tentative="1">
      <w:start w:val="1"/>
      <w:numFmt w:val="bullet"/>
      <w:lvlText w:val=""/>
      <w:lvlJc w:val="left"/>
      <w:pPr>
        <w:tabs>
          <w:tab w:val="num" w:pos="5094"/>
        </w:tabs>
        <w:ind w:left="5094" w:hanging="360"/>
      </w:pPr>
      <w:rPr>
        <w:rFonts w:ascii="Symbol" w:hAnsi="Symbol" w:hint="default"/>
      </w:rPr>
    </w:lvl>
    <w:lvl w:ilvl="7" w:tplc="04130003" w:tentative="1">
      <w:start w:val="1"/>
      <w:numFmt w:val="bullet"/>
      <w:lvlText w:val="o"/>
      <w:lvlJc w:val="left"/>
      <w:pPr>
        <w:tabs>
          <w:tab w:val="num" w:pos="5814"/>
        </w:tabs>
        <w:ind w:left="5814" w:hanging="360"/>
      </w:pPr>
      <w:rPr>
        <w:rFonts w:ascii="Courier New" w:hAnsi="Courier New" w:hint="default"/>
      </w:rPr>
    </w:lvl>
    <w:lvl w:ilvl="8" w:tplc="04130005" w:tentative="1">
      <w:start w:val="1"/>
      <w:numFmt w:val="bullet"/>
      <w:lvlText w:val=""/>
      <w:lvlJc w:val="left"/>
      <w:pPr>
        <w:tabs>
          <w:tab w:val="num" w:pos="6534"/>
        </w:tabs>
        <w:ind w:left="6534" w:hanging="360"/>
      </w:pPr>
      <w:rPr>
        <w:rFonts w:ascii="Wingdings" w:hAnsi="Wingdings" w:hint="default"/>
      </w:rPr>
    </w:lvl>
  </w:abstractNum>
  <w:abstractNum w:abstractNumId="6">
    <w:nsid w:val="4CD01CEA"/>
    <w:multiLevelType w:val="hybridMultilevel"/>
    <w:tmpl w:val="FE2EB73E"/>
    <w:lvl w:ilvl="0" w:tplc="97423828">
      <w:start w:val="1"/>
      <w:numFmt w:val="bullet"/>
      <w:lvlText w:val="-"/>
      <w:lvlJc w:val="left"/>
      <w:pPr>
        <w:tabs>
          <w:tab w:val="num" w:pos="284"/>
        </w:tabs>
        <w:ind w:left="284" w:hanging="284"/>
      </w:pPr>
      <w:rPr>
        <w:rFonts w:ascii="Times New Roman" w:hAnsi="Times New Roman" w:hint="default"/>
        <w:b w:val="0"/>
        <w:i w:val="0"/>
        <w:sz w:val="22"/>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nsid w:val="57342193"/>
    <w:multiLevelType w:val="hybridMultilevel"/>
    <w:tmpl w:val="81C86D12"/>
    <w:lvl w:ilvl="0" w:tplc="07383E24">
      <w:start w:val="1"/>
      <w:numFmt w:val="decimal"/>
      <w:lvlText w:val="█ Opgave %1"/>
      <w:lvlJc w:val="center"/>
      <w:pPr>
        <w:tabs>
          <w:tab w:val="num" w:pos="1191"/>
        </w:tabs>
        <w:ind w:left="1191" w:hanging="903"/>
      </w:pPr>
      <w:rPr>
        <w:rFonts w:ascii="Times New Roman" w:hAnsi="Times New Roman" w:cs="Times New Roman" w:hint="default"/>
        <w:b/>
        <w:i w:val="0"/>
        <w:sz w:val="28"/>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8">
    <w:nsid w:val="65C1604D"/>
    <w:multiLevelType w:val="hybridMultilevel"/>
    <w:tmpl w:val="50B2131E"/>
    <w:lvl w:ilvl="0" w:tplc="04130019">
      <w:start w:val="1"/>
      <w:numFmt w:val="lowerLetter"/>
      <w:lvlText w:val="%1."/>
      <w:lvlJc w:val="left"/>
      <w:pPr>
        <w:tabs>
          <w:tab w:val="num" w:pos="360"/>
        </w:tabs>
        <w:ind w:left="360" w:hanging="360"/>
      </w:pPr>
      <w:rPr>
        <w:rFonts w:cs="Times New Roman"/>
      </w:rPr>
    </w:lvl>
    <w:lvl w:ilvl="1" w:tplc="04130019" w:tentative="1">
      <w:start w:val="1"/>
      <w:numFmt w:val="lowerLetter"/>
      <w:lvlText w:val="%2."/>
      <w:lvlJc w:val="left"/>
      <w:pPr>
        <w:tabs>
          <w:tab w:val="num" w:pos="1080"/>
        </w:tabs>
        <w:ind w:left="1080" w:hanging="360"/>
      </w:pPr>
      <w:rPr>
        <w:rFonts w:cs="Times New Roman"/>
      </w:rPr>
    </w:lvl>
    <w:lvl w:ilvl="2" w:tplc="0413001B" w:tentative="1">
      <w:start w:val="1"/>
      <w:numFmt w:val="lowerRoman"/>
      <w:lvlText w:val="%3."/>
      <w:lvlJc w:val="right"/>
      <w:pPr>
        <w:tabs>
          <w:tab w:val="num" w:pos="1800"/>
        </w:tabs>
        <w:ind w:left="1800" w:hanging="180"/>
      </w:pPr>
      <w:rPr>
        <w:rFonts w:cs="Times New Roman"/>
      </w:rPr>
    </w:lvl>
    <w:lvl w:ilvl="3" w:tplc="0413000F" w:tentative="1">
      <w:start w:val="1"/>
      <w:numFmt w:val="decimal"/>
      <w:lvlText w:val="%4."/>
      <w:lvlJc w:val="left"/>
      <w:pPr>
        <w:tabs>
          <w:tab w:val="num" w:pos="2520"/>
        </w:tabs>
        <w:ind w:left="2520" w:hanging="360"/>
      </w:pPr>
      <w:rPr>
        <w:rFonts w:cs="Times New Roman"/>
      </w:rPr>
    </w:lvl>
    <w:lvl w:ilvl="4" w:tplc="04130019" w:tentative="1">
      <w:start w:val="1"/>
      <w:numFmt w:val="lowerLetter"/>
      <w:lvlText w:val="%5."/>
      <w:lvlJc w:val="left"/>
      <w:pPr>
        <w:tabs>
          <w:tab w:val="num" w:pos="3240"/>
        </w:tabs>
        <w:ind w:left="3240" w:hanging="360"/>
      </w:pPr>
      <w:rPr>
        <w:rFonts w:cs="Times New Roman"/>
      </w:rPr>
    </w:lvl>
    <w:lvl w:ilvl="5" w:tplc="0413001B" w:tentative="1">
      <w:start w:val="1"/>
      <w:numFmt w:val="lowerRoman"/>
      <w:lvlText w:val="%6."/>
      <w:lvlJc w:val="right"/>
      <w:pPr>
        <w:tabs>
          <w:tab w:val="num" w:pos="3960"/>
        </w:tabs>
        <w:ind w:left="3960" w:hanging="180"/>
      </w:pPr>
      <w:rPr>
        <w:rFonts w:cs="Times New Roman"/>
      </w:rPr>
    </w:lvl>
    <w:lvl w:ilvl="6" w:tplc="0413000F" w:tentative="1">
      <w:start w:val="1"/>
      <w:numFmt w:val="decimal"/>
      <w:lvlText w:val="%7."/>
      <w:lvlJc w:val="left"/>
      <w:pPr>
        <w:tabs>
          <w:tab w:val="num" w:pos="4680"/>
        </w:tabs>
        <w:ind w:left="4680" w:hanging="360"/>
      </w:pPr>
      <w:rPr>
        <w:rFonts w:cs="Times New Roman"/>
      </w:rPr>
    </w:lvl>
    <w:lvl w:ilvl="7" w:tplc="04130019" w:tentative="1">
      <w:start w:val="1"/>
      <w:numFmt w:val="lowerLetter"/>
      <w:lvlText w:val="%8."/>
      <w:lvlJc w:val="left"/>
      <w:pPr>
        <w:tabs>
          <w:tab w:val="num" w:pos="5400"/>
        </w:tabs>
        <w:ind w:left="5400" w:hanging="360"/>
      </w:pPr>
      <w:rPr>
        <w:rFonts w:cs="Times New Roman"/>
      </w:rPr>
    </w:lvl>
    <w:lvl w:ilvl="8" w:tplc="0413001B" w:tentative="1">
      <w:start w:val="1"/>
      <w:numFmt w:val="lowerRoman"/>
      <w:lvlText w:val="%9."/>
      <w:lvlJc w:val="right"/>
      <w:pPr>
        <w:tabs>
          <w:tab w:val="num" w:pos="6120"/>
        </w:tabs>
        <w:ind w:left="6120" w:hanging="180"/>
      </w:pPr>
      <w:rPr>
        <w:rFonts w:cs="Times New Roman"/>
      </w:rPr>
    </w:lvl>
  </w:abstractNum>
  <w:abstractNum w:abstractNumId="9">
    <w:nsid w:val="66AF1BC0"/>
    <w:multiLevelType w:val="multilevel"/>
    <w:tmpl w:val="B2C0EE6A"/>
    <w:lvl w:ilvl="0">
      <w:start w:val="1"/>
      <w:numFmt w:val="decimal"/>
      <w:lvlText w:val="%1"/>
      <w:lvlJc w:val="left"/>
      <w:pPr>
        <w:tabs>
          <w:tab w:val="num" w:pos="720"/>
        </w:tabs>
        <w:ind w:left="454" w:hanging="454"/>
      </w:pPr>
      <w:rPr>
        <w:rFonts w:cs="Times New Roman" w:hint="default"/>
      </w:rPr>
    </w:lvl>
    <w:lvl w:ilvl="1">
      <w:start w:val="1"/>
      <w:numFmt w:val="none"/>
      <w:lvlText w:val="a."/>
      <w:lvlJc w:val="left"/>
      <w:pPr>
        <w:tabs>
          <w:tab w:val="num" w:pos="1440"/>
        </w:tabs>
        <w:ind w:left="1440" w:hanging="360"/>
      </w:pPr>
      <w:rPr>
        <w:rFonts w:ascii="Times New Roman" w:hAnsi="Times New Roman" w:cs="Times New Roman" w:hint="default"/>
        <w:b w:val="0"/>
        <w:i w:val="0"/>
        <w:sz w:val="22"/>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719417B8"/>
    <w:multiLevelType w:val="hybridMultilevel"/>
    <w:tmpl w:val="6660D5A4"/>
    <w:lvl w:ilvl="0" w:tplc="628603D8">
      <w:start w:val="1"/>
      <w:numFmt w:val="decimal"/>
      <w:lvlText w:val="█ Opgave %1"/>
      <w:lvlJc w:val="center"/>
      <w:pPr>
        <w:tabs>
          <w:tab w:val="num" w:pos="1191"/>
        </w:tabs>
        <w:ind w:left="1191" w:hanging="903"/>
      </w:pPr>
      <w:rPr>
        <w:rFonts w:ascii="Times New Roman" w:hAnsi="Times New Roman" w:cs="Times New Roman" w:hint="default"/>
        <w:b/>
        <w:i w:val="0"/>
        <w:sz w:val="28"/>
      </w:rPr>
    </w:lvl>
    <w:lvl w:ilvl="1" w:tplc="10F02108">
      <w:start w:val="1"/>
      <w:numFmt w:val="bullet"/>
      <w:lvlText w:val="-"/>
      <w:lvlJc w:val="left"/>
      <w:pPr>
        <w:tabs>
          <w:tab w:val="num" w:pos="680"/>
        </w:tabs>
        <w:ind w:left="1440" w:hanging="1440"/>
      </w:pPr>
      <w:rPr>
        <w:rFonts w:ascii="Times New Roman" w:hAnsi="Times New Roman" w:hint="default"/>
        <w:b w:val="0"/>
        <w:i w:val="0"/>
        <w:sz w:val="22"/>
      </w:rPr>
    </w:lvl>
    <w:lvl w:ilvl="2" w:tplc="04130005" w:tentative="1">
      <w:start w:val="1"/>
      <w:numFmt w:val="lowerRoman"/>
      <w:lvlText w:val="%3."/>
      <w:lvlJc w:val="right"/>
      <w:pPr>
        <w:ind w:left="2160" w:hanging="180"/>
      </w:pPr>
      <w:rPr>
        <w:rFonts w:cs="Times New Roman"/>
      </w:rPr>
    </w:lvl>
    <w:lvl w:ilvl="3" w:tplc="04130001" w:tentative="1">
      <w:start w:val="1"/>
      <w:numFmt w:val="decimal"/>
      <w:lvlText w:val="%4."/>
      <w:lvlJc w:val="left"/>
      <w:pPr>
        <w:ind w:left="2880" w:hanging="360"/>
      </w:pPr>
      <w:rPr>
        <w:rFonts w:cs="Times New Roman"/>
      </w:rPr>
    </w:lvl>
    <w:lvl w:ilvl="4" w:tplc="04130003" w:tentative="1">
      <w:start w:val="1"/>
      <w:numFmt w:val="lowerLetter"/>
      <w:lvlText w:val="%5."/>
      <w:lvlJc w:val="left"/>
      <w:pPr>
        <w:ind w:left="3600" w:hanging="360"/>
      </w:pPr>
      <w:rPr>
        <w:rFonts w:cs="Times New Roman"/>
      </w:rPr>
    </w:lvl>
    <w:lvl w:ilvl="5" w:tplc="04130005" w:tentative="1">
      <w:start w:val="1"/>
      <w:numFmt w:val="lowerRoman"/>
      <w:lvlText w:val="%6."/>
      <w:lvlJc w:val="right"/>
      <w:pPr>
        <w:ind w:left="4320" w:hanging="180"/>
      </w:pPr>
      <w:rPr>
        <w:rFonts w:cs="Times New Roman"/>
      </w:rPr>
    </w:lvl>
    <w:lvl w:ilvl="6" w:tplc="04130001" w:tentative="1">
      <w:start w:val="1"/>
      <w:numFmt w:val="decimal"/>
      <w:lvlText w:val="%7."/>
      <w:lvlJc w:val="left"/>
      <w:pPr>
        <w:ind w:left="5040" w:hanging="360"/>
      </w:pPr>
      <w:rPr>
        <w:rFonts w:cs="Times New Roman"/>
      </w:rPr>
    </w:lvl>
    <w:lvl w:ilvl="7" w:tplc="04130003" w:tentative="1">
      <w:start w:val="1"/>
      <w:numFmt w:val="lowerLetter"/>
      <w:lvlText w:val="%8."/>
      <w:lvlJc w:val="left"/>
      <w:pPr>
        <w:ind w:left="5760" w:hanging="360"/>
      </w:pPr>
      <w:rPr>
        <w:rFonts w:cs="Times New Roman"/>
      </w:rPr>
    </w:lvl>
    <w:lvl w:ilvl="8" w:tplc="04130005" w:tentative="1">
      <w:start w:val="1"/>
      <w:numFmt w:val="lowerRoman"/>
      <w:lvlText w:val="%9."/>
      <w:lvlJc w:val="right"/>
      <w:pPr>
        <w:ind w:left="6480" w:hanging="180"/>
      </w:pPr>
      <w:rPr>
        <w:rFonts w:cs="Times New Roman"/>
      </w:rPr>
    </w:lvl>
  </w:abstractNum>
  <w:abstractNum w:abstractNumId="11">
    <w:nsid w:val="740F3CA2"/>
    <w:multiLevelType w:val="hybridMultilevel"/>
    <w:tmpl w:val="C72C8D68"/>
    <w:lvl w:ilvl="0" w:tplc="C7604E58">
      <w:start w:val="1"/>
      <w:numFmt w:val="bullet"/>
      <w:lvlText w:val=""/>
      <w:lvlJc w:val="left"/>
      <w:pPr>
        <w:tabs>
          <w:tab w:val="num" w:pos="720"/>
        </w:tabs>
        <w:ind w:left="720" w:hanging="360"/>
      </w:pPr>
      <w:rPr>
        <w:rFonts w:ascii="Wingdings" w:hAnsi="Wingdings" w:hint="default"/>
      </w:rPr>
    </w:lvl>
    <w:lvl w:ilvl="1" w:tplc="E17E4F36" w:tentative="1">
      <w:start w:val="1"/>
      <w:numFmt w:val="bullet"/>
      <w:lvlText w:val="o"/>
      <w:lvlJc w:val="left"/>
      <w:pPr>
        <w:tabs>
          <w:tab w:val="num" w:pos="1440"/>
        </w:tabs>
        <w:ind w:left="1440" w:hanging="360"/>
      </w:pPr>
      <w:rPr>
        <w:rFonts w:ascii="Courier New" w:hAnsi="Courier New" w:hint="default"/>
      </w:rPr>
    </w:lvl>
    <w:lvl w:ilvl="2" w:tplc="5E2C4C52" w:tentative="1">
      <w:start w:val="1"/>
      <w:numFmt w:val="bullet"/>
      <w:lvlText w:val=""/>
      <w:lvlJc w:val="left"/>
      <w:pPr>
        <w:tabs>
          <w:tab w:val="num" w:pos="2160"/>
        </w:tabs>
        <w:ind w:left="2160" w:hanging="360"/>
      </w:pPr>
      <w:rPr>
        <w:rFonts w:ascii="Wingdings" w:hAnsi="Wingdings" w:hint="default"/>
      </w:rPr>
    </w:lvl>
    <w:lvl w:ilvl="3" w:tplc="571C511A" w:tentative="1">
      <w:start w:val="1"/>
      <w:numFmt w:val="bullet"/>
      <w:lvlText w:val=""/>
      <w:lvlJc w:val="left"/>
      <w:pPr>
        <w:tabs>
          <w:tab w:val="num" w:pos="2880"/>
        </w:tabs>
        <w:ind w:left="2880" w:hanging="360"/>
      </w:pPr>
      <w:rPr>
        <w:rFonts w:ascii="Symbol" w:hAnsi="Symbol" w:hint="default"/>
      </w:rPr>
    </w:lvl>
    <w:lvl w:ilvl="4" w:tplc="DA709300" w:tentative="1">
      <w:start w:val="1"/>
      <w:numFmt w:val="bullet"/>
      <w:lvlText w:val="o"/>
      <w:lvlJc w:val="left"/>
      <w:pPr>
        <w:tabs>
          <w:tab w:val="num" w:pos="3600"/>
        </w:tabs>
        <w:ind w:left="3600" w:hanging="360"/>
      </w:pPr>
      <w:rPr>
        <w:rFonts w:ascii="Courier New" w:hAnsi="Courier New" w:hint="default"/>
      </w:rPr>
    </w:lvl>
    <w:lvl w:ilvl="5" w:tplc="11C27F52" w:tentative="1">
      <w:start w:val="1"/>
      <w:numFmt w:val="bullet"/>
      <w:lvlText w:val=""/>
      <w:lvlJc w:val="left"/>
      <w:pPr>
        <w:tabs>
          <w:tab w:val="num" w:pos="4320"/>
        </w:tabs>
        <w:ind w:left="4320" w:hanging="360"/>
      </w:pPr>
      <w:rPr>
        <w:rFonts w:ascii="Wingdings" w:hAnsi="Wingdings" w:hint="default"/>
      </w:rPr>
    </w:lvl>
    <w:lvl w:ilvl="6" w:tplc="090C50F2" w:tentative="1">
      <w:start w:val="1"/>
      <w:numFmt w:val="bullet"/>
      <w:lvlText w:val=""/>
      <w:lvlJc w:val="left"/>
      <w:pPr>
        <w:tabs>
          <w:tab w:val="num" w:pos="5040"/>
        </w:tabs>
        <w:ind w:left="5040" w:hanging="360"/>
      </w:pPr>
      <w:rPr>
        <w:rFonts w:ascii="Symbol" w:hAnsi="Symbol" w:hint="default"/>
      </w:rPr>
    </w:lvl>
    <w:lvl w:ilvl="7" w:tplc="B308CC96" w:tentative="1">
      <w:start w:val="1"/>
      <w:numFmt w:val="bullet"/>
      <w:lvlText w:val="o"/>
      <w:lvlJc w:val="left"/>
      <w:pPr>
        <w:tabs>
          <w:tab w:val="num" w:pos="5760"/>
        </w:tabs>
        <w:ind w:left="5760" w:hanging="360"/>
      </w:pPr>
      <w:rPr>
        <w:rFonts w:ascii="Courier New" w:hAnsi="Courier New" w:hint="default"/>
      </w:rPr>
    </w:lvl>
    <w:lvl w:ilvl="8" w:tplc="1D84A3AA" w:tentative="1">
      <w:start w:val="1"/>
      <w:numFmt w:val="bullet"/>
      <w:lvlText w:val=""/>
      <w:lvlJc w:val="left"/>
      <w:pPr>
        <w:tabs>
          <w:tab w:val="num" w:pos="6480"/>
        </w:tabs>
        <w:ind w:left="6480" w:hanging="360"/>
      </w:pPr>
      <w:rPr>
        <w:rFonts w:ascii="Wingdings" w:hAnsi="Wingdings" w:hint="default"/>
      </w:rPr>
    </w:lvl>
  </w:abstractNum>
  <w:abstractNum w:abstractNumId="12">
    <w:nsid w:val="7DA85C33"/>
    <w:multiLevelType w:val="multilevel"/>
    <w:tmpl w:val="AD80B014"/>
    <w:lvl w:ilvl="0">
      <w:start w:val="1"/>
      <w:numFmt w:val="decimal"/>
      <w:lvlText w:val="%1"/>
      <w:lvlJc w:val="left"/>
      <w:pPr>
        <w:tabs>
          <w:tab w:val="num" w:pos="720"/>
        </w:tabs>
        <w:ind w:left="454" w:hanging="454"/>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7DC24A1D"/>
    <w:multiLevelType w:val="hybridMultilevel"/>
    <w:tmpl w:val="7A08F95A"/>
    <w:lvl w:ilvl="0" w:tplc="8E943CE6">
      <w:start w:val="1"/>
      <w:numFmt w:val="decimal"/>
      <w:pStyle w:val="vraag"/>
      <w:lvlText w:val="%1"/>
      <w:lvlJc w:val="left"/>
      <w:pPr>
        <w:tabs>
          <w:tab w:val="num" w:pos="720"/>
        </w:tabs>
        <w:ind w:left="454" w:hanging="454"/>
      </w:pPr>
      <w:rPr>
        <w:rFonts w:cs="Times New Roman" w:hint="default"/>
      </w:rPr>
    </w:lvl>
    <w:lvl w:ilvl="1" w:tplc="0413000F">
      <w:start w:val="1"/>
      <w:numFmt w:val="decimal"/>
      <w:lvlText w:val="%2."/>
      <w:lvlJc w:val="left"/>
      <w:pPr>
        <w:tabs>
          <w:tab w:val="num" w:pos="1440"/>
        </w:tabs>
        <w:ind w:left="1440" w:hanging="360"/>
      </w:pPr>
      <w:rPr>
        <w:rFonts w:cs="Times New Roman"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3"/>
  </w:num>
  <w:num w:numId="3">
    <w:abstractNumId w:val="7"/>
  </w:num>
  <w:num w:numId="4">
    <w:abstractNumId w:val="0"/>
  </w:num>
  <w:num w:numId="5">
    <w:abstractNumId w:val="13"/>
  </w:num>
  <w:num w:numId="6">
    <w:abstractNumId w:val="8"/>
  </w:num>
  <w:num w:numId="7">
    <w:abstractNumId w:val="5"/>
  </w:num>
  <w:num w:numId="8">
    <w:abstractNumId w:val="1"/>
  </w:num>
  <w:num w:numId="9">
    <w:abstractNumId w:val="11"/>
  </w:num>
  <w:num w:numId="10">
    <w:abstractNumId w:val="2"/>
  </w:num>
  <w:num w:numId="11">
    <w:abstractNumId w:val="12"/>
  </w:num>
  <w:num w:numId="12">
    <w:abstractNumId w:val="4"/>
  </w:num>
  <w:num w:numId="13">
    <w:abstractNumId w:val="9"/>
  </w:num>
  <w:num w:numId="1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stylePaneFormatFilter w:val="3F01"/>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70247"/>
    <w:rsid w:val="00000D93"/>
    <w:rsid w:val="0000174F"/>
    <w:rsid w:val="00004DB3"/>
    <w:rsid w:val="0002014B"/>
    <w:rsid w:val="00020AC9"/>
    <w:rsid w:val="000241DB"/>
    <w:rsid w:val="0003431F"/>
    <w:rsid w:val="00035DB9"/>
    <w:rsid w:val="00042D18"/>
    <w:rsid w:val="0004321E"/>
    <w:rsid w:val="000455CA"/>
    <w:rsid w:val="0004695B"/>
    <w:rsid w:val="000471AD"/>
    <w:rsid w:val="00052C58"/>
    <w:rsid w:val="00054A59"/>
    <w:rsid w:val="00062E39"/>
    <w:rsid w:val="0006529C"/>
    <w:rsid w:val="00067E59"/>
    <w:rsid w:val="000702B6"/>
    <w:rsid w:val="00071E61"/>
    <w:rsid w:val="0007717B"/>
    <w:rsid w:val="000805EA"/>
    <w:rsid w:val="00084A3E"/>
    <w:rsid w:val="000903EA"/>
    <w:rsid w:val="00092BD8"/>
    <w:rsid w:val="00097EBE"/>
    <w:rsid w:val="000A120F"/>
    <w:rsid w:val="000A25EA"/>
    <w:rsid w:val="000A3BA4"/>
    <w:rsid w:val="000B346A"/>
    <w:rsid w:val="000B544B"/>
    <w:rsid w:val="000B79C9"/>
    <w:rsid w:val="000B7F42"/>
    <w:rsid w:val="000C1558"/>
    <w:rsid w:val="000D0BCA"/>
    <w:rsid w:val="000E1047"/>
    <w:rsid w:val="000E1E20"/>
    <w:rsid w:val="000E6119"/>
    <w:rsid w:val="000E685B"/>
    <w:rsid w:val="000E6F92"/>
    <w:rsid w:val="000F266C"/>
    <w:rsid w:val="00104703"/>
    <w:rsid w:val="00105976"/>
    <w:rsid w:val="001059E6"/>
    <w:rsid w:val="001114AB"/>
    <w:rsid w:val="00122C12"/>
    <w:rsid w:val="00123509"/>
    <w:rsid w:val="00134C53"/>
    <w:rsid w:val="001358A5"/>
    <w:rsid w:val="001416E1"/>
    <w:rsid w:val="0014339A"/>
    <w:rsid w:val="001631D2"/>
    <w:rsid w:val="001709CE"/>
    <w:rsid w:val="00172BAA"/>
    <w:rsid w:val="00175395"/>
    <w:rsid w:val="001767A1"/>
    <w:rsid w:val="00182EB7"/>
    <w:rsid w:val="0019070B"/>
    <w:rsid w:val="00192677"/>
    <w:rsid w:val="00193380"/>
    <w:rsid w:val="00194A10"/>
    <w:rsid w:val="00195722"/>
    <w:rsid w:val="00196D8D"/>
    <w:rsid w:val="001B16A7"/>
    <w:rsid w:val="001B2256"/>
    <w:rsid w:val="001B3BD1"/>
    <w:rsid w:val="001B51D3"/>
    <w:rsid w:val="001C115D"/>
    <w:rsid w:val="001C5A18"/>
    <w:rsid w:val="001D0013"/>
    <w:rsid w:val="001D233C"/>
    <w:rsid w:val="001D2629"/>
    <w:rsid w:val="001D3400"/>
    <w:rsid w:val="001D4BE8"/>
    <w:rsid w:val="001D52A1"/>
    <w:rsid w:val="001D558D"/>
    <w:rsid w:val="001E10CC"/>
    <w:rsid w:val="001E232D"/>
    <w:rsid w:val="001E603B"/>
    <w:rsid w:val="001E7798"/>
    <w:rsid w:val="001F1F5A"/>
    <w:rsid w:val="001F5202"/>
    <w:rsid w:val="001F628B"/>
    <w:rsid w:val="00204463"/>
    <w:rsid w:val="0020705A"/>
    <w:rsid w:val="00211918"/>
    <w:rsid w:val="0021336D"/>
    <w:rsid w:val="002152CE"/>
    <w:rsid w:val="00217FB1"/>
    <w:rsid w:val="00223222"/>
    <w:rsid w:val="00226F31"/>
    <w:rsid w:val="00230EC2"/>
    <w:rsid w:val="002323D9"/>
    <w:rsid w:val="00237EE6"/>
    <w:rsid w:val="00267794"/>
    <w:rsid w:val="00280B86"/>
    <w:rsid w:val="002840B9"/>
    <w:rsid w:val="002A07C7"/>
    <w:rsid w:val="002A13C8"/>
    <w:rsid w:val="002A34EC"/>
    <w:rsid w:val="002A7908"/>
    <w:rsid w:val="002B6CAD"/>
    <w:rsid w:val="002C27DB"/>
    <w:rsid w:val="002D6E69"/>
    <w:rsid w:val="002E3689"/>
    <w:rsid w:val="002E4E3E"/>
    <w:rsid w:val="002E5D22"/>
    <w:rsid w:val="002F30BB"/>
    <w:rsid w:val="002F6AE5"/>
    <w:rsid w:val="002F74EA"/>
    <w:rsid w:val="0030018F"/>
    <w:rsid w:val="0030390D"/>
    <w:rsid w:val="00303F7E"/>
    <w:rsid w:val="00304D67"/>
    <w:rsid w:val="00306703"/>
    <w:rsid w:val="00311A49"/>
    <w:rsid w:val="0031584F"/>
    <w:rsid w:val="0031731E"/>
    <w:rsid w:val="003221EF"/>
    <w:rsid w:val="00322CA4"/>
    <w:rsid w:val="0032422F"/>
    <w:rsid w:val="00327FD4"/>
    <w:rsid w:val="0034195A"/>
    <w:rsid w:val="00343AE4"/>
    <w:rsid w:val="00351E77"/>
    <w:rsid w:val="0035610F"/>
    <w:rsid w:val="003605BB"/>
    <w:rsid w:val="00362E5D"/>
    <w:rsid w:val="00370247"/>
    <w:rsid w:val="00375B76"/>
    <w:rsid w:val="00377880"/>
    <w:rsid w:val="00383A6E"/>
    <w:rsid w:val="00386D69"/>
    <w:rsid w:val="00387B7D"/>
    <w:rsid w:val="00390E25"/>
    <w:rsid w:val="0039607B"/>
    <w:rsid w:val="00396ED5"/>
    <w:rsid w:val="003B094B"/>
    <w:rsid w:val="003B28C6"/>
    <w:rsid w:val="003B7270"/>
    <w:rsid w:val="003C05DA"/>
    <w:rsid w:val="003C32E2"/>
    <w:rsid w:val="003C4D2B"/>
    <w:rsid w:val="003C61AF"/>
    <w:rsid w:val="003D0D3C"/>
    <w:rsid w:val="003D2665"/>
    <w:rsid w:val="003D27E4"/>
    <w:rsid w:val="003D46E3"/>
    <w:rsid w:val="003D5CD8"/>
    <w:rsid w:val="003E087B"/>
    <w:rsid w:val="003E3170"/>
    <w:rsid w:val="003F188F"/>
    <w:rsid w:val="003F6053"/>
    <w:rsid w:val="004021B4"/>
    <w:rsid w:val="004065F9"/>
    <w:rsid w:val="0040764E"/>
    <w:rsid w:val="004078E2"/>
    <w:rsid w:val="00417C92"/>
    <w:rsid w:val="004243D4"/>
    <w:rsid w:val="00425375"/>
    <w:rsid w:val="00432206"/>
    <w:rsid w:val="0043732B"/>
    <w:rsid w:val="00446CA9"/>
    <w:rsid w:val="0045083F"/>
    <w:rsid w:val="00455CBD"/>
    <w:rsid w:val="004560C3"/>
    <w:rsid w:val="00460653"/>
    <w:rsid w:val="00460856"/>
    <w:rsid w:val="0046577E"/>
    <w:rsid w:val="00467906"/>
    <w:rsid w:val="0047517E"/>
    <w:rsid w:val="0048166E"/>
    <w:rsid w:val="00481C36"/>
    <w:rsid w:val="00483E40"/>
    <w:rsid w:val="00495636"/>
    <w:rsid w:val="00495900"/>
    <w:rsid w:val="004969E6"/>
    <w:rsid w:val="004A004D"/>
    <w:rsid w:val="004A2A13"/>
    <w:rsid w:val="004A4131"/>
    <w:rsid w:val="004B3C4F"/>
    <w:rsid w:val="004B3CE1"/>
    <w:rsid w:val="004C07A6"/>
    <w:rsid w:val="004C5F49"/>
    <w:rsid w:val="004D1E5C"/>
    <w:rsid w:val="004D53EF"/>
    <w:rsid w:val="004E0B55"/>
    <w:rsid w:val="004E5841"/>
    <w:rsid w:val="004E6D74"/>
    <w:rsid w:val="004E7EB2"/>
    <w:rsid w:val="004F0EC4"/>
    <w:rsid w:val="004F1D51"/>
    <w:rsid w:val="004F417D"/>
    <w:rsid w:val="00500568"/>
    <w:rsid w:val="00500B99"/>
    <w:rsid w:val="00504C0B"/>
    <w:rsid w:val="0050667D"/>
    <w:rsid w:val="0050677E"/>
    <w:rsid w:val="00507575"/>
    <w:rsid w:val="00510A5E"/>
    <w:rsid w:val="00512DE9"/>
    <w:rsid w:val="00513257"/>
    <w:rsid w:val="00521043"/>
    <w:rsid w:val="00522B87"/>
    <w:rsid w:val="00526FF4"/>
    <w:rsid w:val="005308F5"/>
    <w:rsid w:val="00542247"/>
    <w:rsid w:val="00544026"/>
    <w:rsid w:val="005479DB"/>
    <w:rsid w:val="005505EF"/>
    <w:rsid w:val="00554B78"/>
    <w:rsid w:val="00554FBC"/>
    <w:rsid w:val="00556314"/>
    <w:rsid w:val="005626CA"/>
    <w:rsid w:val="005651B6"/>
    <w:rsid w:val="00585058"/>
    <w:rsid w:val="00594CF7"/>
    <w:rsid w:val="00595BFE"/>
    <w:rsid w:val="00596264"/>
    <w:rsid w:val="005A176A"/>
    <w:rsid w:val="005B0122"/>
    <w:rsid w:val="005B53EC"/>
    <w:rsid w:val="005C2103"/>
    <w:rsid w:val="005C3472"/>
    <w:rsid w:val="005C68B1"/>
    <w:rsid w:val="005F00C2"/>
    <w:rsid w:val="005F08EF"/>
    <w:rsid w:val="006008BC"/>
    <w:rsid w:val="006008EC"/>
    <w:rsid w:val="00601572"/>
    <w:rsid w:val="0061400C"/>
    <w:rsid w:val="0062535D"/>
    <w:rsid w:val="0062617E"/>
    <w:rsid w:val="00631FC8"/>
    <w:rsid w:val="0064545D"/>
    <w:rsid w:val="0065414F"/>
    <w:rsid w:val="00654698"/>
    <w:rsid w:val="00661370"/>
    <w:rsid w:val="006644AA"/>
    <w:rsid w:val="00670FF8"/>
    <w:rsid w:val="00672BC5"/>
    <w:rsid w:val="006839E9"/>
    <w:rsid w:val="00683B5E"/>
    <w:rsid w:val="006860BF"/>
    <w:rsid w:val="00692F24"/>
    <w:rsid w:val="00694309"/>
    <w:rsid w:val="00697F54"/>
    <w:rsid w:val="006A1946"/>
    <w:rsid w:val="006A2C1B"/>
    <w:rsid w:val="006A2F3F"/>
    <w:rsid w:val="006A5BD2"/>
    <w:rsid w:val="006B5457"/>
    <w:rsid w:val="006B5B53"/>
    <w:rsid w:val="006B7CF3"/>
    <w:rsid w:val="006C309B"/>
    <w:rsid w:val="006C71E2"/>
    <w:rsid w:val="006D5E95"/>
    <w:rsid w:val="006D7718"/>
    <w:rsid w:val="006E3FD1"/>
    <w:rsid w:val="006E604F"/>
    <w:rsid w:val="006E7045"/>
    <w:rsid w:val="006F2725"/>
    <w:rsid w:val="006F4E03"/>
    <w:rsid w:val="006F6666"/>
    <w:rsid w:val="006F6FCF"/>
    <w:rsid w:val="00703967"/>
    <w:rsid w:val="0070688C"/>
    <w:rsid w:val="00712332"/>
    <w:rsid w:val="007123A3"/>
    <w:rsid w:val="007139EC"/>
    <w:rsid w:val="00713B66"/>
    <w:rsid w:val="007157D8"/>
    <w:rsid w:val="00716F9A"/>
    <w:rsid w:val="00717816"/>
    <w:rsid w:val="00730333"/>
    <w:rsid w:val="00732EFA"/>
    <w:rsid w:val="0074056B"/>
    <w:rsid w:val="00740C46"/>
    <w:rsid w:val="00747122"/>
    <w:rsid w:val="007475BB"/>
    <w:rsid w:val="00747CF2"/>
    <w:rsid w:val="00756A69"/>
    <w:rsid w:val="00760851"/>
    <w:rsid w:val="007622AE"/>
    <w:rsid w:val="00762BC2"/>
    <w:rsid w:val="00763B22"/>
    <w:rsid w:val="00772245"/>
    <w:rsid w:val="00777582"/>
    <w:rsid w:val="00784438"/>
    <w:rsid w:val="007917D9"/>
    <w:rsid w:val="007A06D3"/>
    <w:rsid w:val="007A0C03"/>
    <w:rsid w:val="007A0F0E"/>
    <w:rsid w:val="007B0D6A"/>
    <w:rsid w:val="007B4026"/>
    <w:rsid w:val="007B6EF3"/>
    <w:rsid w:val="007C157A"/>
    <w:rsid w:val="007C40FD"/>
    <w:rsid w:val="007C6D7A"/>
    <w:rsid w:val="007C7BFC"/>
    <w:rsid w:val="007D09FB"/>
    <w:rsid w:val="007D3496"/>
    <w:rsid w:val="007D5FE4"/>
    <w:rsid w:val="007F0201"/>
    <w:rsid w:val="007F7AD8"/>
    <w:rsid w:val="008007AA"/>
    <w:rsid w:val="00802124"/>
    <w:rsid w:val="008021E4"/>
    <w:rsid w:val="00802598"/>
    <w:rsid w:val="008122C8"/>
    <w:rsid w:val="00815808"/>
    <w:rsid w:val="0081632B"/>
    <w:rsid w:val="00820016"/>
    <w:rsid w:val="00820BD5"/>
    <w:rsid w:val="00822C22"/>
    <w:rsid w:val="00822F67"/>
    <w:rsid w:val="00824C0A"/>
    <w:rsid w:val="008336BA"/>
    <w:rsid w:val="008337EC"/>
    <w:rsid w:val="00842955"/>
    <w:rsid w:val="00842D6C"/>
    <w:rsid w:val="00844AED"/>
    <w:rsid w:val="00845C45"/>
    <w:rsid w:val="00850970"/>
    <w:rsid w:val="008510E8"/>
    <w:rsid w:val="00854F0F"/>
    <w:rsid w:val="00855DB2"/>
    <w:rsid w:val="008565A0"/>
    <w:rsid w:val="00856C9A"/>
    <w:rsid w:val="0086120B"/>
    <w:rsid w:val="00861635"/>
    <w:rsid w:val="00864130"/>
    <w:rsid w:val="0086483D"/>
    <w:rsid w:val="008755DD"/>
    <w:rsid w:val="00875C2D"/>
    <w:rsid w:val="00880D1F"/>
    <w:rsid w:val="00883475"/>
    <w:rsid w:val="008843A0"/>
    <w:rsid w:val="00884BE5"/>
    <w:rsid w:val="0088610C"/>
    <w:rsid w:val="00894ECE"/>
    <w:rsid w:val="0089584F"/>
    <w:rsid w:val="008A78F3"/>
    <w:rsid w:val="008B4520"/>
    <w:rsid w:val="008B7241"/>
    <w:rsid w:val="008C265A"/>
    <w:rsid w:val="008D00A7"/>
    <w:rsid w:val="008D371D"/>
    <w:rsid w:val="008D475F"/>
    <w:rsid w:val="008E0355"/>
    <w:rsid w:val="008E4A68"/>
    <w:rsid w:val="008E4BC3"/>
    <w:rsid w:val="008E79A1"/>
    <w:rsid w:val="008F487A"/>
    <w:rsid w:val="009038C1"/>
    <w:rsid w:val="0090547D"/>
    <w:rsid w:val="00906269"/>
    <w:rsid w:val="00907287"/>
    <w:rsid w:val="009077DD"/>
    <w:rsid w:val="009111EF"/>
    <w:rsid w:val="00913E9F"/>
    <w:rsid w:val="0092012D"/>
    <w:rsid w:val="009202CA"/>
    <w:rsid w:val="00922057"/>
    <w:rsid w:val="00931133"/>
    <w:rsid w:val="00932477"/>
    <w:rsid w:val="009347A9"/>
    <w:rsid w:val="0094239D"/>
    <w:rsid w:val="00943EE5"/>
    <w:rsid w:val="009447F8"/>
    <w:rsid w:val="009546BB"/>
    <w:rsid w:val="009561B4"/>
    <w:rsid w:val="00957991"/>
    <w:rsid w:val="00963CC8"/>
    <w:rsid w:val="00966497"/>
    <w:rsid w:val="00967A9E"/>
    <w:rsid w:val="009864E9"/>
    <w:rsid w:val="00986921"/>
    <w:rsid w:val="00986F50"/>
    <w:rsid w:val="00992FE2"/>
    <w:rsid w:val="009973D1"/>
    <w:rsid w:val="00997725"/>
    <w:rsid w:val="009A1462"/>
    <w:rsid w:val="009A29F2"/>
    <w:rsid w:val="009B5A52"/>
    <w:rsid w:val="009B6AE4"/>
    <w:rsid w:val="009C0394"/>
    <w:rsid w:val="009C10BC"/>
    <w:rsid w:val="009C1615"/>
    <w:rsid w:val="009C3C1C"/>
    <w:rsid w:val="009C7414"/>
    <w:rsid w:val="009D04EB"/>
    <w:rsid w:val="009D41D1"/>
    <w:rsid w:val="009D5949"/>
    <w:rsid w:val="009D71D5"/>
    <w:rsid w:val="009D79B9"/>
    <w:rsid w:val="009E1136"/>
    <w:rsid w:val="009E1F21"/>
    <w:rsid w:val="009E441A"/>
    <w:rsid w:val="009F7266"/>
    <w:rsid w:val="009F7B15"/>
    <w:rsid w:val="00A01411"/>
    <w:rsid w:val="00A03015"/>
    <w:rsid w:val="00A03E6F"/>
    <w:rsid w:val="00A04B4D"/>
    <w:rsid w:val="00A06EF2"/>
    <w:rsid w:val="00A10653"/>
    <w:rsid w:val="00A116B5"/>
    <w:rsid w:val="00A14260"/>
    <w:rsid w:val="00A14991"/>
    <w:rsid w:val="00A152FC"/>
    <w:rsid w:val="00A21209"/>
    <w:rsid w:val="00A253F4"/>
    <w:rsid w:val="00A3189A"/>
    <w:rsid w:val="00A32D2C"/>
    <w:rsid w:val="00A472D7"/>
    <w:rsid w:val="00A54EBF"/>
    <w:rsid w:val="00A56C57"/>
    <w:rsid w:val="00A6417D"/>
    <w:rsid w:val="00A80026"/>
    <w:rsid w:val="00AA1B51"/>
    <w:rsid w:val="00AA7FF3"/>
    <w:rsid w:val="00AB4F7B"/>
    <w:rsid w:val="00AB7123"/>
    <w:rsid w:val="00AC44BC"/>
    <w:rsid w:val="00AC70C8"/>
    <w:rsid w:val="00AC7CE0"/>
    <w:rsid w:val="00AD15AB"/>
    <w:rsid w:val="00AD3316"/>
    <w:rsid w:val="00AD5EF9"/>
    <w:rsid w:val="00AD7ACE"/>
    <w:rsid w:val="00AE2EBD"/>
    <w:rsid w:val="00AE4352"/>
    <w:rsid w:val="00AE5C23"/>
    <w:rsid w:val="00AE6833"/>
    <w:rsid w:val="00AF1159"/>
    <w:rsid w:val="00AF4CBF"/>
    <w:rsid w:val="00AF576A"/>
    <w:rsid w:val="00AF7266"/>
    <w:rsid w:val="00B04420"/>
    <w:rsid w:val="00B07973"/>
    <w:rsid w:val="00B1617B"/>
    <w:rsid w:val="00B16AAB"/>
    <w:rsid w:val="00B17015"/>
    <w:rsid w:val="00B20306"/>
    <w:rsid w:val="00B21188"/>
    <w:rsid w:val="00B3018F"/>
    <w:rsid w:val="00B31423"/>
    <w:rsid w:val="00B45418"/>
    <w:rsid w:val="00B53BB7"/>
    <w:rsid w:val="00B55676"/>
    <w:rsid w:val="00B610E3"/>
    <w:rsid w:val="00B634CA"/>
    <w:rsid w:val="00B70D11"/>
    <w:rsid w:val="00B766C6"/>
    <w:rsid w:val="00B77FDE"/>
    <w:rsid w:val="00B86602"/>
    <w:rsid w:val="00B91515"/>
    <w:rsid w:val="00B93FB8"/>
    <w:rsid w:val="00BA628C"/>
    <w:rsid w:val="00BB1342"/>
    <w:rsid w:val="00BB55ED"/>
    <w:rsid w:val="00BC0252"/>
    <w:rsid w:val="00BC2326"/>
    <w:rsid w:val="00BC2A8C"/>
    <w:rsid w:val="00BD643A"/>
    <w:rsid w:val="00BD7F2B"/>
    <w:rsid w:val="00BE0468"/>
    <w:rsid w:val="00BE33AB"/>
    <w:rsid w:val="00BE3460"/>
    <w:rsid w:val="00BE5D18"/>
    <w:rsid w:val="00BE637A"/>
    <w:rsid w:val="00BE76AB"/>
    <w:rsid w:val="00BF2B2C"/>
    <w:rsid w:val="00BF64DF"/>
    <w:rsid w:val="00C02F3D"/>
    <w:rsid w:val="00C05D2F"/>
    <w:rsid w:val="00C11A83"/>
    <w:rsid w:val="00C21FE4"/>
    <w:rsid w:val="00C22228"/>
    <w:rsid w:val="00C236C4"/>
    <w:rsid w:val="00C413C0"/>
    <w:rsid w:val="00C446DE"/>
    <w:rsid w:val="00C447B4"/>
    <w:rsid w:val="00C4714A"/>
    <w:rsid w:val="00C5135D"/>
    <w:rsid w:val="00C555B3"/>
    <w:rsid w:val="00C5652E"/>
    <w:rsid w:val="00C5694A"/>
    <w:rsid w:val="00C63A1D"/>
    <w:rsid w:val="00C65D26"/>
    <w:rsid w:val="00C6624F"/>
    <w:rsid w:val="00C701B8"/>
    <w:rsid w:val="00C703C0"/>
    <w:rsid w:val="00C704AE"/>
    <w:rsid w:val="00C76B33"/>
    <w:rsid w:val="00C806B9"/>
    <w:rsid w:val="00C8611C"/>
    <w:rsid w:val="00CA75EC"/>
    <w:rsid w:val="00CA7B48"/>
    <w:rsid w:val="00CC04E3"/>
    <w:rsid w:val="00CC324C"/>
    <w:rsid w:val="00CD267D"/>
    <w:rsid w:val="00CD6910"/>
    <w:rsid w:val="00CD6F2D"/>
    <w:rsid w:val="00CE1D72"/>
    <w:rsid w:val="00CE2E27"/>
    <w:rsid w:val="00CE413B"/>
    <w:rsid w:val="00CF4BAF"/>
    <w:rsid w:val="00D00C09"/>
    <w:rsid w:val="00D15F6A"/>
    <w:rsid w:val="00D22627"/>
    <w:rsid w:val="00D24B70"/>
    <w:rsid w:val="00D252FB"/>
    <w:rsid w:val="00D32035"/>
    <w:rsid w:val="00D37547"/>
    <w:rsid w:val="00D401DA"/>
    <w:rsid w:val="00D404A2"/>
    <w:rsid w:val="00D408FB"/>
    <w:rsid w:val="00D51C13"/>
    <w:rsid w:val="00D573B5"/>
    <w:rsid w:val="00D62E83"/>
    <w:rsid w:val="00D6305A"/>
    <w:rsid w:val="00D66C70"/>
    <w:rsid w:val="00D714FA"/>
    <w:rsid w:val="00D86C7E"/>
    <w:rsid w:val="00D873F2"/>
    <w:rsid w:val="00D93073"/>
    <w:rsid w:val="00D934C7"/>
    <w:rsid w:val="00DA27A2"/>
    <w:rsid w:val="00DA420A"/>
    <w:rsid w:val="00DB04C5"/>
    <w:rsid w:val="00DB3D4C"/>
    <w:rsid w:val="00DB6B57"/>
    <w:rsid w:val="00DB6C60"/>
    <w:rsid w:val="00DC23CD"/>
    <w:rsid w:val="00DC37CB"/>
    <w:rsid w:val="00DC3E06"/>
    <w:rsid w:val="00DE1E28"/>
    <w:rsid w:val="00DE2D2E"/>
    <w:rsid w:val="00DE3833"/>
    <w:rsid w:val="00E04A01"/>
    <w:rsid w:val="00E12285"/>
    <w:rsid w:val="00E14740"/>
    <w:rsid w:val="00E14984"/>
    <w:rsid w:val="00E33FB0"/>
    <w:rsid w:val="00E3779D"/>
    <w:rsid w:val="00E51319"/>
    <w:rsid w:val="00E564AD"/>
    <w:rsid w:val="00E63682"/>
    <w:rsid w:val="00E648F3"/>
    <w:rsid w:val="00E837A7"/>
    <w:rsid w:val="00E85FD0"/>
    <w:rsid w:val="00E87029"/>
    <w:rsid w:val="00E87ECC"/>
    <w:rsid w:val="00E95CE1"/>
    <w:rsid w:val="00E96797"/>
    <w:rsid w:val="00EA300F"/>
    <w:rsid w:val="00EA3060"/>
    <w:rsid w:val="00EB56A8"/>
    <w:rsid w:val="00EB6F0E"/>
    <w:rsid w:val="00EC24B7"/>
    <w:rsid w:val="00ED05EB"/>
    <w:rsid w:val="00ED3093"/>
    <w:rsid w:val="00ED3B60"/>
    <w:rsid w:val="00EE16ED"/>
    <w:rsid w:val="00EE3CDF"/>
    <w:rsid w:val="00EE4FDF"/>
    <w:rsid w:val="00EE631B"/>
    <w:rsid w:val="00EE6D4E"/>
    <w:rsid w:val="00EF16ED"/>
    <w:rsid w:val="00EF748A"/>
    <w:rsid w:val="00F024FF"/>
    <w:rsid w:val="00F149DF"/>
    <w:rsid w:val="00F153AB"/>
    <w:rsid w:val="00F16EDD"/>
    <w:rsid w:val="00F17262"/>
    <w:rsid w:val="00F20C05"/>
    <w:rsid w:val="00F24C05"/>
    <w:rsid w:val="00F3142B"/>
    <w:rsid w:val="00F31DB9"/>
    <w:rsid w:val="00F31F2B"/>
    <w:rsid w:val="00F33ED1"/>
    <w:rsid w:val="00F43249"/>
    <w:rsid w:val="00F43C97"/>
    <w:rsid w:val="00F44410"/>
    <w:rsid w:val="00F4700F"/>
    <w:rsid w:val="00F501DB"/>
    <w:rsid w:val="00F52B63"/>
    <w:rsid w:val="00F53614"/>
    <w:rsid w:val="00F53A91"/>
    <w:rsid w:val="00F553CB"/>
    <w:rsid w:val="00F56AF8"/>
    <w:rsid w:val="00F57640"/>
    <w:rsid w:val="00F624E5"/>
    <w:rsid w:val="00F63214"/>
    <w:rsid w:val="00F719B2"/>
    <w:rsid w:val="00F71FCE"/>
    <w:rsid w:val="00F760B2"/>
    <w:rsid w:val="00F7755D"/>
    <w:rsid w:val="00F840AD"/>
    <w:rsid w:val="00F86EC0"/>
    <w:rsid w:val="00F90EBA"/>
    <w:rsid w:val="00F928BC"/>
    <w:rsid w:val="00F9663C"/>
    <w:rsid w:val="00F96FC5"/>
    <w:rsid w:val="00FA0ABF"/>
    <w:rsid w:val="00FA29D5"/>
    <w:rsid w:val="00FA4A17"/>
    <w:rsid w:val="00FA56EB"/>
    <w:rsid w:val="00FB48E2"/>
    <w:rsid w:val="00FC228D"/>
    <w:rsid w:val="00FC5421"/>
    <w:rsid w:val="00FD2A38"/>
    <w:rsid w:val="00FD46CA"/>
    <w:rsid w:val="00FD5354"/>
    <w:rsid w:val="00FE1068"/>
    <w:rsid w:val="00FE31DC"/>
    <w:rsid w:val="00FE76F2"/>
    <w:rsid w:val="00FF0393"/>
    <w:rsid w:val="00FF148D"/>
    <w:rsid w:val="00FF1E90"/>
    <w:rsid w:val="00FF4584"/>
  </w:rsids>
  <m:mathPr>
    <m:mathFont m:val="Cambria Math"/>
    <m:brkBin m:val="before"/>
    <m:brkBinSub m:val="--"/>
    <m:smallFrac m:val="off"/>
    <m:dispDef/>
    <m:lMargin m:val="0"/>
    <m:rMargin m:val="0"/>
    <m:defJc m:val="centerGroup"/>
    <m:wrapIndent m:val="1440"/>
    <m:intLim m:val="subSup"/>
    <m:naryLim m:val="undOvr"/>
  </m:mathPr>
  <w:uiCompat97To2003/>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6C9A"/>
    <w:rPr>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uiPriority w:val="99"/>
    <w:rsid w:val="00370247"/>
    <w:rPr>
      <w:rFonts w:ascii="Times New Roman" w:hAnsi="Times New Roman" w:cs="Times New Roman"/>
      <w:b/>
      <w:sz w:val="18"/>
    </w:rPr>
  </w:style>
  <w:style w:type="paragraph" w:styleId="Footer">
    <w:name w:val="footer"/>
    <w:basedOn w:val="Normal"/>
    <w:link w:val="FooterChar1"/>
    <w:uiPriority w:val="99"/>
    <w:rsid w:val="00370247"/>
    <w:pPr>
      <w:pBdr>
        <w:top w:val="single" w:sz="4" w:space="1" w:color="auto"/>
      </w:pBdr>
      <w:tabs>
        <w:tab w:val="center" w:pos="4536"/>
        <w:tab w:val="right" w:pos="9072"/>
      </w:tabs>
      <w:ind w:right="-2"/>
    </w:pPr>
    <w:rPr>
      <w:b/>
      <w:sz w:val="18"/>
      <w:szCs w:val="20"/>
    </w:rPr>
  </w:style>
  <w:style w:type="character" w:customStyle="1" w:styleId="FooterChar">
    <w:name w:val="Footer Char"/>
    <w:basedOn w:val="DefaultParagraphFont"/>
    <w:link w:val="Footer"/>
    <w:uiPriority w:val="99"/>
    <w:locked/>
    <w:rsid w:val="00C22228"/>
    <w:rPr>
      <w:rFonts w:ascii="Times New Roman" w:hAnsi="Times New Roman" w:cs="Times New Roman"/>
      <w:sz w:val="20"/>
      <w:lang w:eastAsia="nl-NL"/>
    </w:rPr>
  </w:style>
  <w:style w:type="character" w:customStyle="1" w:styleId="FooterChar1">
    <w:name w:val="Footer Char1"/>
    <w:link w:val="Footer"/>
    <w:uiPriority w:val="99"/>
    <w:locked/>
    <w:rsid w:val="00370247"/>
    <w:rPr>
      <w:b/>
      <w:sz w:val="18"/>
      <w:lang w:val="nl-NL" w:eastAsia="nl-NL"/>
    </w:rPr>
  </w:style>
  <w:style w:type="paragraph" w:customStyle="1" w:styleId="Interlinie">
    <w:name w:val="Interlinie"/>
    <w:basedOn w:val="Normal"/>
    <w:link w:val="InterlinieChar"/>
    <w:uiPriority w:val="99"/>
    <w:rsid w:val="00370247"/>
    <w:pPr>
      <w:spacing w:before="120"/>
    </w:pPr>
    <w:rPr>
      <w:sz w:val="22"/>
      <w:szCs w:val="20"/>
    </w:rPr>
  </w:style>
  <w:style w:type="paragraph" w:customStyle="1" w:styleId="Stip">
    <w:name w:val="Stip"/>
    <w:basedOn w:val="Normal"/>
    <w:link w:val="StipChar"/>
    <w:uiPriority w:val="99"/>
    <w:rsid w:val="00370247"/>
    <w:pPr>
      <w:tabs>
        <w:tab w:val="num" w:pos="0"/>
        <w:tab w:val="right" w:pos="9639"/>
      </w:tabs>
      <w:ind w:hanging="142"/>
    </w:pPr>
    <w:rPr>
      <w:sz w:val="22"/>
      <w:szCs w:val="20"/>
    </w:rPr>
  </w:style>
  <w:style w:type="paragraph" w:customStyle="1" w:styleId="Vraag0">
    <w:name w:val="Vraag"/>
    <w:basedOn w:val="Normal"/>
    <w:next w:val="Normal"/>
    <w:link w:val="VraagChar"/>
    <w:uiPriority w:val="99"/>
    <w:rsid w:val="00370247"/>
    <w:pPr>
      <w:tabs>
        <w:tab w:val="left" w:pos="0"/>
        <w:tab w:val="right" w:pos="9639"/>
      </w:tabs>
      <w:ind w:hanging="851"/>
    </w:pPr>
    <w:rPr>
      <w:sz w:val="22"/>
      <w:szCs w:val="20"/>
    </w:rPr>
  </w:style>
  <w:style w:type="character" w:customStyle="1" w:styleId="VraagChar">
    <w:name w:val="Vraag Char"/>
    <w:link w:val="Vraag0"/>
    <w:uiPriority w:val="99"/>
    <w:locked/>
    <w:rsid w:val="00370247"/>
    <w:rPr>
      <w:sz w:val="22"/>
      <w:lang w:val="nl-NL" w:eastAsia="nl-NL"/>
    </w:rPr>
  </w:style>
  <w:style w:type="paragraph" w:customStyle="1" w:styleId="opgave">
    <w:name w:val="opgave"/>
    <w:basedOn w:val="Normal"/>
    <w:next w:val="Normal"/>
    <w:uiPriority w:val="99"/>
    <w:rsid w:val="00370247"/>
    <w:pPr>
      <w:keepNext/>
      <w:widowControl w:val="0"/>
      <w:tabs>
        <w:tab w:val="num" w:pos="1191"/>
        <w:tab w:val="right" w:pos="9639"/>
      </w:tabs>
      <w:autoSpaceDE w:val="0"/>
      <w:autoSpaceDN w:val="0"/>
      <w:adjustRightInd w:val="0"/>
      <w:spacing w:before="240" w:after="120" w:line="288" w:lineRule="auto"/>
      <w:ind w:left="1191" w:hanging="903"/>
      <w:outlineLvl w:val="0"/>
    </w:pPr>
    <w:rPr>
      <w:b/>
      <w:sz w:val="28"/>
      <w:szCs w:val="20"/>
    </w:rPr>
  </w:style>
  <w:style w:type="character" w:customStyle="1" w:styleId="InterlinieChar">
    <w:name w:val="Interlinie Char"/>
    <w:link w:val="Interlinie"/>
    <w:uiPriority w:val="99"/>
    <w:locked/>
    <w:rsid w:val="00370247"/>
    <w:rPr>
      <w:sz w:val="22"/>
      <w:lang w:val="nl-NL" w:eastAsia="nl-NL"/>
    </w:rPr>
  </w:style>
  <w:style w:type="character" w:customStyle="1" w:styleId="StipChar">
    <w:name w:val="Stip Char"/>
    <w:link w:val="Stip"/>
    <w:uiPriority w:val="99"/>
    <w:locked/>
    <w:rsid w:val="00370247"/>
    <w:rPr>
      <w:sz w:val="22"/>
      <w:lang w:val="nl-NL" w:eastAsia="nl-NL"/>
    </w:rPr>
  </w:style>
  <w:style w:type="paragraph" w:styleId="NormalWeb">
    <w:name w:val="Normal (Web)"/>
    <w:basedOn w:val="Normal"/>
    <w:uiPriority w:val="99"/>
    <w:rsid w:val="00370247"/>
    <w:pPr>
      <w:spacing w:before="100" w:beforeAutospacing="1" w:after="100" w:afterAutospacing="1"/>
    </w:pPr>
  </w:style>
  <w:style w:type="paragraph" w:customStyle="1" w:styleId="vraag">
    <w:name w:val="vraag"/>
    <w:basedOn w:val="Normal"/>
    <w:next w:val="Normal"/>
    <w:uiPriority w:val="99"/>
    <w:rsid w:val="00370247"/>
    <w:pPr>
      <w:keepNext/>
      <w:numPr>
        <w:numId w:val="5"/>
      </w:numPr>
      <w:tabs>
        <w:tab w:val="left" w:pos="0"/>
        <w:tab w:val="right" w:pos="9072"/>
      </w:tabs>
      <w:spacing w:after="120"/>
      <w:outlineLvl w:val="1"/>
    </w:pPr>
    <w:rPr>
      <w:sz w:val="22"/>
      <w:szCs w:val="20"/>
    </w:rPr>
  </w:style>
  <w:style w:type="paragraph" w:styleId="Header">
    <w:name w:val="header"/>
    <w:basedOn w:val="Normal"/>
    <w:link w:val="HeaderChar"/>
    <w:uiPriority w:val="99"/>
    <w:rsid w:val="00370247"/>
    <w:pPr>
      <w:tabs>
        <w:tab w:val="center" w:pos="4536"/>
        <w:tab w:val="right" w:pos="9072"/>
      </w:tabs>
    </w:pPr>
  </w:style>
  <w:style w:type="character" w:customStyle="1" w:styleId="HeaderChar">
    <w:name w:val="Header Char"/>
    <w:basedOn w:val="DefaultParagraphFont"/>
    <w:link w:val="Header"/>
    <w:uiPriority w:val="99"/>
    <w:semiHidden/>
    <w:locked/>
    <w:rsid w:val="0047517E"/>
    <w:rPr>
      <w:rFonts w:cs="Times New Roman"/>
      <w:sz w:val="24"/>
      <w:szCs w:val="24"/>
    </w:rPr>
  </w:style>
  <w:style w:type="table" w:styleId="TableGrid">
    <w:name w:val="Table Grid"/>
    <w:basedOn w:val="TableNormal"/>
    <w:uiPriority w:val="99"/>
    <w:rsid w:val="00097EB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uiPriority w:val="99"/>
    <w:qFormat/>
    <w:rsid w:val="00760851"/>
    <w:pPr>
      <w:jc w:val="center"/>
    </w:pPr>
    <w:rPr>
      <w:b/>
      <w:sz w:val="36"/>
      <w:szCs w:val="20"/>
    </w:rPr>
  </w:style>
  <w:style w:type="character" w:customStyle="1" w:styleId="TitleChar">
    <w:name w:val="Title Char"/>
    <w:basedOn w:val="DefaultParagraphFont"/>
    <w:link w:val="Title"/>
    <w:uiPriority w:val="99"/>
    <w:locked/>
    <w:rsid w:val="00760851"/>
    <w:rPr>
      <w:rFonts w:cs="Times New Roman"/>
      <w:b/>
      <w:sz w:val="36"/>
      <w:lang w:val="nl-NL" w:eastAsia="nl-NL"/>
    </w:rPr>
  </w:style>
  <w:style w:type="paragraph" w:styleId="BalloonText">
    <w:name w:val="Balloon Text"/>
    <w:basedOn w:val="Normal"/>
    <w:link w:val="BalloonTextChar"/>
    <w:uiPriority w:val="99"/>
    <w:rsid w:val="004021B4"/>
    <w:rPr>
      <w:rFonts w:ascii="Tahoma" w:hAnsi="Tahoma"/>
      <w:sz w:val="16"/>
      <w:szCs w:val="16"/>
    </w:rPr>
  </w:style>
  <w:style w:type="character" w:customStyle="1" w:styleId="BalloonTextChar">
    <w:name w:val="Balloon Text Char"/>
    <w:basedOn w:val="DefaultParagraphFont"/>
    <w:link w:val="BalloonText"/>
    <w:uiPriority w:val="99"/>
    <w:locked/>
    <w:rsid w:val="004021B4"/>
    <w:rPr>
      <w:rFonts w:ascii="Tahoma" w:hAnsi="Tahoma" w:cs="Times New Roman"/>
      <w:sz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oleObject" Target="embeddings/oleObject2.bin"/><Relationship Id="rId7" Type="http://schemas.openxmlformats.org/officeDocument/2006/relationships/image" Target="media/image1.jpeg"/><Relationship Id="rId12" Type="http://schemas.openxmlformats.org/officeDocument/2006/relationships/oleObject" Target="embeddings/oleObject1.bin"/><Relationship Id="rId17" Type="http://schemas.openxmlformats.org/officeDocument/2006/relationships/image" Target="media/image10.png"/><Relationship Id="rId25" Type="http://schemas.openxmlformats.org/officeDocument/2006/relationships/oleObject" Target="embeddings/oleObject4.bin"/><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w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image" Target="media/image15.wmf"/><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oleObject" Target="embeddings/oleObject3.bin"/><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4.wmf"/><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348</TotalTime>
  <Pages>9</Pages>
  <Words>2893</Words>
  <Characters>15912</Characters>
  <Application>Microsoft Office Outlook</Application>
  <DocSecurity>0</DocSecurity>
  <Lines>0</Lines>
  <Paragraphs>0</Paragraphs>
  <ScaleCrop>false</ScaleCrop>
  <Company>Thuis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Opgave 1</dc:title>
  <dc:subject/>
  <dc:creator>Kees Beers</dc:creator>
  <cp:keywords/>
  <dc:description/>
  <cp:lastModifiedBy>svlochem</cp:lastModifiedBy>
  <cp:revision>24</cp:revision>
  <cp:lastPrinted>2012-06-13T22:30:00Z</cp:lastPrinted>
  <dcterms:created xsi:type="dcterms:W3CDTF">2013-06-02T19:53:00Z</dcterms:created>
  <dcterms:modified xsi:type="dcterms:W3CDTF">2013-06-11T08:30:00Z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