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E7" w:rsidRDefault="00226AE7" w:rsidP="00226AE7">
      <w:pPr>
        <w:pStyle w:val="Kop1"/>
        <w:rPr>
          <w:lang w:val="nl-NL"/>
        </w:rPr>
      </w:pPr>
      <w:bookmarkStart w:id="0" w:name="_Toc32895915"/>
      <w:r>
        <w:rPr>
          <w:lang w:val="nl-NL"/>
        </w:rPr>
        <w:t>16</w:t>
      </w:r>
      <w:r>
        <w:rPr>
          <w:vertAlign w:val="superscript"/>
          <w:lang w:val="nl-NL"/>
        </w:rPr>
        <w:t>e</w:t>
      </w:r>
      <w:r>
        <w:rPr>
          <w:lang w:val="nl-NL"/>
        </w:rPr>
        <w:t xml:space="preserve"> IChO, Frankfurt 1984, West-Duitsland</w:t>
      </w:r>
      <w:bookmarkEnd w:id="0"/>
    </w:p>
    <w:p w:rsidR="00226AE7" w:rsidRDefault="00226AE7" w:rsidP="00226AE7">
      <w:pPr>
        <w:rPr>
          <w:lang w:val="nl-NL"/>
        </w:rPr>
      </w:pPr>
      <w:r>
        <w:rPr>
          <w:lang w:val="nl-NL"/>
        </w:rPr>
        <w:t>Theoriezitting op 2</w:t>
      </w:r>
      <w:r>
        <w:rPr>
          <w:i/>
          <w:lang w:val="nl-NL"/>
        </w:rPr>
        <w:t xml:space="preserve"> </w:t>
      </w:r>
      <w:r>
        <w:rPr>
          <w:lang w:val="nl-NL"/>
        </w:rPr>
        <w:t>juli van 8.00—13.00 uur.</w:t>
      </w:r>
    </w:p>
    <w:p w:rsidR="00226AE7" w:rsidRDefault="00226AE7" w:rsidP="00226AE7">
      <w:pPr>
        <w:pStyle w:val="Kop2"/>
        <w:rPr>
          <w:lang w:val="nl-NL"/>
        </w:rPr>
      </w:pPr>
      <w:bookmarkStart w:id="1" w:name="_Toc32895916"/>
      <w:r>
        <w:rPr>
          <w:lang w:val="nl-NL"/>
        </w:rPr>
        <w:t>theorie</w:t>
      </w:r>
      <w:bookmarkEnd w:id="1"/>
    </w:p>
    <w:p w:rsidR="00226AE7" w:rsidRDefault="00226AE7" w:rsidP="00226AE7">
      <w:pPr>
        <w:pStyle w:val="Kop3"/>
        <w:rPr>
          <w:lang w:val="nl-NL"/>
        </w:rPr>
      </w:pPr>
      <w:r>
        <w:rPr>
          <w:lang w:val="nl-NL"/>
        </w:rPr>
        <w:t>Anorganische chemie 1:</w:t>
      </w:r>
      <w:r>
        <w:rPr>
          <w:lang w:val="nl-NL"/>
        </w:rPr>
        <w:tab/>
        <w:t>18 punten.</w:t>
      </w:r>
    </w:p>
    <w:p w:rsidR="00226AE7" w:rsidRDefault="00226AE7" w:rsidP="00226AE7">
      <w:pPr>
        <w:numPr>
          <w:ilvl w:val="0"/>
          <w:numId w:val="1"/>
        </w:numPr>
        <w:rPr>
          <w:lang w:val="nl-NL"/>
        </w:rPr>
      </w:pPr>
      <w:r>
        <w:rPr>
          <w:lang w:val="nl-NL"/>
        </w:rPr>
        <w:t xml:space="preserve">Het element koolstof bestaat uit de stabiele isotopen </w:t>
      </w:r>
      <w:smartTag w:uri="urn:schemas-microsoft-com:office:smarttags" w:element="metricconverter">
        <w:smartTagPr>
          <w:attr w:name="ProductID" w:val="12C"/>
        </w:smartTagPr>
        <w:r>
          <w:rPr>
            <w:vertAlign w:val="superscript"/>
            <w:lang w:val="nl-NL"/>
          </w:rPr>
          <w:t>12</w:t>
        </w:r>
        <w:r>
          <w:rPr>
            <w:lang w:val="nl-NL"/>
          </w:rPr>
          <w:t>C</w:t>
        </w:r>
      </w:smartTag>
      <w:r>
        <w:rPr>
          <w:lang w:val="nl-NL"/>
        </w:rPr>
        <w:t xml:space="preserve"> (98,90 % van de atomen) </w:t>
      </w:r>
      <w:smartTag w:uri="urn:schemas-microsoft-com:office:smarttags" w:element="metricconverter">
        <w:smartTagPr>
          <w:attr w:name="ProductID" w:val="13C"/>
        </w:smartTagPr>
        <w:r>
          <w:rPr>
            <w:vertAlign w:val="superscript"/>
            <w:lang w:val="nl-NL"/>
          </w:rPr>
          <w:t>13</w:t>
        </w:r>
        <w:r>
          <w:rPr>
            <w:lang w:val="nl-NL"/>
          </w:rPr>
          <w:t>C</w:t>
        </w:r>
      </w:smartTag>
      <w:r>
        <w:rPr>
          <w:lang w:val="nl-NL"/>
        </w:rPr>
        <w:t xml:space="preserve"> (1,10 % van de atomen)</w:t>
      </w:r>
    </w:p>
    <w:p w:rsidR="00226AE7" w:rsidRDefault="00226AE7" w:rsidP="00226AE7">
      <w:pPr>
        <w:rPr>
          <w:lang w:val="nl-NL"/>
        </w:rPr>
      </w:pPr>
    </w:p>
    <w:p w:rsidR="00226AE7" w:rsidRDefault="00226AE7" w:rsidP="00226AE7">
      <w:pPr>
        <w:rPr>
          <w:lang w:val="nl-NL"/>
        </w:rPr>
      </w:pPr>
      <w:r>
        <w:rPr>
          <w:lang w:val="nl-NL"/>
        </w:rPr>
        <w:t xml:space="preserve">Daarenboven bevat koolstof een zeer kleine fractie van het radioactieve isotoop </w:t>
      </w:r>
      <w:smartTag w:uri="urn:schemas-microsoft-com:office:smarttags" w:element="metricconverter">
        <w:smartTagPr>
          <w:attr w:name="ProductID" w:val="14C"/>
        </w:smartTagPr>
        <w:r>
          <w:rPr>
            <w:vertAlign w:val="superscript"/>
            <w:lang w:val="nl-NL"/>
          </w:rPr>
          <w:t>14</w:t>
        </w:r>
        <w:r>
          <w:rPr>
            <w:lang w:val="nl-NL"/>
          </w:rPr>
          <w:t>C</w:t>
        </w:r>
      </w:smartTag>
      <w:r>
        <w:rPr>
          <w:lang w:val="nl-NL"/>
        </w:rPr>
        <w:t xml:space="preserve"> (</w:t>
      </w:r>
      <w:r>
        <w:rPr>
          <w:i/>
          <w:lang w:val="nl-NL"/>
        </w:rPr>
        <w:t>t</w:t>
      </w:r>
      <w:r>
        <w:rPr>
          <w:vertAlign w:val="subscript"/>
          <w:lang w:val="nl-NL"/>
        </w:rPr>
        <w:t>½</w:t>
      </w:r>
      <w:r>
        <w:rPr>
          <w:lang w:val="nl-NL"/>
        </w:rPr>
        <w:t xml:space="preserve"> = 5730 jaar) Deze isotoop wordt voortdurend in het in de atmosfeer aanwezige CO</w:t>
      </w:r>
      <w:r>
        <w:rPr>
          <w:vertAlign w:val="subscript"/>
          <w:lang w:val="nl-NL"/>
        </w:rPr>
        <w:t xml:space="preserve">2 </w:t>
      </w:r>
      <w:r>
        <w:rPr>
          <w:lang w:val="nl-NL"/>
        </w:rPr>
        <w:t xml:space="preserve">gevormd door kosmische straling. C mengt met de isotopen </w:t>
      </w:r>
      <w:smartTag w:uri="urn:schemas-microsoft-com:office:smarttags" w:element="metricconverter">
        <w:smartTagPr>
          <w:attr w:name="ProductID" w:val="12C"/>
        </w:smartTagPr>
        <w:r>
          <w:rPr>
            <w:vertAlign w:val="superscript"/>
            <w:lang w:val="nl-NL"/>
          </w:rPr>
          <w:t>12</w:t>
        </w:r>
        <w:r>
          <w:rPr>
            <w:lang w:val="nl-NL"/>
          </w:rPr>
          <w:t>C</w:t>
        </w:r>
      </w:smartTag>
      <w:r>
        <w:rPr>
          <w:lang w:val="nl-NL"/>
        </w:rPr>
        <w:t xml:space="preserve"> en </w:t>
      </w:r>
      <w:smartTag w:uri="urn:schemas-microsoft-com:office:smarttags" w:element="metricconverter">
        <w:smartTagPr>
          <w:attr w:name="ProductID" w:val="13C"/>
        </w:smartTagPr>
        <w:r>
          <w:rPr>
            <w:vertAlign w:val="superscript"/>
            <w:lang w:val="nl-NL"/>
          </w:rPr>
          <w:t>13</w:t>
        </w:r>
        <w:r>
          <w:rPr>
            <w:lang w:val="nl-NL"/>
          </w:rPr>
          <w:t>C</w:t>
        </w:r>
      </w:smartTag>
      <w:r>
        <w:rPr>
          <w:lang w:val="nl-NL"/>
        </w:rPr>
        <w:t xml:space="preserve"> via de natuurlijke CO</w:t>
      </w:r>
      <w:r>
        <w:rPr>
          <w:vertAlign w:val="subscript"/>
          <w:lang w:val="nl-NL"/>
        </w:rPr>
        <w:t>2</w:t>
      </w:r>
      <w:r>
        <w:rPr>
          <w:lang w:val="nl-NL"/>
        </w:rPr>
        <w:t xml:space="preserve">-cyclus. De vervalsnelheid van </w:t>
      </w:r>
      <w:smartTag w:uri="urn:schemas-microsoft-com:office:smarttags" w:element="metricconverter">
        <w:smartTagPr>
          <w:attr w:name="ProductID" w:val="14C"/>
        </w:smartTagPr>
        <w:r>
          <w:rPr>
            <w:vertAlign w:val="superscript"/>
            <w:lang w:val="nl-NL"/>
          </w:rPr>
          <w:t>14</w:t>
        </w:r>
        <w:r>
          <w:rPr>
            <w:lang w:val="nl-NL"/>
          </w:rPr>
          <w:t>C</w:t>
        </w:r>
      </w:smartTag>
      <w:r>
        <w:rPr>
          <w:lang w:val="nl-NL"/>
        </w:rPr>
        <w:t xml:space="preserve"> wordt weergegeven door:</w:t>
      </w:r>
    </w:p>
    <w:p w:rsidR="00226AE7" w:rsidRDefault="00226AE7" w:rsidP="00226AE7">
      <w:pPr>
        <w:rPr>
          <w:lang w:val="nl-NL"/>
        </w:rPr>
      </w:pPr>
      <w:r w:rsidRPr="00204BE7">
        <w:rPr>
          <w:position w:val="-22"/>
          <w:sz w:val="20"/>
          <w:lang w:val="nl-NL"/>
        </w:rPr>
        <w:object w:dxaOrig="2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29.4pt" o:ole="" fillcolor="window">
            <v:imagedata r:id="rId7" o:title=""/>
          </v:shape>
          <o:OLEObject Type="Embed" ProgID="Equation.3" ShapeID="_x0000_i1025" DrawAspect="Content" ObjectID="_1314537685" r:id="rId8"/>
        </w:object>
      </w:r>
      <w:r>
        <w:rPr>
          <w:lang w:val="nl-NL"/>
        </w:rPr>
        <w:tab/>
      </w:r>
      <w:r>
        <w:rPr>
          <w:lang w:val="nl-NL"/>
        </w:rPr>
        <w:tab/>
        <w:t>(1)</w:t>
      </w:r>
    </w:p>
    <w:p w:rsidR="00226AE7" w:rsidRDefault="00226AE7" w:rsidP="00226AE7">
      <w:pPr>
        <w:rPr>
          <w:i/>
          <w:lang w:val="nl-NL"/>
        </w:rPr>
      </w:pPr>
      <w:r>
        <w:rPr>
          <w:i/>
          <w:lang w:val="nl-NL"/>
        </w:rPr>
        <w:t>N</w:t>
      </w:r>
      <w:r>
        <w:rPr>
          <w:lang w:val="nl-NL"/>
        </w:rPr>
        <w:t xml:space="preserve"> is het aantal </w:t>
      </w:r>
      <w:r>
        <w:rPr>
          <w:vertAlign w:val="superscript"/>
          <w:lang w:val="nl-NL"/>
        </w:rPr>
        <w:t>14</w:t>
      </w:r>
      <w:r>
        <w:rPr>
          <w:lang w:val="nl-NL"/>
        </w:rPr>
        <w:t xml:space="preserve">C-atomen op tijdstip </w:t>
      </w:r>
      <w:r>
        <w:rPr>
          <w:i/>
          <w:lang w:val="nl-NL"/>
        </w:rPr>
        <w:t>t</w:t>
      </w:r>
    </w:p>
    <w:p w:rsidR="00226AE7" w:rsidRDefault="00226AE7" w:rsidP="00226AE7">
      <w:pPr>
        <w:rPr>
          <w:lang w:val="nl-NL"/>
        </w:rPr>
      </w:pPr>
      <w:r>
        <w:rPr>
          <w:i/>
          <w:lang w:val="nl-NL"/>
        </w:rPr>
        <w:t>N</w:t>
      </w:r>
      <w:r>
        <w:rPr>
          <w:vertAlign w:val="subscript"/>
          <w:lang w:val="nl-NL"/>
        </w:rPr>
        <w:t>o</w:t>
      </w:r>
      <w:r>
        <w:rPr>
          <w:lang w:val="nl-NL"/>
        </w:rPr>
        <w:t xml:space="preserve"> is het aantal atomen </w:t>
      </w:r>
      <w:smartTag w:uri="urn:schemas-microsoft-com:office:smarttags" w:element="metricconverter">
        <w:smartTagPr>
          <w:attr w:name="ProductID" w:val="14C"/>
        </w:smartTagPr>
        <w:r>
          <w:rPr>
            <w:vertAlign w:val="superscript"/>
            <w:lang w:val="nl-NL"/>
          </w:rPr>
          <w:t>14</w:t>
        </w:r>
        <w:r>
          <w:rPr>
            <w:lang w:val="nl-NL"/>
          </w:rPr>
          <w:t>C</w:t>
        </w:r>
      </w:smartTag>
      <w:r>
        <w:rPr>
          <w:lang w:val="nl-NL"/>
        </w:rPr>
        <w:t xml:space="preserve"> op </w:t>
      </w:r>
      <w:r>
        <w:rPr>
          <w:i/>
          <w:lang w:val="nl-NL"/>
        </w:rPr>
        <w:t>t</w:t>
      </w:r>
      <w:r>
        <w:rPr>
          <w:lang w:val="nl-NL"/>
        </w:rPr>
        <w:t xml:space="preserve"> = 0.</w:t>
      </w:r>
    </w:p>
    <w:p w:rsidR="00226AE7" w:rsidRDefault="00226AE7" w:rsidP="00226AE7">
      <w:pPr>
        <w:rPr>
          <w:lang w:val="nl-NL"/>
        </w:rPr>
      </w:pPr>
      <w:r>
        <w:rPr>
          <w:rFonts w:ascii="Symbol" w:hAnsi="Symbol"/>
          <w:lang w:val="nl-NL"/>
        </w:rPr>
        <w:t></w:t>
      </w:r>
      <w:r>
        <w:rPr>
          <w:rFonts w:ascii="Symbol" w:hAnsi="Symbol"/>
          <w:lang w:val="nl-NL"/>
        </w:rPr>
        <w:t></w:t>
      </w:r>
      <w:r>
        <w:rPr>
          <w:rFonts w:ascii="Symbol" w:hAnsi="Symbol"/>
          <w:lang w:val="nl-NL"/>
        </w:rPr>
        <w:t></w:t>
      </w:r>
      <w:r>
        <w:rPr>
          <w:lang w:val="nl-NL"/>
        </w:rPr>
        <w:t>is de vervalconstante.</w:t>
      </w:r>
    </w:p>
    <w:p w:rsidR="00226AE7" w:rsidRDefault="00226AE7" w:rsidP="00226AE7">
      <w:pPr>
        <w:rPr>
          <w:lang w:val="nl-NL"/>
        </w:rPr>
      </w:pPr>
    </w:p>
    <w:p w:rsidR="00226AE7" w:rsidRDefault="00226AE7" w:rsidP="00226AE7">
      <w:pPr>
        <w:rPr>
          <w:lang w:val="nl-NL"/>
        </w:rPr>
      </w:pPr>
      <w:r>
        <w:rPr>
          <w:lang w:val="nl-NL"/>
        </w:rPr>
        <w:t>Integratie van vergelijking (1) leidt tot de bekende vergelijking voor radioactief verval:</w:t>
      </w:r>
    </w:p>
    <w:p w:rsidR="00226AE7" w:rsidRDefault="00226AE7" w:rsidP="00226AE7">
      <w:pPr>
        <w:rPr>
          <w:lang w:val="nl-NL"/>
        </w:rPr>
      </w:pPr>
      <w:r w:rsidRPr="00204BE7">
        <w:rPr>
          <w:position w:val="-10"/>
          <w:sz w:val="20"/>
          <w:lang w:val="nl-NL"/>
        </w:rPr>
        <w:object w:dxaOrig="1320" w:dyaOrig="360">
          <v:shape id="_x0000_i1026" type="#_x0000_t75" style="width:66pt;height:18pt" o:ole="" fillcolor="window">
            <v:imagedata r:id="rId9" o:title=""/>
          </v:shape>
          <o:OLEObject Type="Embed" ProgID="Equation.3" ShapeID="_x0000_i1026" DrawAspect="Content" ObjectID="_1314537686" r:id="rId10"/>
        </w:object>
      </w:r>
    </w:p>
    <w:p w:rsidR="00226AE7" w:rsidRDefault="00226AE7" w:rsidP="002861CA">
      <w:pPr>
        <w:pStyle w:val="Vraag"/>
      </w:pPr>
      <w:r>
        <w:t xml:space="preserve">Wat is de wiskundige relatie tussen de parameters </w:t>
      </w:r>
      <w:r>
        <w:rPr>
          <w:rFonts w:ascii="Symbol" w:hAnsi="Symbol"/>
        </w:rPr>
        <w:t></w:t>
      </w:r>
      <w:r>
        <w:t xml:space="preserve"> en </w:t>
      </w:r>
      <w:r>
        <w:rPr>
          <w:i/>
        </w:rPr>
        <w:t>t</w:t>
      </w:r>
      <w:r>
        <w:rPr>
          <w:vertAlign w:val="subscript"/>
        </w:rPr>
        <w:t>½</w:t>
      </w:r>
      <w:r>
        <w:t>?</w:t>
      </w:r>
    </w:p>
    <w:p w:rsidR="00226AE7" w:rsidRDefault="00226AE7" w:rsidP="00226AE7">
      <w:pPr>
        <w:pStyle w:val="Interlinie"/>
        <w:rPr>
          <w:lang w:val="nl-NL"/>
        </w:rPr>
      </w:pPr>
      <w:r>
        <w:rPr>
          <w:lang w:val="nl-NL"/>
        </w:rPr>
        <w:t>De vervalsnelheid van koolstof dat deel uitmaakt van de natuurlijke CO</w:t>
      </w:r>
      <w:r>
        <w:rPr>
          <w:vertAlign w:val="subscript"/>
          <w:lang w:val="nl-NL"/>
        </w:rPr>
        <w:t>2</w:t>
      </w:r>
      <w:r>
        <w:rPr>
          <w:lang w:val="nl-NL"/>
        </w:rPr>
        <w:t>-cyclus, blijkt 13,6 desintegraties per minuut per gram koolstof te bedragen. Als een plant (b.v. een boom) dood gaat, neemt die niet langer deel aan de CO</w:t>
      </w:r>
      <w:r>
        <w:rPr>
          <w:vertAlign w:val="subscript"/>
          <w:lang w:val="nl-NL"/>
        </w:rPr>
        <w:t>2</w:t>
      </w:r>
      <w:r>
        <w:rPr>
          <w:lang w:val="nl-NL"/>
        </w:rPr>
        <w:t>-cyclus. Het gevolg is, dat de vervalsnelheid van koolstof afneemt.</w:t>
      </w:r>
    </w:p>
    <w:p w:rsidR="00226AE7" w:rsidRDefault="00226AE7" w:rsidP="00226AE7">
      <w:pPr>
        <w:pStyle w:val="Inspring"/>
        <w:rPr>
          <w:lang w:val="nl-NL"/>
        </w:rPr>
      </w:pPr>
      <w:r>
        <w:rPr>
          <w:lang w:val="nl-NL"/>
        </w:rPr>
        <w:t>In 1983 werd een vervalsnelheid van 12,0 desintegraties per minuut en per gram koolstof gemeten aan een stuk hout, dat behoorde tot een Vikingschip.</w:t>
      </w:r>
    </w:p>
    <w:p w:rsidR="00226AE7" w:rsidRDefault="00226AE7" w:rsidP="002861CA">
      <w:pPr>
        <w:pStyle w:val="Vraag"/>
      </w:pPr>
      <w:r>
        <w:t>In welk jaar werd de boom omgehakt, waarvan dit stuk hout afkomstig was?</w:t>
      </w:r>
    </w:p>
    <w:p w:rsidR="00226AE7" w:rsidRDefault="00226AE7" w:rsidP="00226AE7">
      <w:pPr>
        <w:pStyle w:val="Interlinie"/>
        <w:rPr>
          <w:lang w:val="nl-NL"/>
        </w:rPr>
      </w:pPr>
      <w:r>
        <w:rPr>
          <w:lang w:val="nl-NL"/>
        </w:rPr>
        <w:t>Veronderstel dat de fout in de vervalsnelheid van 12,0 desintegraties per minuut en per gram koolstof ± 0,2 desintegraties bedraagt.</w:t>
      </w:r>
    </w:p>
    <w:p w:rsidR="00226AE7" w:rsidRDefault="00226AE7" w:rsidP="002861CA">
      <w:pPr>
        <w:pStyle w:val="Vraag"/>
      </w:pPr>
      <w:r>
        <w:t xml:space="preserve">Wat is dan de corresponderende fout in de ouderdom van het hout in vraag b. </w:t>
      </w:r>
    </w:p>
    <w:p w:rsidR="00226AE7" w:rsidRDefault="00226AE7" w:rsidP="002861CA">
      <w:pPr>
        <w:pStyle w:val="Vraag"/>
      </w:pPr>
      <w:r>
        <w:t xml:space="preserve">Wat is de isotopenverhouding </w:t>
      </w:r>
      <w:r>
        <w:rPr>
          <w:vertAlign w:val="superscript"/>
        </w:rPr>
        <w:t>12</w:t>
      </w:r>
      <w:r>
        <w:t>C/</w:t>
      </w:r>
      <w:r>
        <w:rPr>
          <w:vertAlign w:val="superscript"/>
        </w:rPr>
        <w:t>14</w:t>
      </w:r>
      <w:r>
        <w:t>C van koolstof, dat aan de natuurlijke CO</w:t>
      </w:r>
      <w:r>
        <w:rPr>
          <w:vertAlign w:val="subscript"/>
        </w:rPr>
        <w:t>2</w:t>
      </w:r>
      <w:r>
        <w:t>-cyclus deelneemt? (1 jaar = 365 dagen)</w:t>
      </w:r>
    </w:p>
    <w:p w:rsidR="00226AE7" w:rsidRDefault="00226AE7" w:rsidP="00226AE7">
      <w:pPr>
        <w:rPr>
          <w:lang w:val="nl-NL"/>
        </w:rPr>
      </w:pPr>
    </w:p>
    <w:p w:rsidR="00226AE7" w:rsidRDefault="00226AE7" w:rsidP="00226AE7">
      <w:pPr>
        <w:numPr>
          <w:ilvl w:val="0"/>
          <w:numId w:val="1"/>
        </w:numPr>
        <w:rPr>
          <w:lang w:val="nl-NL"/>
        </w:rPr>
      </w:pPr>
      <w:r>
        <w:rPr>
          <w:lang w:val="nl-NL"/>
        </w:rPr>
        <w:t>De elementen strontium en rubidium hebben de volgende isotopensamenstelling:</w:t>
      </w:r>
    </w:p>
    <w:p w:rsidR="00226AE7" w:rsidRDefault="00226AE7" w:rsidP="00C65A5F">
      <w:pPr>
        <w:tabs>
          <w:tab w:val="left" w:pos="426"/>
        </w:tabs>
        <w:rPr>
          <w:lang w:val="nl-NL"/>
        </w:rPr>
      </w:pPr>
      <w:r>
        <w:rPr>
          <w:lang w:val="nl-NL"/>
        </w:rPr>
        <w:tab/>
        <w:t>Strontium:</w:t>
      </w:r>
      <w:r>
        <w:rPr>
          <w:lang w:val="nl-NL"/>
        </w:rPr>
        <w:tab/>
        <w:t xml:space="preserve">0,56 % </w:t>
      </w:r>
      <w:r>
        <w:rPr>
          <w:vertAlign w:val="superscript"/>
          <w:lang w:val="nl-NL"/>
        </w:rPr>
        <w:t>84</w:t>
      </w:r>
      <w:r>
        <w:rPr>
          <w:lang w:val="nl-NL"/>
        </w:rPr>
        <w:t>Sr;</w:t>
      </w:r>
      <w:r>
        <w:rPr>
          <w:lang w:val="nl-NL"/>
        </w:rPr>
        <w:tab/>
        <w:t xml:space="preserve">9,86 % </w:t>
      </w:r>
      <w:r>
        <w:rPr>
          <w:vertAlign w:val="superscript"/>
          <w:lang w:val="nl-NL"/>
        </w:rPr>
        <w:t>86</w:t>
      </w:r>
      <w:r>
        <w:rPr>
          <w:lang w:val="nl-NL"/>
        </w:rPr>
        <w:t>Sr;</w:t>
      </w:r>
      <w:r>
        <w:rPr>
          <w:lang w:val="nl-NL"/>
        </w:rPr>
        <w:tab/>
        <w:t xml:space="preserve">7,00 % </w:t>
      </w:r>
      <w:r>
        <w:rPr>
          <w:vertAlign w:val="superscript"/>
          <w:lang w:val="nl-NL"/>
        </w:rPr>
        <w:t>87</w:t>
      </w:r>
      <w:r>
        <w:rPr>
          <w:lang w:val="nl-NL"/>
        </w:rPr>
        <w:t>Sr;</w:t>
      </w:r>
      <w:r>
        <w:rPr>
          <w:lang w:val="nl-NL"/>
        </w:rPr>
        <w:tab/>
        <w:t xml:space="preserve">82,58 </w:t>
      </w:r>
      <w:r>
        <w:rPr>
          <w:vertAlign w:val="superscript"/>
          <w:lang w:val="nl-NL"/>
        </w:rPr>
        <w:t>88</w:t>
      </w:r>
      <w:r>
        <w:rPr>
          <w:lang w:val="nl-NL"/>
        </w:rPr>
        <w:t>Sr</w:t>
      </w:r>
    </w:p>
    <w:p w:rsidR="00226AE7" w:rsidRDefault="00226AE7" w:rsidP="00C65A5F">
      <w:pPr>
        <w:tabs>
          <w:tab w:val="left" w:pos="426"/>
        </w:tabs>
        <w:rPr>
          <w:lang w:val="nl-NL"/>
        </w:rPr>
      </w:pPr>
      <w:r>
        <w:rPr>
          <w:lang w:val="nl-NL"/>
        </w:rPr>
        <w:tab/>
        <w:t>(deze isotopen zijn alle stabiel)</w:t>
      </w:r>
    </w:p>
    <w:p w:rsidR="00226AE7" w:rsidRDefault="00226AE7" w:rsidP="00C65A5F">
      <w:pPr>
        <w:tabs>
          <w:tab w:val="left" w:pos="426"/>
        </w:tabs>
        <w:rPr>
          <w:lang w:val="nl-NL"/>
        </w:rPr>
      </w:pPr>
      <w:r>
        <w:rPr>
          <w:lang w:val="nl-NL"/>
        </w:rPr>
        <w:tab/>
        <w:t xml:space="preserve">Rubidium : 72,17 % </w:t>
      </w:r>
      <w:r>
        <w:rPr>
          <w:vertAlign w:val="superscript"/>
          <w:lang w:val="nl-NL"/>
        </w:rPr>
        <w:t>85</w:t>
      </w:r>
      <w:r>
        <w:rPr>
          <w:lang w:val="nl-NL"/>
        </w:rPr>
        <w:t xml:space="preserve">Rb(stabiel) ; 27,83 % </w:t>
      </w:r>
      <w:r>
        <w:rPr>
          <w:vertAlign w:val="superscript"/>
          <w:lang w:val="nl-NL"/>
        </w:rPr>
        <w:t>87</w:t>
      </w:r>
      <w:r>
        <w:rPr>
          <w:lang w:val="nl-NL"/>
        </w:rPr>
        <w:t xml:space="preserve">Rb (radioactief; </w:t>
      </w:r>
      <w:r>
        <w:rPr>
          <w:i/>
          <w:lang w:val="nl-NL"/>
        </w:rPr>
        <w:t>t</w:t>
      </w:r>
      <w:r>
        <w:rPr>
          <w:vertAlign w:val="subscript"/>
          <w:lang w:val="nl-NL"/>
        </w:rPr>
        <w:t>½</w:t>
      </w:r>
      <w:r>
        <w:rPr>
          <w:lang w:val="nl-NL"/>
        </w:rPr>
        <w:t xml:space="preserve"> = 4,7</w:t>
      </w:r>
      <w:r>
        <w:rPr>
          <w:lang w:val="nl-NL"/>
        </w:rPr>
        <w:sym w:font="Symbol" w:char="F0D7"/>
      </w:r>
      <w:r>
        <w:rPr>
          <w:lang w:val="nl-NL"/>
        </w:rPr>
        <w:t>10</w:t>
      </w:r>
      <w:r>
        <w:rPr>
          <w:vertAlign w:val="superscript"/>
          <w:lang w:val="nl-NL"/>
        </w:rPr>
        <w:t>10</w:t>
      </w:r>
      <w:r>
        <w:rPr>
          <w:lang w:val="nl-NL"/>
        </w:rPr>
        <w:t xml:space="preserve"> jaar)</w:t>
      </w:r>
    </w:p>
    <w:p w:rsidR="00226AE7" w:rsidRDefault="00226AE7" w:rsidP="00226AE7">
      <w:pPr>
        <w:rPr>
          <w:lang w:val="nl-NL"/>
        </w:rPr>
      </w:pPr>
    </w:p>
    <w:p w:rsidR="00226AE7" w:rsidRDefault="00226AE7" w:rsidP="00226AE7">
      <w:pPr>
        <w:rPr>
          <w:lang w:val="nl-NL"/>
        </w:rPr>
      </w:pPr>
      <w:r>
        <w:rPr>
          <w:lang w:val="nl-NL"/>
        </w:rPr>
        <w:t xml:space="preserve">Radioactief verval van </w:t>
      </w:r>
      <w:r>
        <w:rPr>
          <w:vertAlign w:val="superscript"/>
          <w:lang w:val="nl-NL"/>
        </w:rPr>
        <w:t>87</w:t>
      </w:r>
      <w:r>
        <w:rPr>
          <w:lang w:val="nl-NL"/>
        </w:rPr>
        <w:t xml:space="preserve">Rb levert </w:t>
      </w:r>
      <w:r>
        <w:rPr>
          <w:vertAlign w:val="superscript"/>
          <w:lang w:val="nl-NL"/>
        </w:rPr>
        <w:t>87</w:t>
      </w:r>
      <w:r>
        <w:rPr>
          <w:lang w:val="nl-NL"/>
        </w:rPr>
        <w:t>Sr.</w:t>
      </w:r>
    </w:p>
    <w:p w:rsidR="00226AE7" w:rsidRDefault="00226AE7" w:rsidP="00226AE7">
      <w:pPr>
        <w:rPr>
          <w:lang w:val="nl-NL"/>
        </w:rPr>
      </w:pPr>
      <w:r>
        <w:rPr>
          <w:lang w:val="nl-NL"/>
        </w:rPr>
        <w:t xml:space="preserve">In Groenland wordt een </w:t>
      </w:r>
      <w:r w:rsidR="003000ED">
        <w:rPr>
          <w:lang w:val="nl-NL"/>
        </w:rPr>
        <w:t>gneis</w:t>
      </w:r>
      <w:r>
        <w:rPr>
          <w:lang w:val="nl-NL"/>
        </w:rPr>
        <w:t xml:space="preserve"> (een silicaatmineraal) gevonden, dat zowel strontium als rubidium bevat.</w:t>
      </w:r>
    </w:p>
    <w:p w:rsidR="00226AE7" w:rsidRDefault="00226AE7" w:rsidP="002861CA">
      <w:pPr>
        <w:pStyle w:val="Vraag"/>
      </w:pPr>
      <w:r>
        <w:t xml:space="preserve">Gevraagd de wiskundige vergelijking die de vorming van </w:t>
      </w:r>
      <w:r>
        <w:rPr>
          <w:vertAlign w:val="superscript"/>
        </w:rPr>
        <w:t>87</w:t>
      </w:r>
      <w:r>
        <w:t xml:space="preserve">Sr uit </w:t>
      </w:r>
      <w:r>
        <w:rPr>
          <w:vertAlign w:val="superscript"/>
        </w:rPr>
        <w:t>87</w:t>
      </w:r>
      <w:r>
        <w:t xml:space="preserve">Rb beschrijft als functie van de tijd. </w:t>
      </w:r>
    </w:p>
    <w:p w:rsidR="00226AE7" w:rsidRDefault="00226AE7" w:rsidP="00226AE7">
      <w:pPr>
        <w:pStyle w:val="Interlinie"/>
        <w:rPr>
          <w:lang w:val="nl-NL"/>
        </w:rPr>
      </w:pPr>
      <w:r>
        <w:rPr>
          <w:lang w:val="nl-NL"/>
        </w:rPr>
        <w:t xml:space="preserve">Neem aan dat de isotopenverhouding </w:t>
      </w:r>
      <w:r>
        <w:rPr>
          <w:vertAlign w:val="superscript"/>
          <w:lang w:val="nl-NL"/>
        </w:rPr>
        <w:t>87</w:t>
      </w:r>
      <w:r>
        <w:rPr>
          <w:lang w:val="nl-NL"/>
        </w:rPr>
        <w:t>Sr/</w:t>
      </w:r>
      <w:r>
        <w:rPr>
          <w:vertAlign w:val="superscript"/>
          <w:lang w:val="nl-NL"/>
        </w:rPr>
        <w:t>86</w:t>
      </w:r>
      <w:r>
        <w:rPr>
          <w:lang w:val="nl-NL"/>
        </w:rPr>
        <w:t xml:space="preserve">Sr bepaald door massaspectroscopie bekend is en ook de isotopenverhouding </w:t>
      </w:r>
      <w:r>
        <w:rPr>
          <w:vertAlign w:val="superscript"/>
          <w:lang w:val="nl-NL"/>
        </w:rPr>
        <w:t>87</w:t>
      </w:r>
      <w:r>
        <w:rPr>
          <w:lang w:val="nl-NL"/>
        </w:rPr>
        <w:t>Rb/</w:t>
      </w:r>
      <w:r>
        <w:rPr>
          <w:vertAlign w:val="superscript"/>
          <w:lang w:val="nl-NL"/>
        </w:rPr>
        <w:t>86</w:t>
      </w:r>
      <w:r>
        <w:rPr>
          <w:lang w:val="nl-NL"/>
        </w:rPr>
        <w:t>Sr voor de gneiss.</w:t>
      </w:r>
    </w:p>
    <w:p w:rsidR="00226AE7" w:rsidRDefault="00226AE7" w:rsidP="002861CA">
      <w:pPr>
        <w:pStyle w:val="Vraag"/>
      </w:pPr>
      <w:r>
        <w:t xml:space="preserve">Wat is dan de mathematische relatie waarmee men de ouderdom van de </w:t>
      </w:r>
      <w:r w:rsidR="003000ED">
        <w:t>gneis</w:t>
      </w:r>
      <w:r>
        <w:t xml:space="preserve"> kan berekenen?</w:t>
      </w:r>
    </w:p>
    <w:p w:rsidR="00226AE7" w:rsidRDefault="00226AE7" w:rsidP="00226AE7">
      <w:pPr>
        <w:pStyle w:val="Kop3"/>
        <w:rPr>
          <w:lang w:val="nl-NL"/>
        </w:rPr>
      </w:pPr>
      <w:r>
        <w:rPr>
          <w:lang w:val="nl-NL"/>
        </w:rPr>
        <w:lastRenderedPageBreak/>
        <w:t>Anorganische chemie II:</w:t>
      </w:r>
      <w:r>
        <w:rPr>
          <w:lang w:val="nl-NL"/>
        </w:rPr>
        <w:tab/>
        <w:t>27 punten.</w:t>
      </w:r>
    </w:p>
    <w:p w:rsidR="00226AE7" w:rsidRDefault="00226AE7" w:rsidP="00226AE7">
      <w:pPr>
        <w:rPr>
          <w:lang w:val="nl-NL"/>
        </w:rPr>
      </w:pPr>
      <w:r>
        <w:rPr>
          <w:lang w:val="nl-NL"/>
        </w:rPr>
        <w:t>Ludwig Mond ontdekte voor de laatste eeuwwisseling dat fijnverdeeld nikkel reageert met kool</w:t>
      </w:r>
      <w:r w:rsidR="003000ED">
        <w:rPr>
          <w:lang w:val="nl-NL"/>
        </w:rPr>
        <w:t>stof</w:t>
      </w:r>
      <w:r>
        <w:rPr>
          <w:lang w:val="nl-NL"/>
        </w:rPr>
        <w:t>monooxide, waarbij Ni(CO)</w:t>
      </w:r>
      <w:r>
        <w:rPr>
          <w:vertAlign w:val="subscript"/>
          <w:lang w:val="nl-NL"/>
        </w:rPr>
        <w:t>4</w:t>
      </w:r>
      <w:r>
        <w:rPr>
          <w:lang w:val="nl-NL"/>
        </w:rPr>
        <w:t xml:space="preserve"> ontstaat, een kleurloze, zeer vluchtige vloeistof. De samenstelling van Ni(CO)</w:t>
      </w:r>
      <w:r>
        <w:rPr>
          <w:vertAlign w:val="subscript"/>
          <w:lang w:val="nl-NL"/>
        </w:rPr>
        <w:t xml:space="preserve">4 </w:t>
      </w:r>
      <w:r>
        <w:rPr>
          <w:lang w:val="nl-NL"/>
        </w:rPr>
        <w:t>kan men begrijpen met de z.g. edelgasregel.</w:t>
      </w:r>
    </w:p>
    <w:p w:rsidR="00226AE7" w:rsidRDefault="00226AE7" w:rsidP="00226AE7">
      <w:pPr>
        <w:rPr>
          <w:lang w:val="nl-NL"/>
        </w:rPr>
      </w:pPr>
    </w:p>
    <w:p w:rsidR="00226AE7" w:rsidRDefault="00226AE7" w:rsidP="002861CA">
      <w:pPr>
        <w:pStyle w:val="Vraag"/>
        <w:numPr>
          <w:ilvl w:val="0"/>
          <w:numId w:val="23"/>
        </w:numPr>
      </w:pPr>
      <w:r>
        <w:t xml:space="preserve">Gebruik de 18-elektronenregel (edelgasregel) om de </w:t>
      </w:r>
      <w:r w:rsidRPr="002861CA">
        <w:t>formules</w:t>
      </w:r>
      <w:r>
        <w:t xml:space="preserve"> te voorspellen van de carbonylen van Fe</w:t>
      </w:r>
      <w:r>
        <w:sym w:font="Symbol" w:char="F0B0"/>
      </w:r>
      <w:r>
        <w:t xml:space="preserve"> en Cr</w:t>
      </w:r>
      <w:r>
        <w:sym w:font="Symbol" w:char="F0B0"/>
      </w:r>
    </w:p>
    <w:p w:rsidR="00226AE7" w:rsidRDefault="00226AE7" w:rsidP="002861CA">
      <w:pPr>
        <w:pStyle w:val="Vraag"/>
      </w:pPr>
      <w:r>
        <w:t>Welke samenstelling zou de 18-elektronenregel opleveren voor de eenvoudigste Cr°-nitrosyl-verbinding?</w:t>
      </w:r>
    </w:p>
    <w:p w:rsidR="00226AE7" w:rsidRDefault="00226AE7" w:rsidP="002861CA">
      <w:pPr>
        <w:pStyle w:val="Vraag"/>
      </w:pPr>
      <w:r>
        <w:t>Leg uit dat Mn</w:t>
      </w:r>
      <w:r>
        <w:sym w:font="Symbol" w:char="F0B0"/>
      </w:r>
      <w:r>
        <w:t xml:space="preserve"> en Co</w:t>
      </w:r>
      <w:r>
        <w:sym w:font="Symbol" w:char="F0B0"/>
      </w:r>
      <w:r>
        <w:t xml:space="preserve"> geen zogenaamde mononucleaire carbonylcomplexen vormen van het type M(CO)</w:t>
      </w:r>
      <w:r>
        <w:rPr>
          <w:vertAlign w:val="subscript"/>
        </w:rPr>
        <w:t>x</w:t>
      </w:r>
      <w:r>
        <w:t xml:space="preserve"> (M = metaal), maar wel verbindingen met een metaal-metaalbinding.</w:t>
      </w:r>
    </w:p>
    <w:p w:rsidR="00226AE7" w:rsidRDefault="00226AE7" w:rsidP="002861CA">
      <w:pPr>
        <w:pStyle w:val="Vraag"/>
      </w:pPr>
      <w:r>
        <w:t>Geef de structuurformules voor Ni(CO)</w:t>
      </w:r>
      <w:r>
        <w:rPr>
          <w:vertAlign w:val="subscript"/>
        </w:rPr>
        <w:t xml:space="preserve">4 </w:t>
      </w:r>
      <w:r>
        <w:t>, Mn</w:t>
      </w:r>
      <w:r>
        <w:rPr>
          <w:vertAlign w:val="subscript"/>
        </w:rPr>
        <w:t>2</w:t>
      </w:r>
      <w:r>
        <w:t>(CO)</w:t>
      </w:r>
      <w:r>
        <w:rPr>
          <w:vertAlign w:val="subscript"/>
        </w:rPr>
        <w:t xml:space="preserve">10 </w:t>
      </w:r>
      <w:r>
        <w:t>en Co</w:t>
      </w:r>
      <w:r>
        <w:rPr>
          <w:vertAlign w:val="subscript"/>
        </w:rPr>
        <w:t>2</w:t>
      </w:r>
      <w:r>
        <w:t>(CO)</w:t>
      </w:r>
      <w:r>
        <w:rPr>
          <w:vertAlign w:val="subscript"/>
        </w:rPr>
        <w:t>8</w:t>
      </w:r>
      <w:r>
        <w:t>.</w:t>
      </w:r>
    </w:p>
    <w:p w:rsidR="00226AE7" w:rsidRDefault="00226AE7" w:rsidP="002861CA">
      <w:pPr>
        <w:pStyle w:val="Vraag"/>
      </w:pPr>
      <w:r>
        <w:t>Geef aan of V(CO)</w:t>
      </w:r>
      <w:r>
        <w:rPr>
          <w:vertAlign w:val="subscript"/>
        </w:rPr>
        <w:t xml:space="preserve">6 </w:t>
      </w:r>
      <w:r>
        <w:t>en de verbindingen genoemd in a. en d. diamagnetisch of paramagnetisch zijn.</w:t>
      </w:r>
    </w:p>
    <w:p w:rsidR="00226AE7" w:rsidRDefault="00226AE7" w:rsidP="002861CA">
      <w:pPr>
        <w:pStyle w:val="Vraag"/>
      </w:pPr>
      <w:r>
        <w:t>Waarom zijn de kool</w:t>
      </w:r>
      <w:r w:rsidR="003000ED">
        <w:t>stof</w:t>
      </w:r>
      <w:r>
        <w:t>monooxide-liganden in metaalcarbonylcomplexen veel sterker aan de metalen gebonden dan aan de booratomen in de boraanadducten? (b.v. R</w:t>
      </w:r>
      <w:r>
        <w:rPr>
          <w:vertAlign w:val="subscript"/>
        </w:rPr>
        <w:t>3</w:t>
      </w:r>
      <w:r>
        <w:t>B</w:t>
      </w:r>
      <w:r>
        <w:sym w:font="Symbol" w:char="F02D"/>
      </w:r>
      <w:r>
        <w:t>CO ; R = alkyl).</w:t>
      </w:r>
    </w:p>
    <w:p w:rsidR="00226AE7" w:rsidRDefault="00226AE7" w:rsidP="002861CA">
      <w:pPr>
        <w:pStyle w:val="Vraag"/>
      </w:pPr>
      <w:r>
        <w:t xml:space="preserve">Bepaal de formules van de verbindingen </w:t>
      </w:r>
      <w:r>
        <w:rPr>
          <w:b/>
          <w:u w:val="single"/>
        </w:rPr>
        <w:t>A</w:t>
      </w:r>
      <w:r>
        <w:t xml:space="preserve"> t/m </w:t>
      </w:r>
      <w:r>
        <w:rPr>
          <w:b/>
          <w:u w:val="single"/>
        </w:rPr>
        <w:t>F</w:t>
      </w:r>
      <w:r>
        <w:t xml:space="preserve"> in het volgende schema.</w:t>
      </w:r>
    </w:p>
    <w:p w:rsidR="00226AE7" w:rsidRDefault="00226AE7" w:rsidP="00226AE7">
      <w:pPr>
        <w:rPr>
          <w:b/>
          <w:lang w:val="nl-NL"/>
        </w:rPr>
      </w:pPr>
      <w:r w:rsidRPr="00204BE7">
        <w:rPr>
          <w:sz w:val="20"/>
          <w:lang w:val="nl-NL"/>
        </w:rPr>
        <w:object w:dxaOrig="6547" w:dyaOrig="3326">
          <v:shape id="_x0000_i1027" type="#_x0000_t75" style="width:327pt;height:166.2pt" o:ole="" fillcolor="window">
            <v:imagedata r:id="rId11" o:title=""/>
          </v:shape>
          <o:OLEObject Type="Embed" ProgID="ACD.ChemSketch.20" ShapeID="_x0000_i1027" DrawAspect="Content" ObjectID="_1314537687" r:id="rId12"/>
        </w:object>
      </w:r>
      <w:r>
        <w:rPr>
          <w:b/>
          <w:vertAlign w:val="superscript"/>
          <w:lang w:val="nl-NL"/>
        </w:rPr>
        <w:t xml:space="preserve"> </w:t>
      </w:r>
    </w:p>
    <w:p w:rsidR="00226AE7" w:rsidRDefault="00226AE7" w:rsidP="00226AE7">
      <w:pPr>
        <w:rPr>
          <w:lang w:val="nl-NL"/>
        </w:rPr>
      </w:pPr>
    </w:p>
    <w:p w:rsidR="00226AE7" w:rsidRDefault="00226AE7" w:rsidP="00226AE7">
      <w:pPr>
        <w:rPr>
          <w:lang w:val="nl-NL"/>
        </w:rPr>
      </w:pPr>
      <w:r>
        <w:rPr>
          <w:lang w:val="nl-NL"/>
        </w:rPr>
        <w:t>Aanwijzingen:</w:t>
      </w:r>
    </w:p>
    <w:p w:rsidR="00226AE7" w:rsidRDefault="00226AE7" w:rsidP="00226AE7">
      <w:pPr>
        <w:numPr>
          <w:ilvl w:val="0"/>
          <w:numId w:val="4"/>
        </w:numPr>
        <w:rPr>
          <w:lang w:val="nl-NL"/>
        </w:rPr>
      </w:pPr>
      <w:r>
        <w:rPr>
          <w:lang w:val="nl-NL"/>
        </w:rPr>
        <w:t xml:space="preserve">Et = ethyl = </w:t>
      </w:r>
      <w:r>
        <w:rPr>
          <w:lang w:val="nl-NL"/>
        </w:rPr>
        <w:sym w:font="Symbol" w:char="F02D"/>
      </w:r>
      <w:r>
        <w:rPr>
          <w:lang w:val="nl-NL"/>
        </w:rPr>
        <w:t>C</w:t>
      </w:r>
      <w:r>
        <w:rPr>
          <w:vertAlign w:val="subscript"/>
          <w:lang w:val="nl-NL"/>
        </w:rPr>
        <w:t>2</w:t>
      </w:r>
      <w:r>
        <w:rPr>
          <w:lang w:val="nl-NL"/>
        </w:rPr>
        <w:t>H</w:t>
      </w:r>
      <w:r>
        <w:rPr>
          <w:vertAlign w:val="subscript"/>
          <w:lang w:val="nl-NL"/>
        </w:rPr>
        <w:t>5</w:t>
      </w:r>
    </w:p>
    <w:p w:rsidR="00226AE7" w:rsidRDefault="00226AE7" w:rsidP="00226AE7">
      <w:pPr>
        <w:numPr>
          <w:ilvl w:val="0"/>
          <w:numId w:val="4"/>
        </w:numPr>
        <w:rPr>
          <w:lang w:val="nl-NL"/>
        </w:rPr>
      </w:pPr>
      <w:r>
        <w:rPr>
          <w:lang w:val="nl-NL"/>
        </w:rPr>
        <w:t xml:space="preserve">Analyse van </w:t>
      </w:r>
      <w:r>
        <w:rPr>
          <w:b/>
          <w:u w:val="single"/>
          <w:lang w:val="nl-NL"/>
        </w:rPr>
        <w:t>C</w:t>
      </w:r>
      <w:r>
        <w:rPr>
          <w:lang w:val="nl-NL"/>
        </w:rPr>
        <w:t xml:space="preserve"> levert 14,75 % C en 48,90 % Br</w:t>
      </w:r>
    </w:p>
    <w:p w:rsidR="00226AE7" w:rsidRDefault="00226AE7" w:rsidP="00226AE7">
      <w:pPr>
        <w:numPr>
          <w:ilvl w:val="0"/>
          <w:numId w:val="4"/>
        </w:numPr>
        <w:rPr>
          <w:lang w:val="nl-NL"/>
        </w:rPr>
      </w:pPr>
      <w:r>
        <w:rPr>
          <w:b/>
          <w:u w:val="single"/>
          <w:lang w:val="nl-NL"/>
        </w:rPr>
        <w:t>D</w:t>
      </w:r>
      <w:r>
        <w:rPr>
          <w:lang w:val="nl-NL"/>
        </w:rPr>
        <w:t xml:space="preserve"> bevat 30,70 % Fe; de molmassa van </w:t>
      </w:r>
      <w:r>
        <w:rPr>
          <w:b/>
          <w:u w:val="single"/>
          <w:lang w:val="nl-NL"/>
        </w:rPr>
        <w:t>D</w:t>
      </w:r>
      <w:r>
        <w:rPr>
          <w:lang w:val="nl-NL"/>
        </w:rPr>
        <w:t xml:space="preserve"> is 363,8 u.</w:t>
      </w:r>
    </w:p>
    <w:p w:rsidR="00226AE7" w:rsidRDefault="00226AE7" w:rsidP="002861CA">
      <w:pPr>
        <w:pStyle w:val="Vraag"/>
      </w:pPr>
      <w:r>
        <w:t>Voor de synthese van F wordt overmaat triethylamine gebruikt. F bevat 57,82 % C en 10,11% N.</w:t>
      </w:r>
    </w:p>
    <w:p w:rsidR="00226AE7" w:rsidRDefault="00226AE7" w:rsidP="00226AE7">
      <w:pPr>
        <w:rPr>
          <w:lang w:val="nl-NL"/>
        </w:rPr>
      </w:pPr>
    </w:p>
    <w:p w:rsidR="00226AE7" w:rsidRDefault="00226AE7" w:rsidP="002861CA">
      <w:pPr>
        <w:pStyle w:val="Vraag"/>
      </w:pPr>
      <w:r>
        <w:t xml:space="preserve">Waarom wordt de verbinding </w:t>
      </w:r>
      <w:r>
        <w:rPr>
          <w:b/>
          <w:u w:val="single"/>
        </w:rPr>
        <w:t>F</w:t>
      </w:r>
      <w:r>
        <w:t xml:space="preserve"> in de disproportioneringsreactie gevormd (zie schema bij g.) en niet het isomeer: Fe(CO)</w:t>
      </w:r>
      <w:r>
        <w:rPr>
          <w:vertAlign w:val="subscript"/>
        </w:rPr>
        <w:t>f</w:t>
      </w:r>
      <w:r>
        <w:rPr>
          <w:vertAlign w:val="superscript"/>
        </w:rPr>
        <w:t>2+</w:t>
      </w:r>
      <w:r>
        <w:t xml:space="preserve"> Fe(NEt</w:t>
      </w:r>
      <w:r>
        <w:rPr>
          <w:vertAlign w:val="subscript"/>
        </w:rPr>
        <w:t>3</w:t>
      </w:r>
      <w:r>
        <w:t>)</w:t>
      </w:r>
      <w:r>
        <w:rPr>
          <w:vertAlign w:val="subscript"/>
        </w:rPr>
        <w:t>e</w:t>
      </w:r>
      <w:r>
        <w:rPr>
          <w:vertAlign w:val="superscript"/>
        </w:rPr>
        <w:t>2</w:t>
      </w:r>
      <w:r>
        <w:rPr>
          <w:vertAlign w:val="superscript"/>
        </w:rPr>
        <w:sym w:font="Symbol" w:char="F02D"/>
      </w:r>
      <w:r>
        <w:t>?</w:t>
      </w:r>
    </w:p>
    <w:p w:rsidR="00226AE7" w:rsidRDefault="00226AE7" w:rsidP="00226AE7">
      <w:pPr>
        <w:pStyle w:val="Interlinie"/>
        <w:rPr>
          <w:lang w:val="nl-NL"/>
        </w:rPr>
      </w:pPr>
      <w:r>
        <w:rPr>
          <w:lang w:val="nl-NL"/>
        </w:rPr>
        <w:t>Aan de 18-elektronenregel wordt ook voldaan bij een verbinding die ontstaat uit elementair chroom en benzeendamp.</w:t>
      </w:r>
    </w:p>
    <w:p w:rsidR="00226AE7" w:rsidRDefault="00226AE7" w:rsidP="00C65A5F">
      <w:pPr>
        <w:pStyle w:val="Vraag"/>
        <w:tabs>
          <w:tab w:val="clear" w:pos="360"/>
          <w:tab w:val="num" w:pos="284"/>
        </w:tabs>
      </w:pPr>
      <w:r>
        <w:t>1.</w:t>
      </w:r>
      <w:r>
        <w:tab/>
        <w:t>Geef de ruimtelijke structuurformule van het complex.</w:t>
      </w:r>
    </w:p>
    <w:p w:rsidR="00226AE7" w:rsidRDefault="00226AE7" w:rsidP="00C65A5F">
      <w:pPr>
        <w:pStyle w:val="Inspring"/>
        <w:tabs>
          <w:tab w:val="num" w:pos="284"/>
        </w:tabs>
        <w:rPr>
          <w:lang w:val="nl-NL"/>
        </w:rPr>
      </w:pPr>
      <w:r>
        <w:rPr>
          <w:lang w:val="nl-NL"/>
        </w:rPr>
        <w:t>2.</w:t>
      </w:r>
      <w:r>
        <w:rPr>
          <w:lang w:val="nl-NL"/>
        </w:rPr>
        <w:tab/>
        <w:t>Welk complex (formule) ontstaat bij de reactie tussen ijzerpoeder en cyclopentadieen?</w:t>
      </w:r>
      <w:r w:rsidR="00C65A5F">
        <w:rPr>
          <w:lang w:val="nl-NL"/>
        </w:rPr>
        <w:br/>
      </w:r>
      <w:r>
        <w:rPr>
          <w:lang w:val="nl-NL"/>
        </w:rPr>
        <w:t>Geef de reactievergelijking voor de vorming van het complex.</w:t>
      </w:r>
      <w:r w:rsidR="00C65A5F">
        <w:rPr>
          <w:lang w:val="nl-NL"/>
        </w:rPr>
        <w:br/>
      </w:r>
      <w:r>
        <w:rPr>
          <w:lang w:val="nl-NL"/>
        </w:rPr>
        <w:t xml:space="preserve">Beschrijf de structuur van het complex. </w:t>
      </w:r>
    </w:p>
    <w:p w:rsidR="00226AE7" w:rsidRDefault="00226AE7" w:rsidP="00226AE7">
      <w:pPr>
        <w:pStyle w:val="Kop3"/>
        <w:rPr>
          <w:lang w:val="nl-NL"/>
        </w:rPr>
      </w:pPr>
      <w:r>
        <w:rPr>
          <w:lang w:val="nl-NL"/>
        </w:rPr>
        <w:t>Organische chemie I.</w:t>
      </w:r>
      <w:r>
        <w:rPr>
          <w:lang w:val="nl-NL"/>
        </w:rPr>
        <w:tab/>
        <w:t>18 punten.</w:t>
      </w:r>
    </w:p>
    <w:p w:rsidR="00226AE7" w:rsidRDefault="00226AE7" w:rsidP="00226AE7">
      <w:pPr>
        <w:rPr>
          <w:lang w:val="nl-NL"/>
        </w:rPr>
      </w:pPr>
      <w:r>
        <w:rPr>
          <w:lang w:val="nl-NL"/>
        </w:rPr>
        <w:t xml:space="preserve">Een van de methyleenprotonen aan de dubbele binding van </w:t>
      </w:r>
      <w:r>
        <w:rPr>
          <w:b/>
          <w:u w:val="single"/>
          <w:lang w:val="nl-NL"/>
        </w:rPr>
        <w:t>A</w:t>
      </w:r>
      <w:r>
        <w:rPr>
          <w:lang w:val="nl-NL"/>
        </w:rPr>
        <w:t xml:space="preserve"> wordt selectief gesubstitueerd door deuterium. Daarna wordt gebromeerd en vervolgens vindt dehydrobromering plaats. Daarbij onstaat het gedeutereerde product </w:t>
      </w:r>
      <w:r>
        <w:rPr>
          <w:b/>
          <w:u w:val="single"/>
          <w:lang w:val="nl-NL"/>
        </w:rPr>
        <w:t>B</w:t>
      </w:r>
      <w:r>
        <w:rPr>
          <w:lang w:val="nl-NL"/>
        </w:rPr>
        <w:t xml:space="preserve"> en het niet-gedeutereerde product </w:t>
      </w:r>
      <w:r>
        <w:rPr>
          <w:b/>
          <w:u w:val="single"/>
          <w:lang w:val="nl-NL"/>
        </w:rPr>
        <w:t>C</w:t>
      </w:r>
      <w:r>
        <w:rPr>
          <w:lang w:val="nl-NL"/>
        </w:rPr>
        <w:t>.</w:t>
      </w:r>
    </w:p>
    <w:p w:rsidR="00226AE7" w:rsidRDefault="00226AE7" w:rsidP="00226AE7">
      <w:pPr>
        <w:rPr>
          <w:lang w:val="nl-NL"/>
        </w:rPr>
      </w:pPr>
      <w:r w:rsidRPr="00204BE7">
        <w:rPr>
          <w:sz w:val="20"/>
          <w:lang w:val="nl-NL"/>
        </w:rPr>
        <w:object w:dxaOrig="7776" w:dyaOrig="2059">
          <v:shape id="_x0000_i1028" type="#_x0000_t75" style="width:388.2pt;height:102.6pt" o:ole="" fillcolor="window">
            <v:imagedata r:id="rId13" o:title=""/>
          </v:shape>
          <o:OLEObject Type="Embed" ProgID="ACD.ChemSketch.20" ShapeID="_x0000_i1028" DrawAspect="Content" ObjectID="_1314537688" r:id="rId14"/>
        </w:object>
      </w:r>
    </w:p>
    <w:p w:rsidR="00226AE7" w:rsidRDefault="00226AE7" w:rsidP="00226AE7">
      <w:pPr>
        <w:rPr>
          <w:lang w:val="nl-NL"/>
        </w:rPr>
      </w:pPr>
    </w:p>
    <w:p w:rsidR="00226AE7" w:rsidRDefault="00226AE7" w:rsidP="002861CA">
      <w:pPr>
        <w:pStyle w:val="Vraag"/>
        <w:numPr>
          <w:ilvl w:val="0"/>
          <w:numId w:val="24"/>
        </w:numPr>
      </w:pPr>
      <w:r>
        <w:t xml:space="preserve">Welke configuratie voor het gedeutereerde product </w:t>
      </w:r>
      <w:r w:rsidRPr="002861CA">
        <w:rPr>
          <w:b/>
          <w:u w:val="single"/>
        </w:rPr>
        <w:t>A</w:t>
      </w:r>
      <w:r>
        <w:t xml:space="preserve"> volgt er uit de gegeven reactieproducten?</w:t>
      </w:r>
    </w:p>
    <w:p w:rsidR="00226AE7" w:rsidRDefault="00226AE7" w:rsidP="00226AE7">
      <w:pPr>
        <w:pStyle w:val="Inspring"/>
        <w:rPr>
          <w:lang w:val="nl-NL"/>
        </w:rPr>
      </w:pPr>
      <w:r>
        <w:rPr>
          <w:lang w:val="nl-NL"/>
        </w:rPr>
        <w:t xml:space="preserve">De oplossing van deze vraag vereist een beschrijving van bet reactieverloop en een korte argumentatie waarom alleen </w:t>
      </w:r>
      <w:r>
        <w:rPr>
          <w:b/>
          <w:u w:val="single"/>
          <w:lang w:val="nl-NL"/>
        </w:rPr>
        <w:t>B</w:t>
      </w:r>
      <w:r>
        <w:rPr>
          <w:lang w:val="nl-NL"/>
        </w:rPr>
        <w:t xml:space="preserve"> en </w:t>
      </w:r>
      <w:r>
        <w:rPr>
          <w:b/>
          <w:u w:val="single"/>
          <w:lang w:val="nl-NL"/>
        </w:rPr>
        <w:t>C</w:t>
      </w:r>
      <w:r>
        <w:rPr>
          <w:lang w:val="nl-NL"/>
        </w:rPr>
        <w:t xml:space="preserve"> worden gevormd.</w:t>
      </w:r>
    </w:p>
    <w:p w:rsidR="00226AE7" w:rsidRDefault="00226AE7" w:rsidP="002861CA">
      <w:pPr>
        <w:pStyle w:val="Vraag"/>
      </w:pPr>
      <w:r>
        <w:t xml:space="preserve">Geef een methode waarbij men uitgaande van niet-gedeutereerd </w:t>
      </w:r>
      <w:r>
        <w:rPr>
          <w:b/>
          <w:u w:val="single"/>
        </w:rPr>
        <w:t>A</w:t>
      </w:r>
      <w:r>
        <w:t xml:space="preserve"> stereoselectief komt tot monogedeutereerd </w:t>
      </w:r>
      <w:r>
        <w:rPr>
          <w:b/>
          <w:u w:val="single"/>
        </w:rPr>
        <w:t>A</w:t>
      </w:r>
      <w:r>
        <w:t>.</w:t>
      </w:r>
    </w:p>
    <w:p w:rsidR="00226AE7" w:rsidRDefault="00226AE7" w:rsidP="00226AE7">
      <w:pPr>
        <w:pStyle w:val="Kop3"/>
        <w:rPr>
          <w:lang w:val="nl-NL"/>
        </w:rPr>
      </w:pPr>
      <w:r>
        <w:rPr>
          <w:lang w:val="nl-NL"/>
        </w:rPr>
        <w:t>Organische chemie II.</w:t>
      </w:r>
      <w:r>
        <w:rPr>
          <w:lang w:val="nl-NL"/>
        </w:rPr>
        <w:tab/>
        <w:t>27punten.</w:t>
      </w:r>
    </w:p>
    <w:p w:rsidR="00226AE7" w:rsidRDefault="00226AE7" w:rsidP="00226AE7">
      <w:pPr>
        <w:rPr>
          <w:lang w:val="nl-NL"/>
        </w:rPr>
      </w:pPr>
      <w:r>
        <w:rPr>
          <w:lang w:val="nl-NL"/>
        </w:rPr>
        <w:t>Een technisch interessante C</w:t>
      </w:r>
      <w:r>
        <w:rPr>
          <w:vertAlign w:val="subscript"/>
          <w:lang w:val="nl-NL"/>
        </w:rPr>
        <w:t>5</w:t>
      </w:r>
      <w:r>
        <w:rPr>
          <w:lang w:val="nl-NL"/>
        </w:rPr>
        <w:t xml:space="preserve">-koolwaterstof </w:t>
      </w:r>
      <w:r>
        <w:rPr>
          <w:b/>
          <w:lang w:val="nl-NL"/>
        </w:rPr>
        <w:t>A</w:t>
      </w:r>
      <w:r>
        <w:rPr>
          <w:lang w:val="nl-NL"/>
        </w:rPr>
        <w:t xml:space="preserve"> wordt door dimerisatie afgescheiden uit de eerste fractie van het kraken van benzine. Dit wordt gedaan òf door de C</w:t>
      </w:r>
      <w:r>
        <w:rPr>
          <w:vertAlign w:val="subscript"/>
          <w:lang w:val="nl-NL"/>
        </w:rPr>
        <w:t>5</w:t>
      </w:r>
      <w:r>
        <w:rPr>
          <w:lang w:val="nl-NL"/>
        </w:rPr>
        <w:t xml:space="preserve">-fractie te verhitten tot 140-150 </w:t>
      </w:r>
      <w:r>
        <w:rPr>
          <w:lang w:val="nl-NL"/>
        </w:rPr>
        <w:sym w:font="Symbol" w:char="F0B0"/>
      </w:r>
      <w:r>
        <w:rPr>
          <w:lang w:val="nl-NL"/>
        </w:rPr>
        <w:t xml:space="preserve">C onder druk, òf door deze fractie gedurende enkele uren op 100 </w:t>
      </w:r>
      <w:r>
        <w:rPr>
          <w:lang w:val="nl-NL"/>
        </w:rPr>
        <w:sym w:font="Symbol" w:char="F0B0"/>
      </w:r>
      <w:r>
        <w:rPr>
          <w:lang w:val="nl-NL"/>
        </w:rPr>
        <w:t xml:space="preserve">C te houden. Daarna wordt dit mengsel onder vacuüm gedestilleerd. De koolwaterstof </w:t>
      </w:r>
      <w:r>
        <w:rPr>
          <w:b/>
          <w:lang w:val="nl-NL"/>
        </w:rPr>
        <w:t>A</w:t>
      </w:r>
      <w:r>
        <w:rPr>
          <w:lang w:val="nl-NL"/>
        </w:rPr>
        <w:t xml:space="preserve"> wordt hij </w:t>
      </w:r>
      <w:smartTag w:uri="urn:schemas-microsoft-com:office:smarttags" w:element="metricconverter">
        <w:smartTagPr>
          <w:attr w:name="ProductID" w:val="200°C"/>
        </w:smartTagPr>
        <w:r>
          <w:rPr>
            <w:lang w:val="nl-NL"/>
          </w:rPr>
          <w:t>200°C</w:t>
        </w:r>
      </w:smartTag>
      <w:r>
        <w:rPr>
          <w:lang w:val="nl-NL"/>
        </w:rPr>
        <w:t xml:space="preserve"> uit het residu overgedestilleerd.</w:t>
      </w:r>
    </w:p>
    <w:p w:rsidR="00226AE7" w:rsidRDefault="00226AE7" w:rsidP="00226AE7">
      <w:pPr>
        <w:rPr>
          <w:lang w:val="nl-NL"/>
        </w:rPr>
      </w:pPr>
      <w:r>
        <w:rPr>
          <w:lang w:val="nl-NL"/>
        </w:rPr>
        <w:t xml:space="preserve">Door behandeling van </w:t>
      </w:r>
      <w:r>
        <w:rPr>
          <w:b/>
          <w:lang w:val="nl-NL"/>
        </w:rPr>
        <w:t>A</w:t>
      </w:r>
      <w:r>
        <w:rPr>
          <w:lang w:val="nl-NL"/>
        </w:rPr>
        <w:t xml:space="preserve"> met peroxoazijnzuur in neutraal milieu (natriumacetaat en natriumcarbonaat) bij 20 </w:t>
      </w:r>
      <w:r>
        <w:rPr>
          <w:lang w:val="nl-NL"/>
        </w:rPr>
        <w:sym w:font="Symbol" w:char="F0B0"/>
      </w:r>
      <w:r>
        <w:rPr>
          <w:lang w:val="nl-NL"/>
        </w:rPr>
        <w:t xml:space="preserve">C in dichloormethaan, wordt een product </w:t>
      </w:r>
      <w:r>
        <w:rPr>
          <w:b/>
          <w:lang w:val="nl-NL"/>
        </w:rPr>
        <w:t>B</w:t>
      </w:r>
      <w:r>
        <w:rPr>
          <w:lang w:val="nl-NL"/>
        </w:rPr>
        <w:t xml:space="preserve"> verkregen. </w:t>
      </w:r>
      <w:r>
        <w:rPr>
          <w:b/>
          <w:lang w:val="nl-NL"/>
        </w:rPr>
        <w:t>B</w:t>
      </w:r>
      <w:r>
        <w:rPr>
          <w:lang w:val="nl-NL"/>
        </w:rPr>
        <w:t xml:space="preserve"> levert bij reactie met een natriumcarbonaat oplossing in </w:t>
      </w:r>
      <w:r>
        <w:rPr>
          <w:i/>
          <w:lang w:val="nl-NL"/>
        </w:rPr>
        <w:t>water</w:t>
      </w:r>
      <w:r>
        <w:rPr>
          <w:lang w:val="nl-NL"/>
        </w:rPr>
        <w:t xml:space="preserve"> twee isomere producten </w:t>
      </w:r>
      <w:r>
        <w:rPr>
          <w:b/>
          <w:lang w:val="nl-NL"/>
        </w:rPr>
        <w:t>C</w:t>
      </w:r>
      <w:r>
        <w:rPr>
          <w:lang w:val="nl-NL"/>
        </w:rPr>
        <w:t xml:space="preserve"> en </w:t>
      </w:r>
      <w:r>
        <w:rPr>
          <w:b/>
          <w:lang w:val="nl-NL"/>
        </w:rPr>
        <w:t>D</w:t>
      </w:r>
      <w:r>
        <w:rPr>
          <w:lang w:val="nl-NL"/>
        </w:rPr>
        <w:t xml:space="preserve"> met formule C</w:t>
      </w:r>
      <w:r>
        <w:rPr>
          <w:vertAlign w:val="subscript"/>
          <w:lang w:val="nl-NL"/>
        </w:rPr>
        <w:t>5</w:t>
      </w:r>
      <w:r>
        <w:rPr>
          <w:lang w:val="nl-NL"/>
        </w:rPr>
        <w:t>H</w:t>
      </w:r>
      <w:r>
        <w:rPr>
          <w:vertAlign w:val="subscript"/>
          <w:lang w:val="nl-NL"/>
        </w:rPr>
        <w:t>8</w:t>
      </w:r>
      <w:r>
        <w:rPr>
          <w:lang w:val="nl-NL"/>
        </w:rPr>
        <w:t>O</w:t>
      </w:r>
      <w:r>
        <w:rPr>
          <w:vertAlign w:val="subscript"/>
          <w:lang w:val="nl-NL"/>
        </w:rPr>
        <w:t>2</w:t>
      </w:r>
      <w:r>
        <w:rPr>
          <w:lang w:val="nl-NL"/>
        </w:rPr>
        <w:t>.</w:t>
      </w:r>
    </w:p>
    <w:p w:rsidR="00226AE7" w:rsidRDefault="00226AE7" w:rsidP="00226AE7">
      <w:pPr>
        <w:pStyle w:val="Plattetekst"/>
      </w:pPr>
      <w:r>
        <w:t xml:space="preserve">Het hoofdproduct </w:t>
      </w:r>
      <w:r>
        <w:rPr>
          <w:b/>
        </w:rPr>
        <w:t>C</w:t>
      </w:r>
      <w:r>
        <w:t xml:space="preserve"> bevat drie verschillend gebonden C-atomen, terwijl in het in mindere mate gevormde product </w:t>
      </w:r>
      <w:r>
        <w:rPr>
          <w:b/>
        </w:rPr>
        <w:t>D</w:t>
      </w:r>
      <w:r>
        <w:t xml:space="preserve"> vijf verschillend gebonden C-atomen aanwezig zijn. Product C is chiraal.</w:t>
      </w:r>
    </w:p>
    <w:p w:rsidR="00226AE7" w:rsidRDefault="00226AE7" w:rsidP="00C65A5F">
      <w:pPr>
        <w:pStyle w:val="Vraag"/>
        <w:numPr>
          <w:ilvl w:val="0"/>
          <w:numId w:val="36"/>
        </w:numPr>
      </w:pPr>
      <w:r>
        <w:t xml:space="preserve">Geef de structuurformules van </w:t>
      </w:r>
      <w:r w:rsidRPr="00C65A5F">
        <w:rPr>
          <w:b/>
        </w:rPr>
        <w:t>A</w:t>
      </w:r>
      <w:r>
        <w:t xml:space="preserve">, </w:t>
      </w:r>
      <w:r w:rsidRPr="00C65A5F">
        <w:rPr>
          <w:b/>
        </w:rPr>
        <w:t>B</w:t>
      </w:r>
      <w:r>
        <w:t xml:space="preserve">, </w:t>
      </w:r>
      <w:r w:rsidRPr="00C65A5F">
        <w:rPr>
          <w:b/>
        </w:rPr>
        <w:t>C</w:t>
      </w:r>
      <w:r>
        <w:t xml:space="preserve"> en </w:t>
      </w:r>
      <w:r w:rsidRPr="00C65A5F">
        <w:rPr>
          <w:b/>
        </w:rPr>
        <w:t>D</w:t>
      </w:r>
      <w:r>
        <w:t>, rekening houdend met de stereochemische weergave.</w:t>
      </w:r>
    </w:p>
    <w:p w:rsidR="00226AE7" w:rsidRDefault="00226AE7" w:rsidP="002861CA">
      <w:pPr>
        <w:pStyle w:val="Vraag"/>
      </w:pPr>
      <w:r>
        <w:t>Hoe noemt men de reactie waarop bovengenoemde scheidingsmethode gebaseerd is?</w:t>
      </w:r>
    </w:p>
    <w:p w:rsidR="00226AE7" w:rsidRDefault="00226AE7" w:rsidP="002861CA">
      <w:pPr>
        <w:pStyle w:val="Vraag"/>
      </w:pPr>
      <w:r>
        <w:t>Welke stereochemische regels gelden voor de dimerisatiereactie?</w:t>
      </w:r>
    </w:p>
    <w:p w:rsidR="00226AE7" w:rsidRDefault="00226AE7" w:rsidP="002861CA">
      <w:pPr>
        <w:pStyle w:val="Vraag"/>
      </w:pPr>
      <w:r>
        <w:t>Geef de ruimtelijke structuurformule van het dimerisatieprodukt.</w:t>
      </w:r>
    </w:p>
    <w:p w:rsidR="00226AE7" w:rsidRDefault="00226AE7" w:rsidP="002861CA">
      <w:pPr>
        <w:pStyle w:val="Vraag"/>
      </w:pPr>
      <w:r>
        <w:t xml:space="preserve">Geef het mechanisme van de vorming van </w:t>
      </w:r>
      <w:r>
        <w:rPr>
          <w:b/>
        </w:rPr>
        <w:t>C</w:t>
      </w:r>
      <w:r>
        <w:t xml:space="preserve"> en </w:t>
      </w:r>
      <w:r>
        <w:rPr>
          <w:b/>
        </w:rPr>
        <w:t>D</w:t>
      </w:r>
      <w:r>
        <w:t xml:space="preserve"> uit </w:t>
      </w:r>
      <w:r>
        <w:rPr>
          <w:b/>
        </w:rPr>
        <w:t>B</w:t>
      </w:r>
      <w:r>
        <w:t>.</w:t>
      </w:r>
    </w:p>
    <w:p w:rsidR="00226AE7" w:rsidRDefault="00226AE7" w:rsidP="002861CA">
      <w:pPr>
        <w:pStyle w:val="Vraag"/>
      </w:pPr>
      <w:r>
        <w:t xml:space="preserve">Om wat voor soort isomerie gaat het bij </w:t>
      </w:r>
      <w:r>
        <w:rPr>
          <w:b/>
        </w:rPr>
        <w:t>C</w:t>
      </w:r>
      <w:r>
        <w:t xml:space="preserve"> en </w:t>
      </w:r>
      <w:r>
        <w:rPr>
          <w:b/>
        </w:rPr>
        <w:t>D</w:t>
      </w:r>
      <w:r>
        <w:t>?</w:t>
      </w:r>
    </w:p>
    <w:p w:rsidR="00226AE7" w:rsidRDefault="00226AE7" w:rsidP="002861CA">
      <w:pPr>
        <w:pStyle w:val="Vraag"/>
      </w:pPr>
      <w:r>
        <w:t xml:space="preserve">Hoeveel stereoisomeren van </w:t>
      </w:r>
      <w:r>
        <w:rPr>
          <w:b/>
        </w:rPr>
        <w:t>C</w:t>
      </w:r>
      <w:r>
        <w:t xml:space="preserve"> en </w:t>
      </w:r>
      <w:r>
        <w:rPr>
          <w:b/>
        </w:rPr>
        <w:t>D</w:t>
      </w:r>
      <w:r>
        <w:t xml:space="preserve"> zijn in principe mogelijk(afgezien van hun synthesemogelijkheid). Geef hun onderlinge stereochemische relaties en geef hun (ruimtelijke) structuurformules.</w:t>
      </w:r>
    </w:p>
    <w:p w:rsidR="00226AE7" w:rsidRDefault="00226AE7" w:rsidP="00226AE7">
      <w:pPr>
        <w:pStyle w:val="Kop3"/>
        <w:rPr>
          <w:lang w:val="nl-NL"/>
        </w:rPr>
      </w:pPr>
      <w:r>
        <w:rPr>
          <w:lang w:val="nl-NL"/>
        </w:rPr>
        <w:t>Fysische chemie I</w:t>
      </w:r>
      <w:r>
        <w:rPr>
          <w:lang w:val="nl-NL"/>
        </w:rPr>
        <w:tab/>
        <w:t>18 punten</w:t>
      </w:r>
    </w:p>
    <w:p w:rsidR="00226AE7" w:rsidRDefault="00226AE7" w:rsidP="00226AE7">
      <w:pPr>
        <w:rPr>
          <w:lang w:val="nl-NL"/>
        </w:rPr>
      </w:pPr>
      <w:r>
        <w:rPr>
          <w:lang w:val="nl-NL"/>
        </w:rPr>
        <w:t>Een zwak zuur met totale concentratie van 2,0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L</w:t>
      </w:r>
      <w:r>
        <w:rPr>
          <w:vertAlign w:val="superscript"/>
          <w:lang w:val="nl-NL"/>
        </w:rPr>
        <w:sym w:font="Symbol" w:char="F02D"/>
      </w:r>
      <w:r>
        <w:rPr>
          <w:vertAlign w:val="superscript"/>
          <w:lang w:val="nl-NL"/>
        </w:rPr>
        <w:t>1</w:t>
      </w:r>
      <w:r>
        <w:rPr>
          <w:lang w:val="nl-NL"/>
        </w:rPr>
        <w:t xml:space="preserve"> wordt opgelost in een buffer met pH = 8,8. Het zuurrestion A is gekleurd en heeft een molaire extinctiecoëfficiënt </w:t>
      </w:r>
      <w:r>
        <w:rPr>
          <w:rFonts w:ascii="Symbol" w:hAnsi="Symbol"/>
          <w:lang w:val="nl-NL"/>
        </w:rPr>
        <w:t></w:t>
      </w:r>
      <w:r>
        <w:rPr>
          <w:lang w:val="nl-NL"/>
        </w:rPr>
        <w:t xml:space="preserve"> =</w:t>
      </w:r>
      <w:r w:rsidR="00C65A5F">
        <w:rPr>
          <w:lang w:val="nl-NL"/>
        </w:rPr>
        <w:br/>
      </w:r>
      <w:r>
        <w:rPr>
          <w:lang w:val="nl-NL"/>
        </w:rPr>
        <w:t>2,1</w:t>
      </w:r>
      <w:r>
        <w:rPr>
          <w:lang w:val="nl-NL"/>
        </w:rPr>
        <w:sym w:font="Symbol" w:char="F0D7"/>
      </w:r>
      <w:r>
        <w:rPr>
          <w:lang w:val="nl-NL"/>
        </w:rPr>
        <w:t>10</w:t>
      </w:r>
      <w:r>
        <w:rPr>
          <w:vertAlign w:val="superscript"/>
          <w:lang w:val="nl-NL"/>
        </w:rPr>
        <w:t>4</w:t>
      </w:r>
      <w:r>
        <w:rPr>
          <w:lang w:val="nl-NL"/>
        </w:rPr>
        <w:t xml:space="preserve"> cm</w:t>
      </w:r>
      <w:r>
        <w:rPr>
          <w:vertAlign w:val="superscript"/>
          <w:lang w:val="nl-NL"/>
        </w:rPr>
        <w:t>2</w:t>
      </w:r>
      <w:r>
        <w:rPr>
          <w:lang w:val="nl-NL"/>
        </w:rPr>
        <w:sym w:font="Symbol" w:char="F0D7"/>
      </w:r>
      <w:r>
        <w:rPr>
          <w:lang w:val="nl-NL"/>
        </w:rPr>
        <w:t>mol</w:t>
      </w:r>
      <w:r>
        <w:rPr>
          <w:vertAlign w:val="superscript"/>
          <w:lang w:val="nl-NL"/>
        </w:rPr>
        <w:sym w:font="Symbol" w:char="F02D"/>
      </w:r>
      <w:r>
        <w:rPr>
          <w:vertAlign w:val="superscript"/>
          <w:lang w:val="nl-NL"/>
        </w:rPr>
        <w:t>1</w:t>
      </w:r>
      <w:r>
        <w:rPr>
          <w:lang w:val="nl-NL"/>
        </w:rPr>
        <w:t>.</w:t>
      </w:r>
    </w:p>
    <w:p w:rsidR="00226AE7" w:rsidRDefault="00226AE7" w:rsidP="00226AE7">
      <w:pPr>
        <w:rPr>
          <w:lang w:val="nl-NL"/>
        </w:rPr>
      </w:pPr>
      <w:r>
        <w:rPr>
          <w:lang w:val="nl-NL"/>
        </w:rPr>
        <w:t xml:space="preserve">De oplossing met een laagdikte van </w:t>
      </w:r>
      <w:smartTag w:uri="urn:schemas-microsoft-com:office:smarttags" w:element="metricconverter">
        <w:smartTagPr>
          <w:attr w:name="ProductID" w:val="1,0 cm"/>
        </w:smartTagPr>
        <w:r>
          <w:rPr>
            <w:lang w:val="nl-NL"/>
          </w:rPr>
          <w:t>1,0 cm</w:t>
        </w:r>
      </w:smartTag>
      <w:r>
        <w:rPr>
          <w:lang w:val="nl-NL"/>
        </w:rPr>
        <w:t xml:space="preserve"> absorbeert 60% van het invallende licht met intensiteit </w:t>
      </w:r>
      <w:r>
        <w:rPr>
          <w:i/>
          <w:lang w:val="nl-NL"/>
        </w:rPr>
        <w:t>I</w:t>
      </w:r>
      <w:r>
        <w:rPr>
          <w:vertAlign w:val="subscript"/>
          <w:lang w:val="nl-NL"/>
        </w:rPr>
        <w:t>o</w:t>
      </w:r>
      <w:r>
        <w:rPr>
          <w:lang w:val="nl-NL"/>
        </w:rPr>
        <w:t>.</w:t>
      </w:r>
    </w:p>
    <w:p w:rsidR="00226AE7" w:rsidRDefault="00226AE7" w:rsidP="00C65A5F">
      <w:pPr>
        <w:pStyle w:val="Vraag"/>
        <w:numPr>
          <w:ilvl w:val="0"/>
          <w:numId w:val="37"/>
        </w:numPr>
      </w:pPr>
      <w:r>
        <w:t>Geef de vergelijking die het verband weergeeft tussen de extinctie en de laagdikte.</w:t>
      </w:r>
    </w:p>
    <w:p w:rsidR="00226AE7" w:rsidRDefault="00226AE7" w:rsidP="002861CA">
      <w:pPr>
        <w:pStyle w:val="Vraag"/>
      </w:pPr>
      <w:r>
        <w:t>Hoe groot is de concentratie van het zuurrestion in de bufferoplossing?</w:t>
      </w:r>
    </w:p>
    <w:p w:rsidR="00226AE7" w:rsidRDefault="00226AE7" w:rsidP="002861CA">
      <w:pPr>
        <w:pStyle w:val="Vraag"/>
      </w:pPr>
      <w:r>
        <w:t>Hoe groot is de p</w:t>
      </w:r>
      <w:r>
        <w:rPr>
          <w:i/>
        </w:rPr>
        <w:t>K</w:t>
      </w:r>
      <w:r>
        <w:rPr>
          <w:vertAlign w:val="subscript"/>
        </w:rPr>
        <w:t>z</w:t>
      </w:r>
      <w:r>
        <w:t xml:space="preserve"> van het zuur?</w:t>
      </w:r>
    </w:p>
    <w:p w:rsidR="00226AE7" w:rsidRDefault="00226AE7" w:rsidP="00226AE7">
      <w:pPr>
        <w:pStyle w:val="Kop3"/>
        <w:rPr>
          <w:lang w:val="nl-NL"/>
        </w:rPr>
      </w:pPr>
      <w:r>
        <w:rPr>
          <w:lang w:val="nl-NL"/>
        </w:rPr>
        <w:t>Fysische chemie II:</w:t>
      </w:r>
      <w:r>
        <w:rPr>
          <w:lang w:val="nl-NL"/>
        </w:rPr>
        <w:tab/>
        <w:t>27 punten</w:t>
      </w:r>
    </w:p>
    <w:p w:rsidR="00226AE7" w:rsidRDefault="00226AE7" w:rsidP="00226AE7">
      <w:pPr>
        <w:rPr>
          <w:lang w:val="nl-NL"/>
        </w:rPr>
      </w:pPr>
      <w:r>
        <w:rPr>
          <w:lang w:val="nl-NL"/>
        </w:rPr>
        <w:t>15 cm</w:t>
      </w:r>
      <w:r>
        <w:rPr>
          <w:vertAlign w:val="superscript"/>
          <w:lang w:val="nl-NL"/>
        </w:rPr>
        <w:t xml:space="preserve">3 </w:t>
      </w:r>
      <w:r>
        <w:rPr>
          <w:lang w:val="nl-NL"/>
        </w:rPr>
        <w:t>van een gasvormige koolwaterstof wordt gemengd met 120 cm</w:t>
      </w:r>
      <w:r>
        <w:rPr>
          <w:vertAlign w:val="superscript"/>
          <w:lang w:val="nl-NL"/>
        </w:rPr>
        <w:t xml:space="preserve">3 </w:t>
      </w:r>
      <w:r>
        <w:rPr>
          <w:lang w:val="nl-NL"/>
        </w:rPr>
        <w:t>zuurstof en aangestoken. Na de reactie wordt het overblijvende gasmengsel geschud met geconcentreerde KOH-oplossing in water.</w:t>
      </w:r>
    </w:p>
    <w:p w:rsidR="00226AE7" w:rsidRDefault="00226AE7" w:rsidP="00226AE7">
      <w:pPr>
        <w:rPr>
          <w:lang w:val="nl-NL"/>
        </w:rPr>
      </w:pPr>
      <w:r>
        <w:rPr>
          <w:lang w:val="nl-NL"/>
        </w:rPr>
        <w:t>Een deel van de gassen wordt volledig geabsorbeerd, terwijl 67,5 cm</w:t>
      </w:r>
      <w:r>
        <w:rPr>
          <w:vertAlign w:val="superscript"/>
          <w:lang w:val="nl-NL"/>
        </w:rPr>
        <w:t>3</w:t>
      </w:r>
      <w:r>
        <w:rPr>
          <w:lang w:val="nl-NL"/>
        </w:rPr>
        <w:t xml:space="preserve"> gas overblijft, van dezelfde temperatuur en druk als het oorspronkelijke gasmengsel.</w:t>
      </w:r>
    </w:p>
    <w:p w:rsidR="00226AE7" w:rsidRDefault="00226AE7" w:rsidP="002861CA">
      <w:pPr>
        <w:pStyle w:val="Vraag"/>
        <w:numPr>
          <w:ilvl w:val="0"/>
          <w:numId w:val="25"/>
        </w:numPr>
      </w:pPr>
      <w:r>
        <w:t>Leg uit welke samenstelling het overblijvende gas bezit.</w:t>
      </w:r>
    </w:p>
    <w:p w:rsidR="00226AE7" w:rsidRDefault="00226AE7" w:rsidP="002861CA">
      <w:pPr>
        <w:pStyle w:val="Vraag"/>
      </w:pPr>
      <w:r>
        <w:lastRenderedPageBreak/>
        <w:t>Hoe groot is de verandering in de hoeveelheid stof als 1 mol koolwater stof C</w:t>
      </w:r>
      <w:r>
        <w:rPr>
          <w:vertAlign w:val="subscript"/>
        </w:rPr>
        <w:t>x</w:t>
      </w:r>
      <w:r>
        <w:t>H</w:t>
      </w:r>
      <w:r>
        <w:rPr>
          <w:vertAlign w:val="subscript"/>
        </w:rPr>
        <w:t>y</w:t>
      </w:r>
      <w:r>
        <w:t xml:space="preserve"> volledig verbrand wordt?</w:t>
      </w:r>
    </w:p>
    <w:p w:rsidR="00226AE7" w:rsidRDefault="00226AE7" w:rsidP="002861CA">
      <w:pPr>
        <w:pStyle w:val="Vraag"/>
      </w:pPr>
      <w:r>
        <w:t>Laat door berekening zien wat de chemische formule van de koolwaterstof is, die bij deze proef werd gebruikt.</w:t>
      </w:r>
    </w:p>
    <w:p w:rsidR="00226AE7" w:rsidRDefault="00226AE7" w:rsidP="00226AE7">
      <w:pPr>
        <w:pStyle w:val="Kop3"/>
        <w:rPr>
          <w:lang w:val="nl-NL"/>
        </w:rPr>
      </w:pPr>
      <w:r>
        <w:rPr>
          <w:lang w:val="nl-NL"/>
        </w:rPr>
        <w:t>Biochemie I</w:t>
      </w:r>
      <w:r>
        <w:rPr>
          <w:lang w:val="nl-NL"/>
        </w:rPr>
        <w:tab/>
        <w:t>18 punten</w:t>
      </w:r>
    </w:p>
    <w:p w:rsidR="00226AE7" w:rsidRDefault="00226AE7" w:rsidP="00226AE7">
      <w:pPr>
        <w:rPr>
          <w:lang w:val="nl-NL"/>
        </w:rPr>
      </w:pPr>
      <w:r>
        <w:rPr>
          <w:lang w:val="nl-NL"/>
        </w:rPr>
        <w:t>Desoxyribonucleïnezuur (DNA) bevat het genetisch programma van alle levende wezens. Het menselijk genetisch programma is onderverdeeld in 23 chromosomen.</w:t>
      </w:r>
    </w:p>
    <w:p w:rsidR="00226AE7" w:rsidRDefault="00226AE7" w:rsidP="00226AE7">
      <w:pPr>
        <w:rPr>
          <w:lang w:val="nl-NL"/>
        </w:rPr>
      </w:pPr>
    </w:p>
    <w:p w:rsidR="00226AE7" w:rsidRDefault="00226AE7" w:rsidP="00C65A5F">
      <w:pPr>
        <w:pStyle w:val="Vraag"/>
        <w:numPr>
          <w:ilvl w:val="0"/>
          <w:numId w:val="38"/>
        </w:numPr>
      </w:pPr>
      <w:r>
        <w:t>Bereken de massa in gram van een DNA-keten die van de aarde tot de maan reikt (</w:t>
      </w:r>
      <w:smartTag w:uri="urn:schemas-microsoft-com:office:smarttags" w:element="metricconverter">
        <w:smartTagPr>
          <w:attr w:name="ProductID" w:val="340.000 km"/>
        </w:smartTagPr>
        <w:r>
          <w:t>340.000 km</w:t>
        </w:r>
      </w:smartTag>
      <w:r>
        <w:t>). Een massa van 10</w:t>
      </w:r>
      <w:r>
        <w:rPr>
          <w:vertAlign w:val="superscript"/>
        </w:rPr>
        <w:sym w:font="Symbol" w:char="F02D"/>
      </w:r>
      <w:r w:rsidRPr="00C65A5F">
        <w:rPr>
          <w:vertAlign w:val="superscript"/>
        </w:rPr>
        <w:t>18</w:t>
      </w:r>
      <w:r>
        <w:t xml:space="preserve"> g vertegenwoordigt 1.000 nucleotideparen. Een nucleotidepaar (basepaar) heeft een lengte van 0,34 nm.</w:t>
      </w:r>
    </w:p>
    <w:p w:rsidR="00226AE7" w:rsidRDefault="00226AE7" w:rsidP="002861CA">
      <w:pPr>
        <w:pStyle w:val="Vraag"/>
      </w:pPr>
      <w:r>
        <w:t>Geef een schatting van hoeveel nucleotideparen er zijn opgeslagen in een chromosoom van een mens.</w:t>
      </w:r>
    </w:p>
    <w:p w:rsidR="00226AE7" w:rsidRDefault="00226AE7" w:rsidP="00226AE7">
      <w:pPr>
        <w:pStyle w:val="Inspring"/>
        <w:rPr>
          <w:lang w:val="nl-NL"/>
        </w:rPr>
      </w:pPr>
      <w:r>
        <w:rPr>
          <w:lang w:val="nl-NL"/>
        </w:rPr>
        <w:t>Menselijke cellen kunnen 50.000 verschillende proteïnen maken, die gemiddeld 300 aminozuren lang zijn. Slechts 2% van het DNA codeert proteïnen.</w:t>
      </w:r>
    </w:p>
    <w:p w:rsidR="00226AE7" w:rsidRDefault="00226AE7" w:rsidP="00226AE7">
      <w:pPr>
        <w:pStyle w:val="Interlinie"/>
        <w:rPr>
          <w:lang w:val="nl-NL"/>
        </w:rPr>
      </w:pPr>
      <w:r>
        <w:rPr>
          <w:lang w:val="nl-NL"/>
        </w:rPr>
        <w:t>Het DNA van de bacteriofaag M13 heeft de volgende basensamenstelling:</w:t>
      </w:r>
    </w:p>
    <w:p w:rsidR="00226AE7" w:rsidRDefault="00226AE7" w:rsidP="00226AE7">
      <w:pPr>
        <w:pStyle w:val="Inspring"/>
        <w:rPr>
          <w:lang w:val="nl-NL"/>
        </w:rPr>
      </w:pPr>
      <w:r>
        <w:rPr>
          <w:lang w:val="nl-NL"/>
        </w:rPr>
        <w:t>A: 23, T: 36, G: 21, C: 20 mol %</w:t>
      </w:r>
    </w:p>
    <w:p w:rsidR="00226AE7" w:rsidRDefault="00226AE7" w:rsidP="002861CA">
      <w:pPr>
        <w:pStyle w:val="Vraag"/>
      </w:pPr>
      <w:r>
        <w:t>Wat kun je hieruit afleiden over de structuur van het DNA?</w:t>
      </w:r>
    </w:p>
    <w:p w:rsidR="00226AE7" w:rsidRDefault="00226AE7" w:rsidP="00226AE7">
      <w:pPr>
        <w:pStyle w:val="Kop3"/>
        <w:rPr>
          <w:lang w:val="nl-NL"/>
        </w:rPr>
      </w:pPr>
      <w:r>
        <w:rPr>
          <w:lang w:val="nl-NL"/>
        </w:rPr>
        <w:t>Biochemie II</w:t>
      </w:r>
      <w:r>
        <w:rPr>
          <w:lang w:val="nl-NL"/>
        </w:rPr>
        <w:tab/>
        <w:t>18 punten</w:t>
      </w:r>
    </w:p>
    <w:p w:rsidR="00226AE7" w:rsidRDefault="00226AE7" w:rsidP="00226AE7">
      <w:pPr>
        <w:rPr>
          <w:lang w:val="nl-NL"/>
        </w:rPr>
      </w:pPr>
      <w:r>
        <w:rPr>
          <w:lang w:val="nl-NL"/>
        </w:rPr>
        <w:t>De volgorde van de aminozuren in een peptide kan bepaald worden door een combinatie van chemische en enzymatische methoden.</w:t>
      </w:r>
    </w:p>
    <w:p w:rsidR="00226AE7" w:rsidRDefault="00226AE7" w:rsidP="00226AE7">
      <w:pPr>
        <w:rPr>
          <w:lang w:val="nl-NL"/>
        </w:rPr>
      </w:pPr>
      <w:r>
        <w:rPr>
          <w:lang w:val="nl-NL"/>
        </w:rPr>
        <w:t>Het hier bedoelde peptide functioneert in het menselijk lichaam als een pijnstiller.</w:t>
      </w:r>
    </w:p>
    <w:p w:rsidR="00226AE7" w:rsidRDefault="00226AE7" w:rsidP="00226AE7">
      <w:pPr>
        <w:rPr>
          <w:lang w:val="nl-NL"/>
        </w:rPr>
      </w:pPr>
      <w:r>
        <w:rPr>
          <w:lang w:val="nl-NL"/>
        </w:rPr>
        <w:t xml:space="preserve">1. Hydrolyse van dit peptide in </w:t>
      </w:r>
      <w:smartTag w:uri="urn:schemas-microsoft-com:office:smarttags" w:element="metricconverter">
        <w:smartTagPr>
          <w:attr w:name="ProductID" w:val="6 M"/>
        </w:smartTagPr>
        <w:r>
          <w:rPr>
            <w:lang w:val="nl-NL"/>
          </w:rPr>
          <w:t>6 M</w:t>
        </w:r>
      </w:smartTag>
      <w:r>
        <w:rPr>
          <w:lang w:val="nl-NL"/>
        </w:rPr>
        <w:t xml:space="preserve"> HCl bij </w:t>
      </w:r>
      <w:smartTag w:uri="urn:schemas-microsoft-com:office:smarttags" w:element="metricconverter">
        <w:smartTagPr>
          <w:attr w:name="ProductID" w:val="110 °C"/>
        </w:smartTagPr>
        <w:r>
          <w:rPr>
            <w:lang w:val="nl-NL"/>
          </w:rPr>
          <w:t>110 °C</w:t>
        </w:r>
      </w:smartTag>
      <w:r>
        <w:rPr>
          <w:lang w:val="nl-NL"/>
        </w:rPr>
        <w:t xml:space="preserve"> gevolgd door een analyse van de aminozuren levert een molverhouding van Gly, Leu en de aromatische aminozuren Phe, Tyr van 2 : 1 : 1 : 1.</w:t>
      </w:r>
    </w:p>
    <w:p w:rsidR="00226AE7" w:rsidRDefault="00226AE7" w:rsidP="00226AE7">
      <w:pPr>
        <w:rPr>
          <w:lang w:val="nl-NL"/>
        </w:rPr>
      </w:pPr>
      <w:r>
        <w:rPr>
          <w:lang w:val="nl-NL"/>
        </w:rPr>
        <w:t>2. Reactie van het peptide met 2,4-dinitrofluorbenzeen (DNFB), gevolgd door hydrolyse en chromatografische analyse geeft het tyrosinederivaat.</w:t>
      </w:r>
    </w:p>
    <w:p w:rsidR="00226AE7" w:rsidRDefault="00226AE7" w:rsidP="00226AE7">
      <w:pPr>
        <w:rPr>
          <w:lang w:val="nl-NL"/>
        </w:rPr>
      </w:pPr>
      <w:r>
        <w:rPr>
          <w:lang w:val="nl-NL"/>
        </w:rPr>
        <w:t>3. Gedeeltelijke hydrolyse met chymotrypsine geeft Leu, Tyr en een kleiner peptide. Na hydrolyse van dit peptide werden Gly en Phe geïdentificeerd in een molverhouding 2 : 1.</w:t>
      </w:r>
    </w:p>
    <w:p w:rsidR="00226AE7" w:rsidRDefault="00226AE7" w:rsidP="00226AE7">
      <w:pPr>
        <w:rPr>
          <w:lang w:val="nl-NL"/>
        </w:rPr>
      </w:pPr>
      <w:r>
        <w:rPr>
          <w:lang w:val="nl-NL"/>
        </w:rPr>
        <w:t>Chymotrypsine is een protease dat een peptidebinding splitst na een aromatisch aminozuur.</w:t>
      </w:r>
    </w:p>
    <w:p w:rsidR="00226AE7" w:rsidRDefault="00226AE7" w:rsidP="00226AE7">
      <w:pPr>
        <w:rPr>
          <w:lang w:val="nl-NL"/>
        </w:rPr>
      </w:pPr>
    </w:p>
    <w:p w:rsidR="00226AE7" w:rsidRDefault="00226AE7" w:rsidP="002861CA">
      <w:pPr>
        <w:pStyle w:val="Vraag"/>
        <w:numPr>
          <w:ilvl w:val="0"/>
          <w:numId w:val="26"/>
        </w:numPr>
      </w:pPr>
      <w:r>
        <w:t>Geef de volgorde van de aminozuren met behulp van de bovengegeven informatie.</w:t>
      </w:r>
    </w:p>
    <w:p w:rsidR="00226AE7" w:rsidRDefault="00226AE7" w:rsidP="002861CA">
      <w:pPr>
        <w:pStyle w:val="Vraag"/>
      </w:pPr>
      <w:r>
        <w:t>Geef de structuurformule van het DNFB- en van het dansylderivaat van tyrosine. Dansylchloride is 5-</w:t>
      </w:r>
      <w:r>
        <w:rPr>
          <w:i/>
        </w:rPr>
        <w:t>N</w:t>
      </w:r>
      <w:r>
        <w:t>,</w:t>
      </w:r>
      <w:r>
        <w:rPr>
          <w:i/>
        </w:rPr>
        <w:t>N</w:t>
      </w:r>
      <w:r>
        <w:t>-dimethylaminonaftaleensulfonylchloride. Wat is het voordeel van de dansylmethode in vergelijking tot de DNFB-methode?</w:t>
      </w:r>
    </w:p>
    <w:p w:rsidR="00226AE7" w:rsidRDefault="00226AE7" w:rsidP="00226AE7">
      <w:pPr>
        <w:pStyle w:val="Interlinie"/>
        <w:rPr>
          <w:lang w:val="nl-NL"/>
        </w:rPr>
      </w:pPr>
      <w:r>
        <w:rPr>
          <w:lang w:val="nl-NL"/>
        </w:rPr>
        <w:t>In een vergelijkbaar peptide, dat dezelfde biologische activiteit vertoont, is leucine vervangen door methionine.</w:t>
      </w:r>
    </w:p>
    <w:p w:rsidR="00226AE7" w:rsidRDefault="00226AE7" w:rsidP="00226AE7">
      <w:pPr>
        <w:pStyle w:val="Inspring"/>
        <w:rPr>
          <w:lang w:val="nl-NL"/>
        </w:rPr>
      </w:pPr>
      <w:r w:rsidRPr="00204BE7">
        <w:rPr>
          <w:sz w:val="20"/>
          <w:lang w:val="nl-NL"/>
        </w:rPr>
        <w:object w:dxaOrig="7210" w:dyaOrig="1723">
          <v:shape id="_x0000_i1029" type="#_x0000_t75" style="width:360.6pt;height:86.4pt" o:ole="" fillcolor="window">
            <v:imagedata r:id="rId15" o:title=""/>
          </v:shape>
          <o:OLEObject Type="Embed" ProgID="ACD.ChemSketch.20" ShapeID="_x0000_i1029" DrawAspect="Content" ObjectID="_1314537689" r:id="rId16"/>
        </w:object>
      </w:r>
    </w:p>
    <w:p w:rsidR="00226AE7" w:rsidRDefault="00226AE7" w:rsidP="002861CA">
      <w:pPr>
        <w:pStyle w:val="Vraag"/>
      </w:pPr>
      <w:r>
        <w:t>Leg op grond van de chemische structuur van beide aminozuren uit waardoor de vervanging mogelijk is zonder verlies van biologische activiteit.</w:t>
      </w:r>
    </w:p>
    <w:p w:rsidR="00226AE7" w:rsidRDefault="00226AE7" w:rsidP="00226AE7">
      <w:pPr>
        <w:rPr>
          <w:lang w:val="nl-NL"/>
        </w:rPr>
      </w:pPr>
    </w:p>
    <w:p w:rsidR="00226AE7" w:rsidRDefault="00226AE7" w:rsidP="00226AE7">
      <w:pPr>
        <w:jc w:val="center"/>
        <w:rPr>
          <w:lang w:val="nl-NL"/>
        </w:rPr>
      </w:pPr>
      <w:r>
        <w:rPr>
          <w:lang w:val="nl-NL"/>
        </w:rPr>
        <w:t>EINDE</w:t>
      </w:r>
    </w:p>
    <w:p w:rsidR="00226AE7" w:rsidRDefault="00226AE7" w:rsidP="00226AE7">
      <w:pPr>
        <w:pStyle w:val="Kop1"/>
        <w:rPr>
          <w:lang w:val="nl-NL"/>
        </w:rPr>
        <w:sectPr w:rsidR="00226AE7" w:rsidSect="00C65A5F">
          <w:footerReference w:type="default" r:id="rId17"/>
          <w:footerReference w:type="first" r:id="rId18"/>
          <w:pgSz w:w="11907" w:h="16840" w:code="9"/>
          <w:pgMar w:top="1418" w:right="1418" w:bottom="1418" w:left="1418" w:header="737" w:footer="851" w:gutter="567"/>
          <w:paperSrc w:first="78" w:other="78"/>
          <w:cols w:space="708"/>
          <w:noEndnote/>
          <w:docGrid w:linePitch="299"/>
        </w:sectPr>
      </w:pPr>
    </w:p>
    <w:p w:rsidR="00226AE7" w:rsidRDefault="00226AE7" w:rsidP="00226AE7">
      <w:pPr>
        <w:pStyle w:val="Kop2"/>
        <w:rPr>
          <w:lang w:val="nl-NL"/>
        </w:rPr>
      </w:pPr>
      <w:bookmarkStart w:id="2" w:name="_Toc32895917"/>
      <w:r>
        <w:rPr>
          <w:lang w:val="nl-NL"/>
        </w:rPr>
        <w:lastRenderedPageBreak/>
        <w:t>uitwerking theorie</w:t>
      </w:r>
      <w:bookmarkEnd w:id="2"/>
    </w:p>
    <w:p w:rsidR="00226AE7" w:rsidRPr="00C65A5F" w:rsidRDefault="00226AE7" w:rsidP="00226AE7">
      <w:pPr>
        <w:pStyle w:val="Kop3"/>
      </w:pPr>
      <w:r w:rsidRPr="00C65A5F">
        <w:t>Inorganic Chemistry I</w:t>
      </w:r>
    </w:p>
    <w:p w:rsidR="00226AE7" w:rsidRPr="00C65A5F" w:rsidRDefault="00226AE7" w:rsidP="00226AE7">
      <w:r w:rsidRPr="00C65A5F">
        <w:t>A)</w:t>
      </w:r>
    </w:p>
    <w:p w:rsidR="00226AE7" w:rsidRPr="00C65A5F" w:rsidRDefault="00226AE7" w:rsidP="002861CA">
      <w:pPr>
        <w:pStyle w:val="Vraag"/>
        <w:numPr>
          <w:ilvl w:val="0"/>
          <w:numId w:val="27"/>
        </w:numPr>
        <w:rPr>
          <w:lang w:val="en-GB"/>
        </w:rPr>
      </w:pPr>
      <w:r w:rsidRPr="00C65A5F">
        <w:rPr>
          <w:lang w:val="en-GB"/>
        </w:rPr>
        <w:t xml:space="preserve">The relationship is : </w:t>
      </w:r>
      <w:r w:rsidRPr="00C65A5F">
        <w:rPr>
          <w:position w:val="-34"/>
          <w:sz w:val="20"/>
          <w:lang w:val="en-GB"/>
        </w:rPr>
        <w:object w:dxaOrig="780" w:dyaOrig="700">
          <v:shape id="_x0000_i1030" type="#_x0000_t75" style="width:39pt;height:35.4pt" o:ole="" fillcolor="window">
            <v:imagedata r:id="rId19" o:title=""/>
          </v:shape>
          <o:OLEObject Type="Embed" ProgID="Equation.3" ShapeID="_x0000_i1030" DrawAspect="Content" ObjectID="_1314537690" r:id="rId20"/>
        </w:object>
      </w:r>
    </w:p>
    <w:p w:rsidR="00226AE7" w:rsidRPr="00C65A5F" w:rsidRDefault="00226AE7" w:rsidP="002861CA">
      <w:pPr>
        <w:pStyle w:val="Vraag"/>
        <w:rPr>
          <w:lang w:val="en-GB"/>
        </w:rPr>
      </w:pPr>
      <w:r w:rsidRPr="00C65A5F">
        <w:rPr>
          <w:position w:val="-26"/>
          <w:sz w:val="20"/>
          <w:lang w:val="en-GB"/>
        </w:rPr>
        <w:object w:dxaOrig="5040" w:dyaOrig="680">
          <v:shape id="_x0000_i1031" type="#_x0000_t75" style="width:252pt;height:33.6pt" o:ole="" fillcolor="window">
            <v:imagedata r:id="rId21" o:title=""/>
          </v:shape>
          <o:OLEObject Type="Embed" ProgID="Equation.3" ShapeID="_x0000_i1031" DrawAspect="Content" ObjectID="_1314537691" r:id="rId22"/>
        </w:object>
      </w:r>
    </w:p>
    <w:p w:rsidR="00226AE7" w:rsidRPr="00C65A5F" w:rsidRDefault="00226AE7" w:rsidP="002861CA">
      <w:pPr>
        <w:pStyle w:val="Vraag"/>
        <w:rPr>
          <w:lang w:val="en-GB"/>
        </w:rPr>
      </w:pPr>
      <w:r w:rsidRPr="00C65A5F">
        <w:rPr>
          <w:lang w:val="en-GB"/>
        </w:rPr>
        <w:t xml:space="preserve">For </w:t>
      </w:r>
      <w:r w:rsidRPr="00C65A5F">
        <w:rPr>
          <w:i/>
          <w:lang w:val="en-GB"/>
        </w:rPr>
        <w:t>N</w:t>
      </w:r>
      <w:r w:rsidRPr="00C65A5F">
        <w:rPr>
          <w:vertAlign w:val="subscript"/>
          <w:lang w:val="en-GB"/>
        </w:rPr>
        <w:t>o</w:t>
      </w:r>
      <w:r w:rsidRPr="00C65A5F">
        <w:rPr>
          <w:lang w:val="en-GB"/>
        </w:rPr>
        <w:t>/</w:t>
      </w:r>
      <w:r w:rsidRPr="00C65A5F">
        <w:rPr>
          <w:i/>
          <w:lang w:val="en-GB"/>
        </w:rPr>
        <w:t>N</w:t>
      </w:r>
      <w:r w:rsidRPr="00C65A5F">
        <w:rPr>
          <w:lang w:val="en-GB"/>
        </w:rPr>
        <w:t xml:space="preserve"> = 13.6/12.0 </w:t>
      </w:r>
      <w:r w:rsidRPr="00C65A5F">
        <w:rPr>
          <w:i/>
          <w:lang w:val="en-GB"/>
        </w:rPr>
        <w:t>t</w:t>
      </w:r>
      <w:r w:rsidRPr="00C65A5F">
        <w:rPr>
          <w:lang w:val="en-GB"/>
        </w:rPr>
        <w:t xml:space="preserve"> = 1035 years</w:t>
      </w:r>
    </w:p>
    <w:p w:rsidR="00226AE7" w:rsidRPr="00C65A5F" w:rsidRDefault="00226AE7" w:rsidP="00226AE7">
      <w:pPr>
        <w:pStyle w:val="Inspring"/>
      </w:pPr>
      <w:r w:rsidRPr="00C65A5F">
        <w:t>For No/N = 13.6/12.2 t = 898 years</w:t>
      </w:r>
    </w:p>
    <w:p w:rsidR="00226AE7" w:rsidRPr="00C65A5F" w:rsidRDefault="00226AE7" w:rsidP="00226AE7">
      <w:pPr>
        <w:pStyle w:val="Inspring"/>
      </w:pPr>
      <w:r w:rsidRPr="00C65A5F">
        <w:t>For No/N = 13.6/11.8 t = 1174 years</w:t>
      </w:r>
    </w:p>
    <w:p w:rsidR="00226AE7" w:rsidRPr="00C65A5F" w:rsidRDefault="00226AE7" w:rsidP="00226AE7">
      <w:pPr>
        <w:pStyle w:val="Inspring"/>
      </w:pPr>
      <w:r w:rsidRPr="00C65A5F">
        <w:t>Thus, the tree was cut 1035(+ 139/– 137) years ago.</w:t>
      </w:r>
    </w:p>
    <w:p w:rsidR="00226AE7" w:rsidRPr="00C65A5F" w:rsidRDefault="00226AE7" w:rsidP="002861CA">
      <w:pPr>
        <w:pStyle w:val="Vraag"/>
        <w:rPr>
          <w:lang w:val="en-GB"/>
        </w:rPr>
      </w:pPr>
      <w:r w:rsidRPr="00C65A5F">
        <w:rPr>
          <w:position w:val="-22"/>
          <w:sz w:val="20"/>
          <w:lang w:val="en-GB"/>
        </w:rPr>
        <w:object w:dxaOrig="4320" w:dyaOrig="660">
          <v:shape id="_x0000_i1032" type="#_x0000_t75" style="width:3in;height:33pt" o:ole="" fillcolor="window">
            <v:imagedata r:id="rId23" o:title=""/>
          </v:shape>
          <o:OLEObject Type="Embed" ProgID="Equation.3" ShapeID="_x0000_i1032" DrawAspect="Content" ObjectID="_1314537692" r:id="rId24"/>
        </w:object>
      </w:r>
    </w:p>
    <w:p w:rsidR="00226AE7" w:rsidRPr="00C65A5F" w:rsidRDefault="00226AE7" w:rsidP="00226AE7">
      <w:smartTag w:uri="urn:schemas-microsoft-com:office:smarttags" w:element="metricconverter">
        <w:smartTagPr>
          <w:attr w:name="ProductID" w:val="1 g"/>
        </w:smartTagPr>
        <w:r w:rsidRPr="00C65A5F">
          <w:t>1 g</w:t>
        </w:r>
      </w:smartTag>
      <w:r w:rsidRPr="00C65A5F">
        <w:t xml:space="preserve"> </w:t>
      </w:r>
      <w:r w:rsidRPr="00C65A5F">
        <w:rPr>
          <w:rFonts w:ascii="Symbol" w:hAnsi="Symbol"/>
        </w:rPr>
        <w:t></w:t>
      </w:r>
      <w:r w:rsidRPr="00C65A5F">
        <w:t xml:space="preserve"> </w:t>
      </w:r>
      <w:smartTag w:uri="urn:schemas-microsoft-com:office:smarttags" w:element="metricconverter">
        <w:smartTagPr>
          <w:attr w:name="ProductID" w:val="0.989 g"/>
        </w:smartTagPr>
        <w:r w:rsidRPr="00C65A5F">
          <w:t>0.989 g</w:t>
        </w:r>
      </w:smartTag>
      <w:r w:rsidRPr="00C65A5F">
        <w:t xml:space="preserve"> </w:t>
      </w:r>
      <w:smartTag w:uri="urn:schemas-microsoft-com:office:smarttags" w:element="metricconverter">
        <w:smartTagPr>
          <w:attr w:name="ProductID" w:val="12C"/>
        </w:smartTagPr>
        <w:r w:rsidRPr="00C65A5F">
          <w:rPr>
            <w:vertAlign w:val="superscript"/>
          </w:rPr>
          <w:t>12</w:t>
        </w:r>
        <w:r w:rsidRPr="00C65A5F">
          <w:t>C</w:t>
        </w:r>
      </w:smartTag>
      <w:r w:rsidRPr="00C65A5F">
        <w:t xml:space="preserve">; </w:t>
      </w:r>
      <w:smartTag w:uri="urn:schemas-microsoft-com:office:smarttags" w:element="metricconverter">
        <w:smartTagPr>
          <w:attr w:name="ProductID" w:val="0.989 g"/>
        </w:smartTagPr>
        <w:r w:rsidRPr="00C65A5F">
          <w:t>0.989 g</w:t>
        </w:r>
      </w:smartTag>
      <w:r w:rsidRPr="00C65A5F">
        <w:t xml:space="preserve"> </w:t>
      </w:r>
      <w:smartTag w:uri="urn:schemas-microsoft-com:office:smarttags" w:element="metricconverter">
        <w:smartTagPr>
          <w:attr w:name="ProductID" w:val="12C"/>
        </w:smartTagPr>
        <w:r w:rsidRPr="00C65A5F">
          <w:rPr>
            <w:vertAlign w:val="superscript"/>
          </w:rPr>
          <w:t>12</w:t>
        </w:r>
        <w:r w:rsidRPr="00C65A5F">
          <w:t>C</w:t>
        </w:r>
      </w:smartTag>
      <w:r w:rsidRPr="00C65A5F">
        <w:t xml:space="preserve"> </w:t>
      </w:r>
      <w:r w:rsidRPr="00C65A5F">
        <w:rPr>
          <w:rFonts w:ascii="Symbol" w:hAnsi="Symbol"/>
        </w:rPr>
        <w:t></w:t>
      </w:r>
      <w:r w:rsidRPr="00C65A5F">
        <w:t xml:space="preserve"> (0.989/12)</w:t>
      </w:r>
      <w:r w:rsidRPr="00C65A5F">
        <w:rPr>
          <w:rFonts w:ascii="Symbol" w:hAnsi="Symbol"/>
        </w:rPr>
        <w:t></w:t>
      </w:r>
      <w:r w:rsidRPr="00C65A5F">
        <w:t>6.023</w:t>
      </w:r>
      <w:r w:rsidRPr="00C65A5F">
        <w:rPr>
          <w:rFonts w:ascii="Symbol" w:hAnsi="Symbol"/>
        </w:rPr>
        <w:t></w:t>
      </w:r>
      <w:r w:rsidRPr="00C65A5F">
        <w:t>10</w:t>
      </w:r>
      <w:r w:rsidRPr="00C65A5F">
        <w:rPr>
          <w:vertAlign w:val="superscript"/>
        </w:rPr>
        <w:t>23</w:t>
      </w:r>
      <w:r w:rsidRPr="00C65A5F">
        <w:t xml:space="preserve"> atoms </w:t>
      </w:r>
      <w:smartTag w:uri="urn:schemas-microsoft-com:office:smarttags" w:element="metricconverter">
        <w:smartTagPr>
          <w:attr w:name="ProductID" w:val="12C"/>
        </w:smartTagPr>
        <w:r w:rsidRPr="00C65A5F">
          <w:rPr>
            <w:vertAlign w:val="superscript"/>
          </w:rPr>
          <w:t>12</w:t>
        </w:r>
        <w:r w:rsidRPr="00C65A5F">
          <w:t>C</w:t>
        </w:r>
      </w:smartTag>
    </w:p>
    <w:p w:rsidR="00226AE7" w:rsidRPr="00C65A5F" w:rsidRDefault="00226AE7" w:rsidP="00226AE7">
      <w:r w:rsidRPr="00C65A5F">
        <w:rPr>
          <w:vertAlign w:val="superscript"/>
        </w:rPr>
        <w:t>12</w:t>
      </w:r>
      <w:r w:rsidRPr="00C65A5F">
        <w:t xml:space="preserve">C/ </w:t>
      </w:r>
      <w:smartTag w:uri="urn:schemas-microsoft-com:office:smarttags" w:element="metricconverter">
        <w:smartTagPr>
          <w:attr w:name="ProductID" w:val="14C"/>
        </w:smartTagPr>
        <w:r w:rsidRPr="00C65A5F">
          <w:rPr>
            <w:vertAlign w:val="superscript"/>
          </w:rPr>
          <w:t>14</w:t>
        </w:r>
        <w:r w:rsidRPr="00C65A5F">
          <w:t>C</w:t>
        </w:r>
      </w:smartTag>
      <w:r w:rsidRPr="00C65A5F">
        <w:t xml:space="preserve"> = </w:t>
      </w:r>
      <w:r w:rsidRPr="00C65A5F">
        <w:rPr>
          <w:position w:val="-30"/>
          <w:sz w:val="20"/>
        </w:rPr>
        <w:object w:dxaOrig="1780" w:dyaOrig="720">
          <v:shape id="_x0000_i1033" type="#_x0000_t75" style="width:89.4pt;height:36pt" o:ole="" fillcolor="window">
            <v:imagedata r:id="rId25" o:title=""/>
          </v:shape>
          <o:OLEObject Type="Embed" ProgID="Equation.3" ShapeID="_x0000_i1033" DrawAspect="Content" ObjectID="_1314537693" r:id="rId26"/>
        </w:object>
      </w:r>
      <w:r w:rsidRPr="00C65A5F">
        <w:t xml:space="preserve"> = 8.40 </w:t>
      </w:r>
      <w:r w:rsidRPr="00C65A5F">
        <w:rPr>
          <w:rFonts w:ascii="Symbol" w:hAnsi="Symbol"/>
        </w:rPr>
        <w:t></w:t>
      </w:r>
      <w:r w:rsidRPr="00C65A5F">
        <w:t xml:space="preserve"> 10</w:t>
      </w:r>
      <w:r w:rsidRPr="00C65A5F">
        <w:rPr>
          <w:vertAlign w:val="superscript"/>
        </w:rPr>
        <w:t xml:space="preserve">11 </w:t>
      </w:r>
      <w:r w:rsidRPr="00C65A5F">
        <w:t>: 1</w:t>
      </w:r>
    </w:p>
    <w:p w:rsidR="00226AE7" w:rsidRPr="00C65A5F" w:rsidRDefault="00226AE7" w:rsidP="00226AE7">
      <w:r w:rsidRPr="00C65A5F">
        <w:t>B)</w:t>
      </w:r>
    </w:p>
    <w:p w:rsidR="00226AE7" w:rsidRPr="00C65A5F" w:rsidRDefault="00226AE7" w:rsidP="002861CA">
      <w:pPr>
        <w:pStyle w:val="Vraag"/>
        <w:rPr>
          <w:lang w:val="en-GB"/>
        </w:rPr>
      </w:pPr>
      <w:r w:rsidRPr="00C65A5F">
        <w:rPr>
          <w:lang w:val="en-GB"/>
        </w:rPr>
        <w:t xml:space="preserve">Equation (2) describes the decay of the </w:t>
      </w:r>
      <w:r w:rsidRPr="00C65A5F">
        <w:rPr>
          <w:vertAlign w:val="superscript"/>
          <w:lang w:val="en-GB"/>
        </w:rPr>
        <w:t>87</w:t>
      </w:r>
      <w:r w:rsidRPr="00C65A5F">
        <w:rPr>
          <w:lang w:val="en-GB"/>
        </w:rPr>
        <w:t>Rb:</w:t>
      </w:r>
    </w:p>
    <w:p w:rsidR="00226AE7" w:rsidRPr="00C65A5F" w:rsidRDefault="00226AE7" w:rsidP="00226AE7">
      <w:pPr>
        <w:pStyle w:val="Inspring"/>
        <w:ind w:left="0"/>
      </w:pPr>
      <w:r w:rsidRPr="00C65A5F">
        <w:rPr>
          <w:vertAlign w:val="superscript"/>
        </w:rPr>
        <w:t>87</w:t>
      </w:r>
      <w:r w:rsidRPr="00C65A5F">
        <w:t xml:space="preserve">Rb = </w:t>
      </w:r>
      <w:r w:rsidRPr="00C65A5F">
        <w:rPr>
          <w:vertAlign w:val="superscript"/>
        </w:rPr>
        <w:t>87</w:t>
      </w:r>
      <w:r w:rsidRPr="00C65A5F">
        <w:t>Rb</w:t>
      </w:r>
      <w:r w:rsidRPr="00C65A5F">
        <w:rPr>
          <w:vertAlign w:val="subscript"/>
        </w:rPr>
        <w:t xml:space="preserve">o </w:t>
      </w:r>
      <w:r w:rsidRPr="00C65A5F">
        <w:rPr>
          <w:rFonts w:ascii="Symbol" w:hAnsi="Symbol"/>
        </w:rPr>
        <w:t></w:t>
      </w:r>
      <w:r w:rsidRPr="00C65A5F">
        <w:t xml:space="preserve"> exp( –</w:t>
      </w:r>
      <w:r w:rsidRPr="00C65A5F">
        <w:rPr>
          <w:rFonts w:ascii="Symbol" w:hAnsi="Symbol"/>
        </w:rPr>
        <w:t></w:t>
      </w:r>
      <w:r w:rsidRPr="00C65A5F">
        <w:rPr>
          <w:rFonts w:ascii="Symbol" w:hAnsi="Symbol"/>
        </w:rPr>
        <w:t></w:t>
      </w:r>
      <w:r w:rsidRPr="00C65A5F">
        <w:rPr>
          <w:i/>
        </w:rPr>
        <w:t>t</w:t>
      </w:r>
      <w:r w:rsidRPr="00C65A5F">
        <w:t>)</w:t>
      </w:r>
    </w:p>
    <w:p w:rsidR="00226AE7" w:rsidRPr="00C65A5F" w:rsidRDefault="00226AE7" w:rsidP="00226AE7">
      <w:pPr>
        <w:pStyle w:val="Inspring"/>
        <w:ind w:left="0"/>
      </w:pPr>
      <w:r w:rsidRPr="00C65A5F">
        <w:t xml:space="preserve">The symbols </w:t>
      </w:r>
      <w:r w:rsidRPr="00C65A5F">
        <w:rPr>
          <w:vertAlign w:val="superscript"/>
        </w:rPr>
        <w:t>87</w:t>
      </w:r>
      <w:r w:rsidRPr="00C65A5F">
        <w:t xml:space="preserve">Rb stands for the number of atoms of this nuclide. Consequently, one obtains for the formation of </w:t>
      </w:r>
      <w:r w:rsidRPr="00C65A5F">
        <w:rPr>
          <w:vertAlign w:val="superscript"/>
        </w:rPr>
        <w:t>87</w:t>
      </w:r>
      <w:r w:rsidRPr="00C65A5F">
        <w:t xml:space="preserve">Sr from </w:t>
      </w:r>
      <w:r w:rsidRPr="00C65A5F">
        <w:rPr>
          <w:vertAlign w:val="superscript"/>
        </w:rPr>
        <w:t>87</w:t>
      </w:r>
      <w:r w:rsidRPr="00C65A5F">
        <w:t>Rb:</w:t>
      </w:r>
    </w:p>
    <w:p w:rsidR="00226AE7" w:rsidRPr="00C65A5F" w:rsidRDefault="00226AE7" w:rsidP="00226AE7">
      <w:pPr>
        <w:pStyle w:val="Inspring"/>
        <w:ind w:left="0"/>
      </w:pPr>
      <w:r w:rsidRPr="00C65A5F">
        <w:rPr>
          <w:vertAlign w:val="superscript"/>
        </w:rPr>
        <w:t xml:space="preserve">87 </w:t>
      </w:r>
      <w:r w:rsidRPr="00C65A5F">
        <w:t xml:space="preserve">Sr = </w:t>
      </w:r>
      <w:r w:rsidRPr="00C65A5F">
        <w:rPr>
          <w:vertAlign w:val="superscript"/>
        </w:rPr>
        <w:t>87</w:t>
      </w:r>
      <w:r w:rsidRPr="00C65A5F">
        <w:t>Rb</w:t>
      </w:r>
      <w:r w:rsidRPr="00C65A5F">
        <w:rPr>
          <w:vertAlign w:val="subscript"/>
        </w:rPr>
        <w:t>o</w:t>
      </w:r>
      <w:r w:rsidRPr="00C65A5F">
        <w:t xml:space="preserve">– </w:t>
      </w:r>
      <w:r w:rsidRPr="00C65A5F">
        <w:rPr>
          <w:vertAlign w:val="superscript"/>
        </w:rPr>
        <w:t>87</w:t>
      </w:r>
      <w:r w:rsidRPr="00C65A5F">
        <w:t xml:space="preserve">Rb = </w:t>
      </w:r>
      <w:r w:rsidRPr="00C65A5F">
        <w:rPr>
          <w:vertAlign w:val="superscript"/>
        </w:rPr>
        <w:t>87</w:t>
      </w:r>
      <w:r w:rsidRPr="00C65A5F">
        <w:t xml:space="preserve">Rb </w:t>
      </w:r>
      <w:r w:rsidRPr="00C65A5F">
        <w:rPr>
          <w:rFonts w:ascii="Symbol" w:hAnsi="Symbol"/>
        </w:rPr>
        <w:t></w:t>
      </w:r>
      <w:r w:rsidRPr="00C65A5F">
        <w:t xml:space="preserve"> exp(</w:t>
      </w:r>
      <w:r w:rsidRPr="00C65A5F">
        <w:rPr>
          <w:rFonts w:ascii="Symbol" w:hAnsi="Symbol"/>
        </w:rPr>
        <w:t></w:t>
      </w:r>
      <w:r w:rsidRPr="00C65A5F">
        <w:rPr>
          <w:i/>
        </w:rPr>
        <w:t>t</w:t>
      </w:r>
      <w:r w:rsidRPr="00C65A5F">
        <w:t>) –</w:t>
      </w:r>
      <w:r w:rsidRPr="00C65A5F">
        <w:rPr>
          <w:vertAlign w:val="superscript"/>
        </w:rPr>
        <w:t>87</w:t>
      </w:r>
      <w:r w:rsidRPr="00C65A5F">
        <w:t xml:space="preserve">Rb </w:t>
      </w:r>
      <w:r w:rsidRPr="00C65A5F">
        <w:tab/>
        <w:t>(a)</w:t>
      </w:r>
    </w:p>
    <w:p w:rsidR="00226AE7" w:rsidRPr="00C65A5F" w:rsidRDefault="00226AE7" w:rsidP="002861CA">
      <w:pPr>
        <w:pStyle w:val="Vraag"/>
        <w:rPr>
          <w:lang w:val="en-GB"/>
        </w:rPr>
      </w:pPr>
      <w:r w:rsidRPr="00C65A5F">
        <w:rPr>
          <w:lang w:val="en-GB"/>
        </w:rPr>
        <w:t xml:space="preserve">The formation of the radiogenic </w:t>
      </w:r>
      <w:r w:rsidRPr="00C65A5F">
        <w:rPr>
          <w:vertAlign w:val="superscript"/>
          <w:lang w:val="en-GB"/>
        </w:rPr>
        <w:t>87</w:t>
      </w:r>
      <w:r w:rsidRPr="00C65A5F">
        <w:rPr>
          <w:lang w:val="en-GB"/>
        </w:rPr>
        <w:t>Sr follows equation (a).</w:t>
      </w:r>
    </w:p>
    <w:p w:rsidR="00226AE7" w:rsidRPr="00C65A5F" w:rsidRDefault="00226AE7" w:rsidP="00226AE7">
      <w:pPr>
        <w:pStyle w:val="Inspring"/>
        <w:ind w:left="0"/>
      </w:pPr>
      <w:r w:rsidRPr="00C65A5F">
        <w:t>One has to take into account that at time t=0, when the mineral was formed, there was some non–radiogenic strontium in it already:</w:t>
      </w:r>
    </w:p>
    <w:p w:rsidR="00226AE7" w:rsidRPr="00C65A5F" w:rsidRDefault="00226AE7" w:rsidP="00226AE7">
      <w:pPr>
        <w:pStyle w:val="Inspring"/>
        <w:ind w:left="0"/>
      </w:pPr>
      <w:r w:rsidRPr="00C65A5F">
        <w:rPr>
          <w:vertAlign w:val="superscript"/>
        </w:rPr>
        <w:t>87</w:t>
      </w:r>
      <w:r w:rsidRPr="00C65A5F">
        <w:t>Sr = (</w:t>
      </w:r>
      <w:r w:rsidRPr="00C65A5F">
        <w:rPr>
          <w:vertAlign w:val="superscript"/>
        </w:rPr>
        <w:t>87</w:t>
      </w:r>
      <w:r w:rsidRPr="00C65A5F">
        <w:t>Sr)</w:t>
      </w:r>
      <w:r w:rsidRPr="00C65A5F">
        <w:rPr>
          <w:vertAlign w:val="subscript"/>
        </w:rPr>
        <w:t xml:space="preserve">o </w:t>
      </w:r>
      <w:r w:rsidRPr="00C65A5F">
        <w:t xml:space="preserve">+ </w:t>
      </w:r>
      <w:r w:rsidRPr="00C65A5F">
        <w:rPr>
          <w:vertAlign w:val="superscript"/>
        </w:rPr>
        <w:t>87</w:t>
      </w:r>
      <w:r w:rsidRPr="00C65A5F">
        <w:t xml:space="preserve">Rb </w:t>
      </w:r>
      <w:r w:rsidRPr="00C65A5F">
        <w:rPr>
          <w:rFonts w:ascii="Symbol" w:hAnsi="Symbol"/>
        </w:rPr>
        <w:t></w:t>
      </w:r>
      <w:r w:rsidRPr="00C65A5F">
        <w:t xml:space="preserve"> [exp(</w:t>
      </w:r>
      <w:r w:rsidRPr="00C65A5F">
        <w:rPr>
          <w:rFonts w:ascii="Symbol" w:hAnsi="Symbol"/>
        </w:rPr>
        <w:t></w:t>
      </w:r>
      <w:r w:rsidRPr="00C65A5F">
        <w:rPr>
          <w:i/>
        </w:rPr>
        <w:t>t</w:t>
      </w:r>
      <w:r w:rsidRPr="00C65A5F">
        <w:t>) – 1]</w:t>
      </w:r>
    </w:p>
    <w:p w:rsidR="00226AE7" w:rsidRPr="00C65A5F" w:rsidRDefault="00226AE7" w:rsidP="00226AE7">
      <w:pPr>
        <w:pStyle w:val="Inspring"/>
        <w:ind w:left="0"/>
      </w:pPr>
      <w:r w:rsidRPr="00C65A5F">
        <w:t>The isotope ratio (</w:t>
      </w:r>
      <w:r w:rsidRPr="00C65A5F">
        <w:rPr>
          <w:vertAlign w:val="superscript"/>
        </w:rPr>
        <w:t>87</w:t>
      </w:r>
      <w:r w:rsidRPr="00C65A5F">
        <w:t>Sr/</w:t>
      </w:r>
      <w:r w:rsidRPr="00C65A5F">
        <w:rPr>
          <w:vertAlign w:val="superscript"/>
        </w:rPr>
        <w:t>86</w:t>
      </w:r>
      <w:r w:rsidRPr="00C65A5F">
        <w:t>Sr)</w:t>
      </w:r>
      <w:r w:rsidRPr="00C65A5F">
        <w:rPr>
          <w:vertAlign w:val="subscript"/>
        </w:rPr>
        <w:t xml:space="preserve">o </w:t>
      </w:r>
      <w:r w:rsidRPr="00C65A5F">
        <w:t xml:space="preserve">follows from the isotope composition of strontium. The time </w:t>
      </w:r>
      <w:r w:rsidRPr="00C65A5F">
        <w:rPr>
          <w:i/>
        </w:rPr>
        <w:t>t</w:t>
      </w:r>
      <w:r w:rsidRPr="00C65A5F">
        <w:t xml:space="preserve"> in this equation corresponds to the age of the gneiss.</w:t>
      </w:r>
    </w:p>
    <w:p w:rsidR="00226AE7" w:rsidRPr="00C65A5F" w:rsidRDefault="00226AE7" w:rsidP="00226AE7">
      <w:pPr>
        <w:pStyle w:val="Kop3"/>
      </w:pPr>
      <w:r w:rsidRPr="00C65A5F">
        <w:t>Inorganic Chemistry I</w:t>
      </w:r>
    </w:p>
    <w:p w:rsidR="00226AE7" w:rsidRPr="00C65A5F" w:rsidRDefault="00226AE7" w:rsidP="002861CA">
      <w:pPr>
        <w:pStyle w:val="Vraag"/>
        <w:numPr>
          <w:ilvl w:val="0"/>
          <w:numId w:val="28"/>
        </w:numPr>
        <w:rPr>
          <w:lang w:val="en-GB"/>
        </w:rPr>
      </w:pPr>
      <w:r w:rsidRPr="00C65A5F">
        <w:rPr>
          <w:lang w:val="en-GB"/>
        </w:rPr>
        <w:t>Fe(CO)</w:t>
      </w:r>
      <w:r w:rsidRPr="00C65A5F">
        <w:rPr>
          <w:vertAlign w:val="subscript"/>
          <w:lang w:val="en-GB"/>
        </w:rPr>
        <w:t>5</w:t>
      </w:r>
      <w:r w:rsidRPr="00C65A5F">
        <w:rPr>
          <w:lang w:val="en-GB"/>
        </w:rPr>
        <w:t>, Cr(CO)</w:t>
      </w:r>
      <w:r w:rsidRPr="00C65A5F">
        <w:rPr>
          <w:vertAlign w:val="subscript"/>
          <w:lang w:val="en-GB"/>
        </w:rPr>
        <w:t>6</w:t>
      </w:r>
    </w:p>
    <w:p w:rsidR="00226AE7" w:rsidRPr="00C65A5F" w:rsidRDefault="00226AE7" w:rsidP="002861CA">
      <w:pPr>
        <w:pStyle w:val="Vraag"/>
        <w:rPr>
          <w:lang w:val="en-GB"/>
        </w:rPr>
      </w:pPr>
      <w:r w:rsidRPr="00C65A5F">
        <w:rPr>
          <w:lang w:val="en-GB"/>
        </w:rPr>
        <w:t>Cr(NO)</w:t>
      </w:r>
      <w:r w:rsidRPr="00C65A5F">
        <w:rPr>
          <w:vertAlign w:val="subscript"/>
          <w:lang w:val="en-GB"/>
        </w:rPr>
        <w:t>4</w:t>
      </w:r>
    </w:p>
    <w:p w:rsidR="00226AE7" w:rsidRPr="00C65A5F" w:rsidRDefault="00226AE7" w:rsidP="002861CA">
      <w:pPr>
        <w:pStyle w:val="Vraag"/>
        <w:rPr>
          <w:lang w:val="en-GB"/>
        </w:rPr>
      </w:pPr>
      <w:r w:rsidRPr="00C65A5F">
        <w:rPr>
          <w:lang w:val="en-GB"/>
        </w:rPr>
        <w:t>Explanation using the odd number of electrons in the Mn(CO)</w:t>
      </w:r>
      <w:r w:rsidRPr="00C65A5F">
        <w:rPr>
          <w:vertAlign w:val="subscript"/>
          <w:lang w:val="en-GB"/>
        </w:rPr>
        <w:t xml:space="preserve">5 </w:t>
      </w:r>
      <w:r w:rsidRPr="00C65A5F">
        <w:rPr>
          <w:lang w:val="en-GB"/>
        </w:rPr>
        <w:t>and Co(CO)</w:t>
      </w:r>
      <w:r w:rsidRPr="00C65A5F">
        <w:rPr>
          <w:vertAlign w:val="subscript"/>
          <w:lang w:val="en-GB"/>
        </w:rPr>
        <w:t xml:space="preserve">4 </w:t>
      </w:r>
      <w:r w:rsidRPr="00C65A5F">
        <w:rPr>
          <w:lang w:val="en-GB"/>
        </w:rPr>
        <w:t>fragments</w:t>
      </w:r>
    </w:p>
    <w:p w:rsidR="00226AE7" w:rsidRPr="00C65A5F" w:rsidRDefault="00226AE7" w:rsidP="002861CA">
      <w:pPr>
        <w:pStyle w:val="Vraag"/>
        <w:rPr>
          <w:lang w:val="en-GB"/>
        </w:rPr>
      </w:pPr>
      <w:r w:rsidRPr="00C65A5F">
        <w:rPr>
          <w:lang w:val="en-GB"/>
        </w:rPr>
        <w:t>Ni(CO)</w:t>
      </w:r>
      <w:r w:rsidRPr="00C65A5F">
        <w:rPr>
          <w:vertAlign w:val="subscript"/>
          <w:lang w:val="en-GB"/>
        </w:rPr>
        <w:t xml:space="preserve">4 </w:t>
      </w:r>
      <w:r w:rsidRPr="00C65A5F">
        <w:rPr>
          <w:lang w:val="en-GB"/>
        </w:rPr>
        <w:t>: tetrahedral geometry</w:t>
      </w:r>
    </w:p>
    <w:p w:rsidR="00226AE7" w:rsidRPr="00C65A5F" w:rsidRDefault="00226AE7" w:rsidP="00226AE7">
      <w:pPr>
        <w:ind w:left="360"/>
      </w:pPr>
      <w:r w:rsidRPr="00C65A5F">
        <w:t>Mn</w:t>
      </w:r>
      <w:r w:rsidRPr="00C65A5F">
        <w:rPr>
          <w:vertAlign w:val="subscript"/>
        </w:rPr>
        <w:t>2</w:t>
      </w:r>
      <w:r w:rsidRPr="00C65A5F">
        <w:t>(CO)</w:t>
      </w:r>
      <w:r w:rsidRPr="00C65A5F">
        <w:rPr>
          <w:vertAlign w:val="subscript"/>
        </w:rPr>
        <w:t xml:space="preserve">10 </w:t>
      </w:r>
      <w:r w:rsidRPr="00C65A5F">
        <w:t>: octahedral Mn(CO)</w:t>
      </w:r>
      <w:r w:rsidRPr="00C65A5F">
        <w:rPr>
          <w:vertAlign w:val="subscript"/>
        </w:rPr>
        <w:t>5</w:t>
      </w:r>
      <w:r w:rsidRPr="00C65A5F">
        <w:t>–structure having a Mn–Mn bond</w:t>
      </w:r>
    </w:p>
    <w:p w:rsidR="00226AE7" w:rsidRPr="00C65A5F" w:rsidRDefault="00226AE7" w:rsidP="00226AE7">
      <w:pPr>
        <w:ind w:left="360"/>
      </w:pPr>
      <w:r w:rsidRPr="00C65A5F">
        <w:t>relative orientation (conformation) of the carbonyl groups</w:t>
      </w:r>
    </w:p>
    <w:p w:rsidR="00226AE7" w:rsidRPr="00C65A5F" w:rsidRDefault="00226AE7" w:rsidP="00226AE7">
      <w:pPr>
        <w:ind w:left="360"/>
      </w:pPr>
      <w:r w:rsidRPr="00C65A5F">
        <w:t>Co</w:t>
      </w:r>
      <w:r w:rsidRPr="00C65A5F">
        <w:rPr>
          <w:vertAlign w:val="subscript"/>
        </w:rPr>
        <w:t>2</w:t>
      </w:r>
      <w:r w:rsidRPr="00C65A5F">
        <w:t>(CO)</w:t>
      </w:r>
      <w:r w:rsidRPr="00C65A5F">
        <w:rPr>
          <w:vertAlign w:val="subscript"/>
        </w:rPr>
        <w:t xml:space="preserve">10 </w:t>
      </w:r>
      <w:r w:rsidRPr="00C65A5F">
        <w:t>: CO–bridges and Co–Co bond</w:t>
      </w:r>
    </w:p>
    <w:p w:rsidR="00226AE7" w:rsidRPr="00C65A5F" w:rsidRDefault="00226AE7" w:rsidP="002861CA">
      <w:pPr>
        <w:pStyle w:val="Vraag"/>
        <w:rPr>
          <w:lang w:val="en-GB"/>
        </w:rPr>
      </w:pPr>
      <w:r w:rsidRPr="00C65A5F">
        <w:rPr>
          <w:lang w:val="en-GB"/>
        </w:rPr>
        <w:t>Six compounds</w:t>
      </w:r>
    </w:p>
    <w:p w:rsidR="00226AE7" w:rsidRPr="00C65A5F" w:rsidRDefault="00226AE7" w:rsidP="002861CA">
      <w:pPr>
        <w:pStyle w:val="Vraag"/>
        <w:rPr>
          <w:lang w:val="en-GB"/>
        </w:rPr>
      </w:pPr>
      <w:r w:rsidRPr="00C65A5F">
        <w:rPr>
          <w:lang w:val="en-GB"/>
        </w:rPr>
        <w:t>Explanation using the so–called ‘back–bonding concept’</w:t>
      </w:r>
    </w:p>
    <w:p w:rsidR="00226AE7" w:rsidRPr="00C65A5F" w:rsidRDefault="00226AE7" w:rsidP="002861CA">
      <w:pPr>
        <w:pStyle w:val="Vraag"/>
        <w:rPr>
          <w:lang w:val="en-GB"/>
        </w:rPr>
      </w:pPr>
      <w:r w:rsidRPr="00C65A5F">
        <w:rPr>
          <w:lang w:val="en-GB"/>
        </w:rPr>
        <w:t>Six compounds</w:t>
      </w:r>
    </w:p>
    <w:p w:rsidR="00226AE7" w:rsidRPr="00C65A5F" w:rsidRDefault="00226AE7" w:rsidP="002861CA">
      <w:pPr>
        <w:pStyle w:val="Vraag"/>
        <w:rPr>
          <w:lang w:val="en-GB"/>
        </w:rPr>
      </w:pPr>
      <w:r w:rsidRPr="00C65A5F">
        <w:rPr>
          <w:lang w:val="en-GB"/>
        </w:rPr>
        <w:t>h)</w:t>
      </w:r>
      <w:r w:rsidRPr="00C65A5F">
        <w:rPr>
          <w:lang w:val="en-GB"/>
        </w:rPr>
        <w:tab/>
        <w:t>This observation is due to differing back bonding capability of NEt</w:t>
      </w:r>
      <w:r w:rsidRPr="00C65A5F">
        <w:rPr>
          <w:vertAlign w:val="subscript"/>
          <w:lang w:val="en-GB"/>
        </w:rPr>
        <w:t xml:space="preserve">3 </w:t>
      </w:r>
      <w:r w:rsidRPr="00C65A5F">
        <w:rPr>
          <w:lang w:val="en-GB"/>
        </w:rPr>
        <w:t>and CO</w:t>
      </w:r>
    </w:p>
    <w:p w:rsidR="00226AE7" w:rsidRPr="00C65A5F" w:rsidRDefault="00226AE7" w:rsidP="002861CA">
      <w:pPr>
        <w:pStyle w:val="Vraag"/>
        <w:rPr>
          <w:lang w:val="en-GB"/>
        </w:rPr>
      </w:pPr>
      <w:r w:rsidRPr="00C65A5F">
        <w:rPr>
          <w:lang w:val="en-GB"/>
        </w:rPr>
        <w:t>i1)</w:t>
      </w:r>
      <w:r w:rsidRPr="00C65A5F">
        <w:rPr>
          <w:lang w:val="en-GB"/>
        </w:rPr>
        <w:tab/>
        <w:t>Structural formula of dibenzenechromium</w:t>
      </w:r>
    </w:p>
    <w:p w:rsidR="00226AE7" w:rsidRPr="00C65A5F" w:rsidRDefault="00226AE7" w:rsidP="00226AE7">
      <w:pPr>
        <w:ind w:firstLine="360"/>
      </w:pPr>
      <w:r w:rsidRPr="00C65A5F">
        <w:t>i2)</w:t>
      </w:r>
      <w:r w:rsidRPr="00C65A5F">
        <w:tab/>
        <w:t>Structural formula of ferrocene</w:t>
      </w:r>
    </w:p>
    <w:p w:rsidR="002861CA" w:rsidRPr="00C65A5F" w:rsidRDefault="002861CA">
      <w:pPr>
        <w:spacing w:after="200" w:line="276" w:lineRule="auto"/>
        <w:rPr>
          <w:sz w:val="24"/>
        </w:rPr>
      </w:pPr>
      <w:r w:rsidRPr="00C65A5F">
        <w:br w:type="page"/>
      </w:r>
    </w:p>
    <w:p w:rsidR="00226AE7" w:rsidRPr="00C65A5F" w:rsidRDefault="00226AE7" w:rsidP="00226AE7">
      <w:pPr>
        <w:pStyle w:val="Kop3"/>
      </w:pPr>
      <w:r w:rsidRPr="00C65A5F">
        <w:lastRenderedPageBreak/>
        <w:t>Organic Chemistry I</w:t>
      </w:r>
    </w:p>
    <w:p w:rsidR="00226AE7" w:rsidRPr="00C65A5F" w:rsidRDefault="00226AE7" w:rsidP="002861CA">
      <w:pPr>
        <w:pStyle w:val="Vraag"/>
        <w:numPr>
          <w:ilvl w:val="0"/>
          <w:numId w:val="30"/>
        </w:numPr>
        <w:rPr>
          <w:lang w:val="en-GB"/>
        </w:rPr>
      </w:pPr>
    </w:p>
    <w:p w:rsidR="00226AE7" w:rsidRPr="00C65A5F" w:rsidRDefault="00226AE7" w:rsidP="00226AE7">
      <w:r w:rsidRPr="00C65A5F">
        <w:rPr>
          <w:sz w:val="20"/>
        </w:rPr>
        <w:object w:dxaOrig="5266" w:dyaOrig="5237">
          <v:shape id="_x0000_i1034" type="#_x0000_t75" style="width:263.4pt;height:261.6pt" o:ole="" fillcolor="window">
            <v:imagedata r:id="rId27" o:title=""/>
          </v:shape>
          <o:OLEObject Type="Embed" ProgID="ACD.ChemSketch.20" ShapeID="_x0000_i1034" DrawAspect="Content" ObjectID="_1314537694" r:id="rId28"/>
        </w:object>
      </w:r>
    </w:p>
    <w:p w:rsidR="00226AE7" w:rsidRPr="00C65A5F" w:rsidRDefault="00226AE7" w:rsidP="00226AE7">
      <w:r w:rsidRPr="00C65A5F">
        <w:t xml:space="preserve">The addition of bromine occurs </w:t>
      </w:r>
      <w:r w:rsidRPr="00C65A5F">
        <w:rPr>
          <w:i/>
        </w:rPr>
        <w:t>trans</w:t>
      </w:r>
      <w:r w:rsidRPr="00C65A5F">
        <w:t xml:space="preserve"> (antarafacial). The elimination of HBr via a E2 mechanism also requires an anti–periplanar (= </w:t>
      </w:r>
      <w:r w:rsidRPr="00C65A5F">
        <w:rPr>
          <w:i/>
        </w:rPr>
        <w:t>trans</w:t>
      </w:r>
      <w:r w:rsidRPr="00C65A5F">
        <w:t xml:space="preserve">) arrangement of H and Br. The products given in the exercise are only formed from a </w:t>
      </w:r>
      <w:r w:rsidRPr="00C65A5F">
        <w:rPr>
          <w:i/>
        </w:rPr>
        <w:t>Z</w:t>
      </w:r>
      <w:r w:rsidRPr="00C65A5F">
        <w:t>–configurated aduct.</w:t>
      </w:r>
    </w:p>
    <w:p w:rsidR="00226AE7" w:rsidRPr="00C65A5F" w:rsidRDefault="00226AE7" w:rsidP="002861CA">
      <w:pPr>
        <w:pStyle w:val="Vraag"/>
        <w:numPr>
          <w:ilvl w:val="0"/>
          <w:numId w:val="30"/>
        </w:numPr>
        <w:rPr>
          <w:lang w:val="en-GB"/>
        </w:rPr>
      </w:pPr>
      <w:r w:rsidRPr="00C65A5F">
        <w:rPr>
          <w:lang w:val="en-GB"/>
        </w:rPr>
        <w:t xml:space="preserve">The bromination of </w:t>
      </w:r>
      <w:r w:rsidRPr="00C65A5F">
        <w:rPr>
          <w:u w:val="single"/>
          <w:lang w:val="en-GB"/>
        </w:rPr>
        <w:t>A</w:t>
      </w:r>
      <w:r w:rsidRPr="00C65A5F">
        <w:rPr>
          <w:lang w:val="en-GB"/>
        </w:rPr>
        <w:t xml:space="preserve"> and subsequent dehydrobromination yield both </w:t>
      </w:r>
      <w:r w:rsidRPr="00C65A5F">
        <w:rPr>
          <w:i/>
          <w:lang w:val="en-GB"/>
        </w:rPr>
        <w:t>E</w:t>
      </w:r>
      <w:r w:rsidRPr="00C65A5F">
        <w:rPr>
          <w:lang w:val="en-GB"/>
        </w:rPr>
        <w:t xml:space="preserve">, </w:t>
      </w:r>
      <w:r w:rsidRPr="00C65A5F">
        <w:rPr>
          <w:i/>
          <w:lang w:val="en-GB"/>
        </w:rPr>
        <w:t>Z</w:t>
      </w:r>
      <w:r w:rsidRPr="00C65A5F">
        <w:rPr>
          <w:lang w:val="en-GB"/>
        </w:rPr>
        <w:t xml:space="preserve"> isomeric bromoolefins which have to be separated. Substitution of the bromine by deuterium in the </w:t>
      </w:r>
      <w:r w:rsidRPr="00C65A5F">
        <w:rPr>
          <w:i/>
          <w:lang w:val="en-GB"/>
        </w:rPr>
        <w:t>Z</w:t>
      </w:r>
      <w:r w:rsidRPr="00C65A5F">
        <w:rPr>
          <w:lang w:val="en-GB"/>
        </w:rPr>
        <w:t xml:space="preserve">–isomer proceeds by treatment with a metal (best: Na / </w:t>
      </w:r>
      <w:r w:rsidRPr="00C65A5F">
        <w:rPr>
          <w:i/>
          <w:lang w:val="en-GB"/>
        </w:rPr>
        <w:t>t</w:t>
      </w:r>
      <w:r w:rsidRPr="00C65A5F">
        <w:rPr>
          <w:lang w:val="en-GB"/>
        </w:rPr>
        <w:t xml:space="preserve">–BuOD) under retention to </w:t>
      </w:r>
      <w:r w:rsidRPr="00C65A5F">
        <w:rPr>
          <w:u w:val="single"/>
          <w:lang w:val="en-GB"/>
        </w:rPr>
        <w:t>A</w:t>
      </w:r>
      <w:r w:rsidRPr="00C65A5F">
        <w:rPr>
          <w:lang w:val="en-GB"/>
        </w:rPr>
        <w:t>.</w:t>
      </w:r>
    </w:p>
    <w:p w:rsidR="00226AE7" w:rsidRPr="00C65A5F" w:rsidRDefault="00226AE7" w:rsidP="00226AE7">
      <w:pPr>
        <w:pStyle w:val="Kop3"/>
      </w:pPr>
      <w:r w:rsidRPr="00C65A5F">
        <w:t>Organic Chemistry II</w:t>
      </w:r>
    </w:p>
    <w:p w:rsidR="00226AE7" w:rsidRPr="00C65A5F" w:rsidRDefault="00226AE7" w:rsidP="002861CA">
      <w:pPr>
        <w:pStyle w:val="Vraag"/>
        <w:numPr>
          <w:ilvl w:val="0"/>
          <w:numId w:val="31"/>
        </w:numPr>
        <w:rPr>
          <w:lang w:val="en-GB"/>
        </w:rPr>
      </w:pPr>
      <w:r w:rsidRPr="00C65A5F">
        <w:rPr>
          <w:position w:val="-180"/>
          <w:sz w:val="20"/>
          <w:lang w:val="en-GB"/>
        </w:rPr>
        <w:object w:dxaOrig="7311" w:dyaOrig="2049">
          <v:shape id="_x0000_i1035" type="#_x0000_t75" style="width:365.4pt;height:102.6pt" o:ole="" fillcolor="window">
            <v:imagedata r:id="rId29" o:title=""/>
          </v:shape>
          <o:OLEObject Type="Embed" ProgID="ACD.ChemSketch.20" ShapeID="_x0000_i1035" DrawAspect="Content" ObjectID="_1314537695" r:id="rId30"/>
        </w:object>
      </w:r>
    </w:p>
    <w:p w:rsidR="00226AE7" w:rsidRPr="00C65A5F" w:rsidRDefault="00226AE7" w:rsidP="002861CA">
      <w:pPr>
        <w:pStyle w:val="Vraag"/>
        <w:rPr>
          <w:lang w:val="en-GB"/>
        </w:rPr>
      </w:pPr>
      <w:r w:rsidRPr="00C65A5F">
        <w:rPr>
          <w:lang w:val="en-GB"/>
        </w:rPr>
        <w:tab/>
        <w:t>Diels–Alder–reaction, 4 + 2–cycloaddition</w:t>
      </w:r>
    </w:p>
    <w:p w:rsidR="00226AE7" w:rsidRPr="00C65A5F" w:rsidRDefault="00226AE7" w:rsidP="002861CA">
      <w:pPr>
        <w:pStyle w:val="Vraag"/>
        <w:rPr>
          <w:lang w:val="en-GB"/>
        </w:rPr>
      </w:pPr>
      <w:r w:rsidRPr="00C65A5F">
        <w:rPr>
          <w:i/>
          <w:lang w:val="en-GB"/>
        </w:rPr>
        <w:t>cis</w:t>
      </w:r>
      <w:r w:rsidRPr="00C65A5F">
        <w:rPr>
          <w:lang w:val="en-GB"/>
        </w:rPr>
        <w:t>–addition = suprafacial addition with respect to diene and dienophile</w:t>
      </w:r>
    </w:p>
    <w:p w:rsidR="00226AE7" w:rsidRPr="00C65A5F" w:rsidRDefault="00226AE7" w:rsidP="00226AE7">
      <w:r w:rsidRPr="00C65A5F">
        <w:t>endo–rule : a substituent at the dienophile is oriented primarily toward the diene.</w:t>
      </w:r>
    </w:p>
    <w:p w:rsidR="00226AE7" w:rsidRPr="00C65A5F" w:rsidRDefault="00226AE7" w:rsidP="00226AE7">
      <w:r w:rsidRPr="00C65A5F">
        <w:t>E.g.</w:t>
      </w:r>
    </w:p>
    <w:p w:rsidR="00226AE7" w:rsidRPr="00C65A5F" w:rsidRDefault="00226AE7" w:rsidP="00226AE7">
      <w:r w:rsidRPr="00C65A5F">
        <w:object w:dxaOrig="6735" w:dyaOrig="1958">
          <v:shape id="_x0000_i1036" type="#_x0000_t75" style="width:336.6pt;height:98.4pt" o:ole="" fillcolor="window">
            <v:imagedata r:id="rId31" o:title=""/>
          </v:shape>
          <o:OLEObject Type="Embed" ProgID="ACD.ChemSketch.20" ShapeID="_x0000_i1036" DrawAspect="Content" ObjectID="_1314537696" r:id="rId32"/>
        </w:object>
      </w:r>
    </w:p>
    <w:p w:rsidR="00226AE7" w:rsidRPr="00C65A5F" w:rsidRDefault="00226AE7" w:rsidP="002861CA">
      <w:pPr>
        <w:pStyle w:val="Vraag"/>
        <w:rPr>
          <w:lang w:val="en-GB"/>
        </w:rPr>
      </w:pPr>
      <w:r w:rsidRPr="00C65A5F">
        <w:rPr>
          <w:u w:val="single"/>
          <w:lang w:val="en-GB"/>
        </w:rPr>
        <w:t>C</w:t>
      </w:r>
      <w:r w:rsidRPr="00C65A5F">
        <w:rPr>
          <w:lang w:val="en-GB"/>
        </w:rPr>
        <w:t xml:space="preserve"> is formed via a S</w:t>
      </w:r>
      <w:r w:rsidRPr="00C65A5F">
        <w:rPr>
          <w:vertAlign w:val="subscript"/>
          <w:lang w:val="en-GB"/>
        </w:rPr>
        <w:t>N</w:t>
      </w:r>
      <w:r w:rsidRPr="00C65A5F">
        <w:rPr>
          <w:lang w:val="en-GB"/>
        </w:rPr>
        <w:t xml:space="preserve">2 reaction. This reaction can lead to a </w:t>
      </w:r>
      <w:r w:rsidRPr="00C65A5F">
        <w:rPr>
          <w:i/>
          <w:lang w:val="en-GB"/>
        </w:rPr>
        <w:t>cis</w:t>
      </w:r>
      <w:r w:rsidRPr="00C65A5F">
        <w:rPr>
          <w:lang w:val="en-GB"/>
        </w:rPr>
        <w:t xml:space="preserve"> or a </w:t>
      </w:r>
      <w:r w:rsidRPr="00C65A5F">
        <w:rPr>
          <w:i/>
          <w:lang w:val="en-GB"/>
        </w:rPr>
        <w:t>trans</w:t>
      </w:r>
      <w:r w:rsidRPr="00C65A5F">
        <w:rPr>
          <w:lang w:val="en-GB"/>
        </w:rPr>
        <w:t xml:space="preserve"> product. Because </w:t>
      </w:r>
      <w:r w:rsidRPr="00C65A5F">
        <w:rPr>
          <w:u w:val="single"/>
          <w:lang w:val="en-GB"/>
        </w:rPr>
        <w:t>C</w:t>
      </w:r>
      <w:r w:rsidRPr="00C65A5F">
        <w:rPr>
          <w:lang w:val="en-GB"/>
        </w:rPr>
        <w:t xml:space="preserve"> is chiral, the </w:t>
      </w:r>
      <w:r w:rsidRPr="00C65A5F">
        <w:rPr>
          <w:i/>
          <w:lang w:val="en-GB"/>
        </w:rPr>
        <w:t>trans</w:t>
      </w:r>
      <w:r w:rsidRPr="00C65A5F">
        <w:rPr>
          <w:lang w:val="en-GB"/>
        </w:rPr>
        <w:t xml:space="preserve"> product is formed. </w:t>
      </w:r>
      <w:r w:rsidRPr="00C65A5F">
        <w:rPr>
          <w:u w:val="single"/>
          <w:lang w:val="en-GB"/>
        </w:rPr>
        <w:t>D</w:t>
      </w:r>
      <w:r w:rsidRPr="00C65A5F">
        <w:rPr>
          <w:lang w:val="en-GB"/>
        </w:rPr>
        <w:t xml:space="preserve"> is formed via S</w:t>
      </w:r>
      <w:r w:rsidRPr="00C65A5F">
        <w:rPr>
          <w:vertAlign w:val="subscript"/>
          <w:lang w:val="en-GB"/>
        </w:rPr>
        <w:t>N</w:t>
      </w:r>
      <w:r w:rsidRPr="00C65A5F">
        <w:rPr>
          <w:lang w:val="en-GB"/>
        </w:rPr>
        <w:t>2 reaction.</w:t>
      </w:r>
    </w:p>
    <w:p w:rsidR="00226AE7" w:rsidRPr="00C65A5F" w:rsidRDefault="00226AE7" w:rsidP="00226AE7">
      <w:r w:rsidRPr="00C65A5F">
        <w:object w:dxaOrig="4368" w:dyaOrig="1738">
          <v:shape id="_x0000_i1037" type="#_x0000_t75" style="width:218.4pt;height:87pt" o:ole="" fillcolor="window">
            <v:imagedata r:id="rId33" o:title=""/>
          </v:shape>
          <o:OLEObject Type="Embed" ProgID="ACD.ChemSketch.20" ShapeID="_x0000_i1037" DrawAspect="Content" ObjectID="_1314537697" r:id="rId34"/>
        </w:object>
      </w:r>
    </w:p>
    <w:p w:rsidR="00226AE7" w:rsidRPr="00C65A5F" w:rsidRDefault="00226AE7" w:rsidP="002861CA">
      <w:pPr>
        <w:pStyle w:val="Vraag"/>
        <w:rPr>
          <w:lang w:val="en-GB"/>
        </w:rPr>
      </w:pPr>
      <w:r w:rsidRPr="00C65A5F">
        <w:rPr>
          <w:u w:val="single"/>
          <w:lang w:val="en-GB"/>
        </w:rPr>
        <w:t>C</w:t>
      </w:r>
      <w:r w:rsidRPr="00C65A5F">
        <w:rPr>
          <w:lang w:val="en-GB"/>
        </w:rPr>
        <w:t xml:space="preserve"> and </w:t>
      </w:r>
      <w:r w:rsidRPr="00C65A5F">
        <w:rPr>
          <w:u w:val="single"/>
          <w:lang w:val="en-GB"/>
        </w:rPr>
        <w:t>D</w:t>
      </w:r>
      <w:r w:rsidRPr="00C65A5F">
        <w:rPr>
          <w:lang w:val="en-GB"/>
        </w:rPr>
        <w:t xml:space="preserve"> are constitutional isomers.</w:t>
      </w:r>
    </w:p>
    <w:p w:rsidR="00226AE7" w:rsidRPr="00C65A5F" w:rsidRDefault="00226AE7" w:rsidP="002861CA">
      <w:pPr>
        <w:pStyle w:val="Vraag"/>
        <w:rPr>
          <w:lang w:val="en-GB"/>
        </w:rPr>
      </w:pPr>
      <w:r w:rsidRPr="00C65A5F">
        <w:rPr>
          <w:lang w:val="en-GB"/>
        </w:rPr>
        <w:t>There exist two diastereomers (</w:t>
      </w:r>
      <w:r w:rsidRPr="00C65A5F">
        <w:rPr>
          <w:i/>
          <w:lang w:val="en-GB"/>
        </w:rPr>
        <w:t>cis</w:t>
      </w:r>
      <w:r w:rsidRPr="00C65A5F">
        <w:rPr>
          <w:lang w:val="en-GB"/>
        </w:rPr>
        <w:t xml:space="preserve"> and </w:t>
      </w:r>
      <w:r w:rsidRPr="00C65A5F">
        <w:rPr>
          <w:i/>
          <w:lang w:val="en-GB"/>
        </w:rPr>
        <w:t>trans</w:t>
      </w:r>
      <w:r w:rsidRPr="00C65A5F">
        <w:rPr>
          <w:lang w:val="en-GB"/>
        </w:rPr>
        <w:t xml:space="preserve">) of </w:t>
      </w:r>
      <w:r w:rsidRPr="00C65A5F">
        <w:rPr>
          <w:u w:val="single"/>
          <w:lang w:val="en-GB"/>
        </w:rPr>
        <w:t>C</w:t>
      </w:r>
      <w:r w:rsidRPr="00C65A5F">
        <w:rPr>
          <w:lang w:val="en-GB"/>
        </w:rPr>
        <w:t xml:space="preserve">. The </w:t>
      </w:r>
      <w:r w:rsidRPr="00C65A5F">
        <w:rPr>
          <w:i/>
          <w:lang w:val="en-GB"/>
        </w:rPr>
        <w:t>trans</w:t>
      </w:r>
      <w:r w:rsidRPr="00C65A5F">
        <w:rPr>
          <w:lang w:val="en-GB"/>
        </w:rPr>
        <w:t xml:space="preserve"> form is chiral, i.e. there exists a pair of enantiomers. The </w:t>
      </w:r>
      <w:r w:rsidRPr="00C65A5F">
        <w:rPr>
          <w:i/>
          <w:lang w:val="en-GB"/>
        </w:rPr>
        <w:t>cis</w:t>
      </w:r>
      <w:r w:rsidRPr="00C65A5F">
        <w:rPr>
          <w:lang w:val="en-GB"/>
        </w:rPr>
        <w:t xml:space="preserve"> form is achiral (reduction of the number of stereoisomers caused by constitutional symmetry, meso–form). </w:t>
      </w:r>
      <w:r w:rsidRPr="00C65A5F">
        <w:rPr>
          <w:u w:val="single"/>
          <w:lang w:val="en-GB"/>
        </w:rPr>
        <w:t>D</w:t>
      </w:r>
      <w:r w:rsidRPr="00C65A5F">
        <w:rPr>
          <w:lang w:val="en-GB"/>
        </w:rPr>
        <w:t xml:space="preserve"> forms two diastereomers, each of them is chiral.</w:t>
      </w:r>
    </w:p>
    <w:p w:rsidR="00226AE7" w:rsidRPr="00C65A5F" w:rsidRDefault="00226AE7" w:rsidP="00226AE7">
      <w:r w:rsidRPr="00C65A5F">
        <w:rPr>
          <w:sz w:val="20"/>
        </w:rPr>
        <w:object w:dxaOrig="7618" w:dyaOrig="4277">
          <v:shape id="_x0000_i1038" type="#_x0000_t75" style="width:332.4pt;height:186pt" o:ole="" fillcolor="window">
            <v:imagedata r:id="rId35" o:title=""/>
          </v:shape>
          <o:OLEObject Type="Embed" ProgID="ACD.ChemSketch.20" ShapeID="_x0000_i1038" DrawAspect="Content" ObjectID="_1314537698" r:id="rId36"/>
        </w:object>
      </w:r>
    </w:p>
    <w:p w:rsidR="00226AE7" w:rsidRPr="00C65A5F" w:rsidRDefault="00226AE7" w:rsidP="00226AE7">
      <w:pPr>
        <w:pStyle w:val="Kop3"/>
      </w:pPr>
      <w:r w:rsidRPr="00C65A5F">
        <w:t>Fysische chemie I</w:t>
      </w:r>
    </w:p>
    <w:p w:rsidR="00226AE7" w:rsidRPr="00C65A5F" w:rsidRDefault="00226AE7" w:rsidP="002861CA">
      <w:pPr>
        <w:pStyle w:val="Vraag"/>
        <w:numPr>
          <w:ilvl w:val="0"/>
          <w:numId w:val="32"/>
        </w:numPr>
        <w:rPr>
          <w:lang w:val="en-GB"/>
        </w:rPr>
      </w:pPr>
      <w:r w:rsidRPr="00C65A5F">
        <w:rPr>
          <w:lang w:val="en-GB"/>
        </w:rPr>
        <w:t>The Lambert–Beer Law e.g.: log (</w:t>
      </w:r>
      <w:r w:rsidRPr="00C65A5F">
        <w:rPr>
          <w:i/>
          <w:lang w:val="en-GB"/>
        </w:rPr>
        <w:t>I</w:t>
      </w:r>
      <w:r w:rsidRPr="00C65A5F">
        <w:rPr>
          <w:vertAlign w:val="subscript"/>
          <w:lang w:val="en-GB"/>
        </w:rPr>
        <w:t>o</w:t>
      </w:r>
      <w:r w:rsidRPr="00C65A5F">
        <w:rPr>
          <w:lang w:val="en-GB"/>
        </w:rPr>
        <w:t>/</w:t>
      </w:r>
      <w:r w:rsidRPr="00C65A5F">
        <w:rPr>
          <w:i/>
          <w:lang w:val="en-GB"/>
        </w:rPr>
        <w:t>I</w:t>
      </w:r>
      <w:r w:rsidRPr="00C65A5F">
        <w:rPr>
          <w:lang w:val="en-GB"/>
        </w:rPr>
        <w:t xml:space="preserve">) = </w:t>
      </w:r>
      <w:r w:rsidRPr="00C65A5F">
        <w:rPr>
          <w:i/>
          <w:lang w:val="en-GB"/>
        </w:rPr>
        <w:t xml:space="preserve">E </w:t>
      </w:r>
      <w:r w:rsidRPr="00C65A5F">
        <w:rPr>
          <w:lang w:val="en-GB"/>
        </w:rPr>
        <w:t xml:space="preserve">= ε . </w:t>
      </w:r>
      <w:r w:rsidRPr="00C65A5F">
        <w:rPr>
          <w:i/>
          <w:lang w:val="en-GB"/>
        </w:rPr>
        <w:t>c</w:t>
      </w:r>
      <w:r w:rsidRPr="00C65A5F">
        <w:rPr>
          <w:lang w:val="en-GB"/>
        </w:rPr>
        <w:t xml:space="preserve"> . </w:t>
      </w:r>
      <w:r w:rsidRPr="00C65A5F">
        <w:rPr>
          <w:i/>
          <w:lang w:val="en-GB"/>
        </w:rPr>
        <w:t>l</w:t>
      </w:r>
    </w:p>
    <w:p w:rsidR="00226AE7" w:rsidRPr="00C65A5F" w:rsidRDefault="00226AE7" w:rsidP="002861CA">
      <w:pPr>
        <w:pStyle w:val="Vraag"/>
        <w:rPr>
          <w:lang w:val="en-GB"/>
        </w:rPr>
      </w:pPr>
      <w:r w:rsidRPr="00C65A5F">
        <w:rPr>
          <w:lang w:val="en-GB"/>
        </w:rPr>
        <w:t>log [(100–60)/100] = – 2.1 . 10</w:t>
      </w:r>
      <w:r w:rsidRPr="00C65A5F">
        <w:rPr>
          <w:vertAlign w:val="superscript"/>
          <w:lang w:val="en-GB"/>
        </w:rPr>
        <w:t xml:space="preserve">4 </w:t>
      </w:r>
      <w:r w:rsidRPr="00C65A5F">
        <w:rPr>
          <w:lang w:val="en-GB"/>
        </w:rPr>
        <w:sym w:font="Symbol" w:char="F0B4"/>
      </w:r>
      <w:r w:rsidRPr="00C65A5F">
        <w:rPr>
          <w:lang w:val="en-GB"/>
        </w:rPr>
        <w:t xml:space="preserve"> [A</w:t>
      </w:r>
      <w:r w:rsidRPr="00C65A5F">
        <w:rPr>
          <w:vertAlign w:val="superscript"/>
          <w:lang w:val="en-GB"/>
        </w:rPr>
        <w:t>–</w:t>
      </w:r>
      <w:r w:rsidRPr="00C65A5F">
        <w:rPr>
          <w:lang w:val="en-GB"/>
        </w:rPr>
        <w:t xml:space="preserve">] </w:t>
      </w:r>
      <w:r w:rsidRPr="00C65A5F">
        <w:rPr>
          <w:lang w:val="en-GB"/>
        </w:rPr>
        <w:sym w:font="Symbol" w:char="F0B4"/>
      </w:r>
      <w:r w:rsidRPr="00C65A5F">
        <w:rPr>
          <w:lang w:val="en-GB"/>
        </w:rPr>
        <w:t xml:space="preserve"> 1</w:t>
      </w:r>
    </w:p>
    <w:p w:rsidR="00226AE7" w:rsidRPr="00C65A5F" w:rsidRDefault="00226AE7" w:rsidP="00226AE7">
      <w:pPr>
        <w:ind w:firstLine="426"/>
      </w:pPr>
      <w:r w:rsidRPr="00C65A5F">
        <w:t>[A</w:t>
      </w:r>
      <w:r w:rsidRPr="00C65A5F">
        <w:rPr>
          <w:vertAlign w:val="superscript"/>
        </w:rPr>
        <w:t>–</w:t>
      </w:r>
      <w:r w:rsidRPr="00C65A5F">
        <w:t>] = 1.895 . 10</w:t>
      </w:r>
      <w:r w:rsidRPr="00C65A5F">
        <w:rPr>
          <w:vertAlign w:val="superscript"/>
        </w:rPr>
        <w:t xml:space="preserve">–5 </w:t>
      </w:r>
      <w:r w:rsidRPr="00C65A5F">
        <w:t>mol cm</w:t>
      </w:r>
      <w:r w:rsidRPr="00C65A5F">
        <w:rPr>
          <w:vertAlign w:val="superscript"/>
        </w:rPr>
        <w:t xml:space="preserve">–3 </w:t>
      </w:r>
      <w:r w:rsidRPr="00C65A5F">
        <w:t xml:space="preserve">= 1.895 </w:t>
      </w:r>
      <w:r w:rsidRPr="00C65A5F">
        <w:sym w:font="Symbol" w:char="F0D7"/>
      </w:r>
      <w:r w:rsidRPr="00C65A5F">
        <w:t xml:space="preserve"> 10</w:t>
      </w:r>
      <w:r w:rsidRPr="00C65A5F">
        <w:rPr>
          <w:vertAlign w:val="superscript"/>
        </w:rPr>
        <w:t xml:space="preserve">–2 </w:t>
      </w:r>
      <w:r w:rsidRPr="00C65A5F">
        <w:t>mol L</w:t>
      </w:r>
      <w:r w:rsidRPr="00C65A5F">
        <w:rPr>
          <w:vertAlign w:val="superscript"/>
        </w:rPr>
        <w:t>–1</w:t>
      </w:r>
    </w:p>
    <w:p w:rsidR="00226AE7" w:rsidRPr="00C65A5F" w:rsidRDefault="00226AE7" w:rsidP="002861CA">
      <w:pPr>
        <w:pStyle w:val="Vraag"/>
        <w:rPr>
          <w:lang w:val="en-GB"/>
        </w:rPr>
      </w:pPr>
      <w:r w:rsidRPr="00C65A5F">
        <w:rPr>
          <w:lang w:val="en-GB"/>
        </w:rPr>
        <w:t>According to the Henderson–Hasselbalch–equation: pH = p</w:t>
      </w:r>
      <w:r w:rsidRPr="00C65A5F">
        <w:rPr>
          <w:i/>
          <w:lang w:val="en-GB"/>
        </w:rPr>
        <w:t>K</w:t>
      </w:r>
      <w:r w:rsidRPr="00C65A5F">
        <w:rPr>
          <w:vertAlign w:val="subscript"/>
          <w:lang w:val="en-GB"/>
        </w:rPr>
        <w:t xml:space="preserve">a </w:t>
      </w:r>
      <w:r w:rsidRPr="00C65A5F">
        <w:rPr>
          <w:lang w:val="en-GB"/>
        </w:rPr>
        <w:t>+ log ([A</w:t>
      </w:r>
      <w:r w:rsidRPr="00C65A5F">
        <w:rPr>
          <w:vertAlign w:val="superscript"/>
          <w:lang w:val="en-GB"/>
        </w:rPr>
        <w:t>–</w:t>
      </w:r>
      <w:r w:rsidRPr="00C65A5F">
        <w:rPr>
          <w:lang w:val="en-GB"/>
        </w:rPr>
        <w:t>]</w:t>
      </w:r>
      <w:r w:rsidRPr="00C65A5F">
        <w:rPr>
          <w:vertAlign w:val="subscript"/>
          <w:lang w:val="en-GB"/>
        </w:rPr>
        <w:t>eq</w:t>
      </w:r>
      <w:r w:rsidRPr="00C65A5F">
        <w:rPr>
          <w:lang w:val="en-GB"/>
        </w:rPr>
        <w:t>/[HA]</w:t>
      </w:r>
      <w:r w:rsidRPr="00C65A5F">
        <w:rPr>
          <w:vertAlign w:val="subscript"/>
          <w:lang w:val="en-GB"/>
        </w:rPr>
        <w:t xml:space="preserve">eq </w:t>
      </w:r>
      <w:r w:rsidRPr="00C65A5F">
        <w:rPr>
          <w:lang w:val="en-GB"/>
        </w:rPr>
        <w:t>) and with the total concentration [HA]</w:t>
      </w:r>
      <w:r w:rsidRPr="00C65A5F">
        <w:rPr>
          <w:vertAlign w:val="subscript"/>
          <w:lang w:val="en-GB"/>
        </w:rPr>
        <w:t xml:space="preserve">tot </w:t>
      </w:r>
      <w:r w:rsidRPr="00C65A5F">
        <w:rPr>
          <w:lang w:val="en-GB"/>
        </w:rPr>
        <w:t>= [HA]</w:t>
      </w:r>
      <w:r w:rsidRPr="00C65A5F">
        <w:rPr>
          <w:vertAlign w:val="subscript"/>
          <w:lang w:val="en-GB"/>
        </w:rPr>
        <w:t xml:space="preserve">eq </w:t>
      </w:r>
      <w:r w:rsidRPr="00C65A5F">
        <w:rPr>
          <w:lang w:val="en-GB"/>
        </w:rPr>
        <w:t>+ [A</w:t>
      </w:r>
      <w:r w:rsidRPr="00C65A5F">
        <w:rPr>
          <w:vertAlign w:val="superscript"/>
          <w:lang w:val="en-GB"/>
        </w:rPr>
        <w:t>–</w:t>
      </w:r>
      <w:r w:rsidRPr="00C65A5F">
        <w:rPr>
          <w:lang w:val="en-GB"/>
        </w:rPr>
        <w:t>]</w:t>
      </w:r>
      <w:r w:rsidRPr="00C65A5F">
        <w:rPr>
          <w:vertAlign w:val="subscript"/>
          <w:lang w:val="en-GB"/>
        </w:rPr>
        <w:t xml:space="preserve">eq </w:t>
      </w:r>
      <w:r w:rsidRPr="00C65A5F">
        <w:rPr>
          <w:lang w:val="en-GB"/>
        </w:rPr>
        <w:t xml:space="preserve">= 2 </w:t>
      </w:r>
      <w:r w:rsidRPr="00C65A5F">
        <w:rPr>
          <w:lang w:val="en-GB"/>
        </w:rPr>
        <w:sym w:font="Symbol" w:char="F0D7"/>
      </w:r>
      <w:r w:rsidRPr="00C65A5F">
        <w:rPr>
          <w:lang w:val="en-GB"/>
        </w:rPr>
        <w:t xml:space="preserve"> 10</w:t>
      </w:r>
      <w:r w:rsidRPr="00C65A5F">
        <w:rPr>
          <w:vertAlign w:val="superscript"/>
          <w:lang w:val="en-GB"/>
        </w:rPr>
        <w:t xml:space="preserve">–2 </w:t>
      </w:r>
      <w:r w:rsidRPr="00C65A5F">
        <w:rPr>
          <w:lang w:val="en-GB"/>
        </w:rPr>
        <w:t>mol L</w:t>
      </w:r>
      <w:r w:rsidRPr="00C65A5F">
        <w:rPr>
          <w:vertAlign w:val="superscript"/>
          <w:lang w:val="en-GB"/>
        </w:rPr>
        <w:t>–1</w:t>
      </w:r>
    </w:p>
    <w:p w:rsidR="00226AE7" w:rsidRPr="00C65A5F" w:rsidRDefault="00226AE7" w:rsidP="00226AE7">
      <w:pPr>
        <w:pStyle w:val="Inspring"/>
        <w:ind w:left="0" w:firstLine="360"/>
      </w:pPr>
      <w:r w:rsidRPr="00C65A5F">
        <w:rPr>
          <w:position w:val="-26"/>
          <w:sz w:val="20"/>
        </w:rPr>
        <w:object w:dxaOrig="3400" w:dyaOrig="680">
          <v:shape id="_x0000_i1039" type="#_x0000_t75" style="width:170.4pt;height:33.6pt" o:ole="" fillcolor="window">
            <v:imagedata r:id="rId37" o:title=""/>
          </v:shape>
          <o:OLEObject Type="Embed" ProgID="Equation.3" ShapeID="_x0000_i1039" DrawAspect="Content" ObjectID="_1314537699" r:id="rId38"/>
        </w:object>
      </w:r>
      <w:r w:rsidRPr="00C65A5F">
        <w:t>; p</w:t>
      </w:r>
      <w:r w:rsidRPr="00C65A5F">
        <w:rPr>
          <w:i/>
        </w:rPr>
        <w:t>K</w:t>
      </w:r>
      <w:r w:rsidRPr="00C65A5F">
        <w:rPr>
          <w:vertAlign w:val="subscript"/>
        </w:rPr>
        <w:t xml:space="preserve">a </w:t>
      </w:r>
      <w:r w:rsidRPr="00C65A5F">
        <w:t>= 7.5</w:t>
      </w:r>
    </w:p>
    <w:p w:rsidR="00226AE7" w:rsidRPr="00C65A5F" w:rsidRDefault="00226AE7" w:rsidP="00226AE7">
      <w:pPr>
        <w:pStyle w:val="Kop3"/>
      </w:pPr>
      <w:r w:rsidRPr="00C65A5F">
        <w:t>Fysische chemie I</w:t>
      </w:r>
    </w:p>
    <w:p w:rsidR="00226AE7" w:rsidRPr="00C65A5F" w:rsidRDefault="00226AE7" w:rsidP="002861CA">
      <w:pPr>
        <w:pStyle w:val="Vraag"/>
        <w:numPr>
          <w:ilvl w:val="0"/>
          <w:numId w:val="33"/>
        </w:numPr>
        <w:rPr>
          <w:lang w:val="en-GB"/>
        </w:rPr>
      </w:pPr>
      <w:r w:rsidRPr="00C65A5F">
        <w:rPr>
          <w:lang w:val="en-GB"/>
        </w:rPr>
        <w:t>The remaining gas is oxygen since the burning products CO</w:t>
      </w:r>
      <w:r w:rsidRPr="00C65A5F">
        <w:rPr>
          <w:vertAlign w:val="subscript"/>
          <w:lang w:val="en-GB"/>
        </w:rPr>
        <w:t xml:space="preserve">2 </w:t>
      </w:r>
      <w:r w:rsidRPr="00C65A5F">
        <w:rPr>
          <w:lang w:val="en-GB"/>
        </w:rPr>
        <w:t>and H</w:t>
      </w:r>
      <w:r w:rsidRPr="00C65A5F">
        <w:rPr>
          <w:vertAlign w:val="subscript"/>
          <w:lang w:val="en-GB"/>
        </w:rPr>
        <w:t>2</w:t>
      </w:r>
      <w:r w:rsidRPr="00C65A5F">
        <w:rPr>
          <w:lang w:val="en-GB"/>
        </w:rPr>
        <w:t>O are completely absorbed in concentrated KOH solution.</w:t>
      </w:r>
    </w:p>
    <w:p w:rsidR="00226AE7" w:rsidRPr="00C65A5F" w:rsidRDefault="00226AE7" w:rsidP="002861CA">
      <w:pPr>
        <w:pStyle w:val="Vraag"/>
        <w:rPr>
          <w:lang w:val="en-GB"/>
        </w:rPr>
      </w:pPr>
      <w:r w:rsidRPr="00C65A5F">
        <w:rPr>
          <w:lang w:val="en-GB"/>
        </w:rPr>
        <w:t>The general stoichiometric equation for complete combustion of a hydrocarbon C</w:t>
      </w:r>
      <w:r w:rsidRPr="00C65A5F">
        <w:rPr>
          <w:vertAlign w:val="subscript"/>
          <w:lang w:val="en-GB"/>
        </w:rPr>
        <w:t>x</w:t>
      </w:r>
      <w:r w:rsidRPr="00C65A5F">
        <w:rPr>
          <w:lang w:val="en-GB"/>
        </w:rPr>
        <w:t>H</w:t>
      </w:r>
      <w:r w:rsidRPr="00C65A5F">
        <w:rPr>
          <w:vertAlign w:val="subscript"/>
          <w:lang w:val="en-GB"/>
        </w:rPr>
        <w:t xml:space="preserve">y </w:t>
      </w:r>
      <w:r w:rsidRPr="00C65A5F">
        <w:rPr>
          <w:lang w:val="en-GB"/>
        </w:rPr>
        <w:t>is</w:t>
      </w:r>
    </w:p>
    <w:p w:rsidR="00226AE7" w:rsidRPr="00C65A5F" w:rsidRDefault="00226AE7" w:rsidP="00226AE7">
      <w:pPr>
        <w:pStyle w:val="Inspring"/>
        <w:ind w:left="0" w:firstLine="426"/>
      </w:pPr>
      <w:r w:rsidRPr="00C65A5F">
        <w:t>C</w:t>
      </w:r>
      <w:r w:rsidRPr="00C65A5F">
        <w:rPr>
          <w:vertAlign w:val="subscript"/>
        </w:rPr>
        <w:t>x</w:t>
      </w:r>
      <w:r w:rsidRPr="00C65A5F">
        <w:t>H</w:t>
      </w:r>
      <w:r w:rsidRPr="00C65A5F">
        <w:rPr>
          <w:vertAlign w:val="subscript"/>
        </w:rPr>
        <w:t xml:space="preserve">y </w:t>
      </w:r>
      <w:r w:rsidRPr="00C65A5F">
        <w:t>+ (x + y/4) O</w:t>
      </w:r>
      <w:r w:rsidRPr="00C65A5F">
        <w:rPr>
          <w:vertAlign w:val="subscript"/>
        </w:rPr>
        <w:t xml:space="preserve">2  </w:t>
      </w:r>
      <w:r w:rsidRPr="00C65A5F">
        <w:sym w:font="Symbol" w:char="F0AE"/>
      </w:r>
      <w:r w:rsidRPr="00C65A5F">
        <w:t xml:space="preserve"> x CO</w:t>
      </w:r>
      <w:r w:rsidRPr="00C65A5F">
        <w:rPr>
          <w:vertAlign w:val="subscript"/>
        </w:rPr>
        <w:t xml:space="preserve">2 </w:t>
      </w:r>
      <w:r w:rsidRPr="00C65A5F">
        <w:t>+ (y/2) H</w:t>
      </w:r>
      <w:r w:rsidRPr="00C65A5F">
        <w:rPr>
          <w:vertAlign w:val="subscript"/>
        </w:rPr>
        <w:t>2</w:t>
      </w:r>
      <w:r w:rsidRPr="00C65A5F">
        <w:t>O</w:t>
      </w:r>
    </w:p>
    <w:p w:rsidR="00226AE7" w:rsidRPr="00C65A5F" w:rsidRDefault="00226AE7" w:rsidP="00226AE7">
      <w:pPr>
        <w:pStyle w:val="Inspring"/>
        <w:ind w:left="0"/>
      </w:pPr>
      <w:r w:rsidRPr="00C65A5F">
        <w:t>The change in amount of substance per mole of hydrocarbon is</w:t>
      </w:r>
    </w:p>
    <w:p w:rsidR="00226AE7" w:rsidRPr="00C65A5F" w:rsidRDefault="00226AE7" w:rsidP="00226AE7">
      <w:pPr>
        <w:pStyle w:val="Inspring"/>
        <w:ind w:left="0"/>
      </w:pPr>
      <w:r w:rsidRPr="00C65A5F">
        <w:t>{x + (y/2) – (1 + x + y/4)} mol = [(y/4) – 1] mol</w:t>
      </w:r>
    </w:p>
    <w:p w:rsidR="00226AE7" w:rsidRPr="00C65A5F" w:rsidRDefault="00226AE7" w:rsidP="002861CA">
      <w:pPr>
        <w:pStyle w:val="Vraag"/>
        <w:rPr>
          <w:lang w:val="en-GB"/>
        </w:rPr>
      </w:pPr>
      <w:r w:rsidRPr="00C65A5F">
        <w:rPr>
          <w:lang w:val="en-GB"/>
        </w:rPr>
        <w:t>The equation of chemical conversion for the experimental condition is</w:t>
      </w:r>
    </w:p>
    <w:p w:rsidR="00226AE7" w:rsidRPr="00C65A5F" w:rsidRDefault="00226AE7" w:rsidP="00226AE7">
      <w:pPr>
        <w:pStyle w:val="Inspring"/>
        <w:ind w:left="0"/>
        <w:rPr>
          <w:vertAlign w:val="subscript"/>
        </w:rPr>
      </w:pPr>
      <w:r w:rsidRPr="00C65A5F">
        <w:t>15 C</w:t>
      </w:r>
      <w:r w:rsidRPr="00C65A5F">
        <w:rPr>
          <w:vertAlign w:val="subscript"/>
        </w:rPr>
        <w:t>x</w:t>
      </w:r>
      <w:r w:rsidRPr="00C65A5F">
        <w:t>H</w:t>
      </w:r>
      <w:r w:rsidRPr="00C65A5F">
        <w:rPr>
          <w:vertAlign w:val="subscript"/>
        </w:rPr>
        <w:t xml:space="preserve">y </w:t>
      </w:r>
      <w:r w:rsidRPr="00C65A5F">
        <w:t>+ 120 O</w:t>
      </w:r>
      <w:r w:rsidRPr="00C65A5F">
        <w:rPr>
          <w:vertAlign w:val="subscript"/>
        </w:rPr>
        <w:t xml:space="preserve">2  </w:t>
      </w:r>
      <w:r w:rsidRPr="00C65A5F">
        <w:sym w:font="Symbol" w:char="F0AE"/>
      </w:r>
      <w:r w:rsidRPr="00C65A5F">
        <w:t xml:space="preserve"> 15x CO</w:t>
      </w:r>
      <w:r w:rsidRPr="00C65A5F">
        <w:rPr>
          <w:vertAlign w:val="subscript"/>
        </w:rPr>
        <w:t xml:space="preserve">2 </w:t>
      </w:r>
      <w:r w:rsidRPr="00C65A5F">
        <w:t>+ (15/2)y H</w:t>
      </w:r>
      <w:r w:rsidRPr="00C65A5F">
        <w:rPr>
          <w:vertAlign w:val="subscript"/>
        </w:rPr>
        <w:t>2</w:t>
      </w:r>
      <w:r w:rsidRPr="00C65A5F">
        <w:t>O + [(120 – 15x – (15/4)y] O</w:t>
      </w:r>
      <w:r w:rsidRPr="00C65A5F">
        <w:rPr>
          <w:vertAlign w:val="subscript"/>
        </w:rPr>
        <w:t>2</w:t>
      </w:r>
    </w:p>
    <w:p w:rsidR="00226AE7" w:rsidRPr="00C65A5F" w:rsidRDefault="00226AE7" w:rsidP="00226AE7">
      <w:pPr>
        <w:pStyle w:val="Inspring"/>
        <w:ind w:left="0"/>
      </w:pPr>
      <w:r w:rsidRPr="00C65A5F">
        <w:t>For the residual oxygen:</w:t>
      </w:r>
    </w:p>
    <w:p w:rsidR="00226AE7" w:rsidRPr="00C65A5F" w:rsidRDefault="00226AE7" w:rsidP="00226AE7">
      <w:pPr>
        <w:pStyle w:val="Inspring"/>
        <w:ind w:left="0"/>
      </w:pPr>
      <w:r w:rsidRPr="00C65A5F">
        <w:t>(1) 120 – 15x – (15/4)y = 67.5</w:t>
      </w:r>
    </w:p>
    <w:p w:rsidR="00226AE7" w:rsidRPr="00C65A5F" w:rsidRDefault="00226AE7" w:rsidP="00226AE7">
      <w:pPr>
        <w:pStyle w:val="Inspring"/>
        <w:ind w:left="0"/>
      </w:pPr>
      <w:r w:rsidRPr="00C65A5F">
        <w:t>and for the total balance of amount of substance:</w:t>
      </w:r>
    </w:p>
    <w:p w:rsidR="00226AE7" w:rsidRPr="00C65A5F" w:rsidRDefault="00226AE7" w:rsidP="00226AE7">
      <w:pPr>
        <w:pStyle w:val="Inspring"/>
        <w:ind w:left="0"/>
      </w:pPr>
      <w:r w:rsidRPr="00C65A5F">
        <w:t>(2) 15x + (15/2)y + 67.5 = 15 + 120 + 15[(y/4) – 1]</w:t>
      </w:r>
    </w:p>
    <w:p w:rsidR="00226AE7" w:rsidRPr="00C65A5F" w:rsidRDefault="00226AE7" w:rsidP="00226AE7">
      <w:pPr>
        <w:pStyle w:val="Inspring"/>
        <w:ind w:left="0"/>
      </w:pPr>
      <w:r w:rsidRPr="00C65A5F">
        <w:t>From equation (1) and (2) follows x = 2 and y = 6.</w:t>
      </w:r>
    </w:p>
    <w:p w:rsidR="00226AE7" w:rsidRPr="00C65A5F" w:rsidRDefault="00226AE7" w:rsidP="00226AE7">
      <w:pPr>
        <w:pStyle w:val="Inspring"/>
        <w:ind w:left="0"/>
      </w:pPr>
      <w:r w:rsidRPr="00C65A5F">
        <w:t>The hydrocarbon in question is ethane.</w:t>
      </w:r>
    </w:p>
    <w:p w:rsidR="00C65A5F" w:rsidRDefault="00C65A5F">
      <w:pPr>
        <w:spacing w:after="200" w:line="276" w:lineRule="auto"/>
        <w:rPr>
          <w:sz w:val="24"/>
        </w:rPr>
      </w:pPr>
      <w:r>
        <w:br w:type="page"/>
      </w:r>
    </w:p>
    <w:p w:rsidR="00226AE7" w:rsidRPr="00C65A5F" w:rsidRDefault="00226AE7" w:rsidP="00226AE7">
      <w:pPr>
        <w:pStyle w:val="Kop3"/>
      </w:pPr>
      <w:r w:rsidRPr="00C65A5F">
        <w:lastRenderedPageBreak/>
        <w:t>Biochemie I</w:t>
      </w:r>
    </w:p>
    <w:p w:rsidR="00226AE7" w:rsidRPr="00C65A5F" w:rsidRDefault="00226AE7" w:rsidP="002861CA">
      <w:pPr>
        <w:pStyle w:val="Vraag"/>
        <w:numPr>
          <w:ilvl w:val="0"/>
          <w:numId w:val="34"/>
        </w:numPr>
        <w:rPr>
          <w:lang w:val="en-GB"/>
        </w:rPr>
      </w:pPr>
      <w:r w:rsidRPr="00C65A5F">
        <w:rPr>
          <w:lang w:val="en-GB"/>
        </w:rPr>
        <w:t xml:space="preserve">1. Number of nucleotide pairs as calculated from the given length (3.4 </w:t>
      </w:r>
      <w:r w:rsidRPr="00C65A5F">
        <w:rPr>
          <w:rFonts w:ascii="Symbol" w:hAnsi="Symbol"/>
          <w:lang w:val="en-GB"/>
        </w:rPr>
        <w:t></w:t>
      </w:r>
      <w:r w:rsidRPr="00C65A5F">
        <w:rPr>
          <w:lang w:val="en-GB"/>
        </w:rPr>
        <w:t xml:space="preserve"> 10</w:t>
      </w:r>
      <w:r w:rsidRPr="00C65A5F">
        <w:rPr>
          <w:vertAlign w:val="superscript"/>
          <w:lang w:val="en-GB"/>
        </w:rPr>
        <w:t>8</w:t>
      </w:r>
      <w:r w:rsidRPr="00C65A5F">
        <w:rPr>
          <w:lang w:val="en-GB"/>
        </w:rPr>
        <w:t xml:space="preserve">m/3.4 </w:t>
      </w:r>
      <w:r w:rsidRPr="00C65A5F">
        <w:rPr>
          <w:rFonts w:ascii="Symbol" w:hAnsi="Symbol"/>
          <w:lang w:val="en-GB"/>
        </w:rPr>
        <w:t></w:t>
      </w:r>
      <w:r w:rsidRPr="00C65A5F">
        <w:rPr>
          <w:lang w:val="en-GB"/>
        </w:rPr>
        <w:t xml:space="preserve"> 10</w:t>
      </w:r>
      <w:r w:rsidRPr="00C65A5F">
        <w:rPr>
          <w:vertAlign w:val="superscript"/>
          <w:lang w:val="en-GB"/>
        </w:rPr>
        <w:t>–10</w:t>
      </w:r>
      <w:r w:rsidRPr="00C65A5F">
        <w:rPr>
          <w:lang w:val="en-GB"/>
        </w:rPr>
        <w:t>m) = 10</w:t>
      </w:r>
      <w:r w:rsidRPr="00C65A5F">
        <w:rPr>
          <w:vertAlign w:val="superscript"/>
          <w:lang w:val="en-GB"/>
        </w:rPr>
        <w:t xml:space="preserve">18 </w:t>
      </w:r>
      <w:r w:rsidRPr="00C65A5F">
        <w:rPr>
          <w:lang w:val="en-GB"/>
        </w:rPr>
        <w:t>nucleotide pairs</w:t>
      </w:r>
    </w:p>
    <w:p w:rsidR="00226AE7" w:rsidRPr="00C65A5F" w:rsidRDefault="00226AE7" w:rsidP="00226AE7">
      <w:pPr>
        <w:pStyle w:val="Inspring"/>
        <w:ind w:left="0" w:firstLine="360"/>
      </w:pPr>
      <w:r w:rsidRPr="00C65A5F">
        <w:t>2. Calculation of the weight:</w:t>
      </w:r>
    </w:p>
    <w:p w:rsidR="00226AE7" w:rsidRPr="00C65A5F" w:rsidRDefault="00226AE7" w:rsidP="00226AE7">
      <w:pPr>
        <w:pStyle w:val="Inspring"/>
        <w:ind w:left="360"/>
      </w:pPr>
      <w:r w:rsidRPr="00C65A5F">
        <w:t>1,000 nucleotide pairs = 10</w:t>
      </w:r>
      <w:r w:rsidRPr="00C65A5F">
        <w:rPr>
          <w:vertAlign w:val="superscript"/>
        </w:rPr>
        <w:t xml:space="preserve">–18 </w:t>
      </w:r>
      <w:r w:rsidRPr="00C65A5F">
        <w:t>g</w:t>
      </w:r>
    </w:p>
    <w:p w:rsidR="00226AE7" w:rsidRPr="00C65A5F" w:rsidRDefault="00226AE7" w:rsidP="00226AE7">
      <w:pPr>
        <w:pStyle w:val="Inspring"/>
        <w:ind w:left="360"/>
      </w:pPr>
      <w:r w:rsidRPr="00C65A5F">
        <w:t>10</w:t>
      </w:r>
      <w:r w:rsidRPr="00C65A5F">
        <w:rPr>
          <w:vertAlign w:val="superscript"/>
        </w:rPr>
        <w:t xml:space="preserve">18 </w:t>
      </w:r>
      <w:r w:rsidRPr="00C65A5F">
        <w:t>nucleotide pairs = 1 mg</w:t>
      </w:r>
    </w:p>
    <w:p w:rsidR="00226AE7" w:rsidRPr="00C65A5F" w:rsidRDefault="00226AE7" w:rsidP="00226AE7">
      <w:pPr>
        <w:pStyle w:val="Inspring"/>
        <w:ind w:left="360"/>
      </w:pPr>
      <w:r w:rsidRPr="00C65A5F">
        <w:t xml:space="preserve">The weight of </w:t>
      </w:r>
      <w:smartTag w:uri="urn:schemas-microsoft-com:office:smarttags" w:element="metricconverter">
        <w:smartTagPr>
          <w:attr w:name="ProductID" w:val="340.000 km"/>
        </w:smartTagPr>
        <w:r w:rsidRPr="00C65A5F">
          <w:t>340.000 km</w:t>
        </w:r>
      </w:smartTag>
      <w:r w:rsidRPr="00C65A5F">
        <w:t xml:space="preserve"> DNA is 1 mg.</w:t>
      </w:r>
    </w:p>
    <w:p w:rsidR="00226AE7" w:rsidRPr="00C65A5F" w:rsidRDefault="00226AE7" w:rsidP="002861CA">
      <w:pPr>
        <w:pStyle w:val="Vraag"/>
        <w:rPr>
          <w:lang w:val="en-GB"/>
        </w:rPr>
      </w:pPr>
      <w:r w:rsidRPr="00C65A5F">
        <w:rPr>
          <w:lang w:val="en-GB"/>
        </w:rPr>
        <w:t xml:space="preserve">Human DNA codes for 50,000 </w:t>
      </w:r>
      <w:r w:rsidRPr="00C65A5F">
        <w:rPr>
          <w:rFonts w:ascii="Symbol" w:hAnsi="Symbol"/>
          <w:lang w:val="en-GB"/>
        </w:rPr>
        <w:t></w:t>
      </w:r>
      <w:r w:rsidRPr="00C65A5F">
        <w:rPr>
          <w:lang w:val="en-GB"/>
        </w:rPr>
        <w:t xml:space="preserve"> 300 amino acids in form of proteins. Each amino acid is encoded by 3 nucleotides or due to the double stranded structure of DNA by 3 nucleotide pairs. This amounts to 4.5 </w:t>
      </w:r>
      <w:r w:rsidRPr="00C65A5F">
        <w:rPr>
          <w:rFonts w:ascii="Symbol" w:hAnsi="Symbol"/>
          <w:lang w:val="en-GB"/>
        </w:rPr>
        <w:t></w:t>
      </w:r>
      <w:r w:rsidRPr="00C65A5F">
        <w:rPr>
          <w:lang w:val="en-GB"/>
        </w:rPr>
        <w:t xml:space="preserve"> 10</w:t>
      </w:r>
      <w:r w:rsidRPr="00C65A5F">
        <w:rPr>
          <w:vertAlign w:val="superscript"/>
          <w:lang w:val="en-GB"/>
        </w:rPr>
        <w:t xml:space="preserve">7 </w:t>
      </w:r>
      <w:r w:rsidRPr="00C65A5F">
        <w:rPr>
          <w:lang w:val="en-GB"/>
        </w:rPr>
        <w:t xml:space="preserve">nucleotide pairs. Since only 2% of the DNA code for proteins one can calculate the number of nucleotide pairs in human DNA to 2.25 </w:t>
      </w:r>
      <w:r w:rsidRPr="00C65A5F">
        <w:rPr>
          <w:rFonts w:ascii="Symbol" w:hAnsi="Symbol"/>
          <w:lang w:val="en-GB"/>
        </w:rPr>
        <w:t></w:t>
      </w:r>
      <w:r w:rsidRPr="00C65A5F">
        <w:rPr>
          <w:lang w:val="en-GB"/>
        </w:rPr>
        <w:t xml:space="preserve"> 10</w:t>
      </w:r>
      <w:r w:rsidRPr="00C65A5F">
        <w:rPr>
          <w:vertAlign w:val="superscript"/>
          <w:lang w:val="en-GB"/>
        </w:rPr>
        <w:t xml:space="preserve">9 </w:t>
      </w:r>
      <w:r w:rsidRPr="00C65A5F">
        <w:rPr>
          <w:lang w:val="en-GB"/>
        </w:rPr>
        <w:t>nucleotide pairs.</w:t>
      </w:r>
    </w:p>
    <w:p w:rsidR="00226AE7" w:rsidRPr="00C65A5F" w:rsidRDefault="00226AE7" w:rsidP="002861CA">
      <w:pPr>
        <w:pStyle w:val="Vraag"/>
        <w:rPr>
          <w:lang w:val="en-GB"/>
        </w:rPr>
      </w:pPr>
      <w:r w:rsidRPr="00C65A5F">
        <w:rPr>
          <w:lang w:val="en-GB"/>
        </w:rPr>
        <w:t>The DNA has to be single stranded, since the ratio of adenine : thymine and guanine : cytosine is different from one.</w:t>
      </w:r>
    </w:p>
    <w:p w:rsidR="00226AE7" w:rsidRPr="00C65A5F" w:rsidRDefault="00226AE7" w:rsidP="00226AE7">
      <w:pPr>
        <w:pStyle w:val="Kop3"/>
      </w:pPr>
      <w:r w:rsidRPr="00C65A5F">
        <w:t>Biochemie II</w:t>
      </w:r>
    </w:p>
    <w:p w:rsidR="00226AE7" w:rsidRPr="00C65A5F" w:rsidRDefault="00226AE7" w:rsidP="002861CA">
      <w:pPr>
        <w:pStyle w:val="Vraag"/>
        <w:numPr>
          <w:ilvl w:val="0"/>
          <w:numId w:val="35"/>
        </w:numPr>
        <w:rPr>
          <w:lang w:val="en-GB"/>
        </w:rPr>
      </w:pPr>
      <w:r w:rsidRPr="00C65A5F">
        <w:rPr>
          <w:lang w:val="en-GB"/>
        </w:rPr>
        <w:t>It can be derived from 1. that the net composition of the peptide is 2 Gly, 1 Leu, 1 Phe and 1 Tyr.</w:t>
      </w:r>
    </w:p>
    <w:p w:rsidR="00226AE7" w:rsidRPr="00C65A5F" w:rsidRDefault="00226AE7" w:rsidP="00226AE7">
      <w:pPr>
        <w:pStyle w:val="Inspring"/>
        <w:ind w:left="360"/>
      </w:pPr>
      <w:r w:rsidRPr="00C65A5F">
        <w:t>From 2. it can be concluded that the N–terminal amino acid has to be Tyr, since DNFB is specific for the N–terminus.</w:t>
      </w:r>
    </w:p>
    <w:p w:rsidR="00226AE7" w:rsidRPr="00C65A5F" w:rsidRDefault="00226AE7" w:rsidP="00226AE7">
      <w:pPr>
        <w:pStyle w:val="Inspring"/>
        <w:ind w:left="360"/>
      </w:pPr>
      <w:r w:rsidRPr="00C65A5F">
        <w:t>3. shows that the internal peptide has to be Gly–Gly–Phe.</w:t>
      </w:r>
    </w:p>
    <w:p w:rsidR="00226AE7" w:rsidRPr="00C65A5F" w:rsidRDefault="00226AE7" w:rsidP="00226AE7">
      <w:pPr>
        <w:pStyle w:val="Inspring"/>
        <w:ind w:left="0" w:firstLine="360"/>
      </w:pPr>
      <w:r w:rsidRPr="00C65A5F">
        <w:t>The sequence is Tyr–Gly–Gly–Phe–Leu.</w:t>
      </w:r>
    </w:p>
    <w:p w:rsidR="00226AE7" w:rsidRPr="00C65A5F" w:rsidRDefault="00226AE7" w:rsidP="002861CA">
      <w:pPr>
        <w:pStyle w:val="Vraag"/>
        <w:rPr>
          <w:lang w:val="en-GB"/>
        </w:rPr>
      </w:pPr>
      <w:r w:rsidRPr="00C65A5F">
        <w:rPr>
          <w:lang w:val="en-GB"/>
        </w:rPr>
        <w:t>The trivial name of the peptide is Leu–Enkephaline. It acts as a pain killer in the human body.</w:t>
      </w:r>
    </w:p>
    <w:p w:rsidR="00226AE7" w:rsidRPr="00C65A5F" w:rsidRDefault="00226AE7" w:rsidP="00226AE7">
      <w:pPr>
        <w:tabs>
          <w:tab w:val="left" w:pos="142"/>
        </w:tabs>
        <w:ind w:firstLine="142"/>
      </w:pPr>
      <w:r w:rsidRPr="00C65A5F">
        <w:rPr>
          <w:sz w:val="20"/>
        </w:rPr>
        <w:object w:dxaOrig="9168" w:dyaOrig="3115">
          <v:shape id="_x0000_i1040" type="#_x0000_t75" style="width:340.8pt;height:116.4pt" o:ole="" fillcolor="window">
            <v:imagedata r:id="rId39" o:title=""/>
          </v:shape>
          <o:OLEObject Type="Embed" ProgID="ACD.ChemSketch.20" ShapeID="_x0000_i1040" DrawAspect="Content" ObjectID="_1314537700" r:id="rId40"/>
        </w:object>
      </w:r>
    </w:p>
    <w:p w:rsidR="00226AE7" w:rsidRPr="00C65A5F" w:rsidRDefault="00226AE7" w:rsidP="00226AE7">
      <w:pPr>
        <w:rPr>
          <w:sz w:val="20"/>
        </w:rPr>
      </w:pPr>
    </w:p>
    <w:p w:rsidR="00226AE7" w:rsidRPr="00C65A5F" w:rsidRDefault="00226AE7" w:rsidP="00226AE7">
      <w:pPr>
        <w:pStyle w:val="Inspring"/>
        <w:ind w:left="0" w:firstLine="142"/>
      </w:pPr>
      <w:r w:rsidRPr="00C65A5F">
        <w:t>Dansyl derivatives give increased sensitivity since they are highly fluorescent.</w:t>
      </w:r>
    </w:p>
    <w:p w:rsidR="00226AE7" w:rsidRPr="00C65A5F" w:rsidRDefault="00226AE7" w:rsidP="002861CA">
      <w:pPr>
        <w:pStyle w:val="Vraag"/>
        <w:rPr>
          <w:lang w:val="en-GB"/>
        </w:rPr>
      </w:pPr>
      <w:r w:rsidRPr="00C65A5F">
        <w:rPr>
          <w:lang w:val="en-GB"/>
        </w:rPr>
        <w:t xml:space="preserve">1. </w:t>
      </w:r>
      <w:r w:rsidRPr="00C65A5F">
        <w:rPr>
          <w:lang w:val="en-GB"/>
        </w:rPr>
        <w:tab/>
        <w:t>Joining of the protected amino acid with the solid support.</w:t>
      </w:r>
    </w:p>
    <w:p w:rsidR="00226AE7" w:rsidRPr="00C65A5F" w:rsidRDefault="00226AE7" w:rsidP="00226AE7"/>
    <w:p w:rsidR="00226AE7" w:rsidRPr="00C65A5F" w:rsidRDefault="00226AE7" w:rsidP="00226AE7">
      <w:pPr>
        <w:rPr>
          <w:sz w:val="20"/>
        </w:rPr>
      </w:pPr>
      <w:r w:rsidRPr="00C65A5F">
        <w:rPr>
          <w:sz w:val="20"/>
        </w:rPr>
        <w:object w:dxaOrig="7377" w:dyaOrig="3417">
          <v:shape id="_x0000_i1041" type="#_x0000_t75" style="width:275.4pt;height:127.2pt" o:ole="" fillcolor="window">
            <v:imagedata r:id="rId41" o:title=""/>
          </v:shape>
          <o:OLEObject Type="Embed" ProgID="ACD.ChemSketch.20" ShapeID="_x0000_i1041" DrawAspect="Content" ObjectID="_1314537701" r:id="rId42"/>
        </w:object>
      </w:r>
    </w:p>
    <w:p w:rsidR="00226AE7" w:rsidRPr="00C65A5F" w:rsidRDefault="00226AE7" w:rsidP="00226AE7">
      <w:pPr>
        <w:pStyle w:val="Inspring"/>
        <w:ind w:left="0"/>
      </w:pPr>
      <w:r w:rsidRPr="00C65A5F">
        <w:t>2. Removal of the protective group with anhydrous acid.</w:t>
      </w:r>
    </w:p>
    <w:p w:rsidR="00226AE7" w:rsidRPr="00C65A5F" w:rsidRDefault="00226AE7" w:rsidP="00226AE7">
      <w:pPr>
        <w:rPr>
          <w:sz w:val="20"/>
        </w:rPr>
      </w:pPr>
      <w:r w:rsidRPr="00C65A5F">
        <w:rPr>
          <w:sz w:val="20"/>
        </w:rPr>
        <w:object w:dxaOrig="6288" w:dyaOrig="2616">
          <v:shape id="_x0000_i1042" type="#_x0000_t75" style="width:275.4pt;height:114.6pt" o:ole="" fillcolor="window">
            <v:imagedata r:id="rId43" o:title=""/>
          </v:shape>
          <o:OLEObject Type="Embed" ProgID="ACD.ChemSketch.20" ShapeID="_x0000_i1042" DrawAspect="Content" ObjectID="_1314537702" r:id="rId44"/>
        </w:object>
      </w:r>
    </w:p>
    <w:p w:rsidR="00226AE7" w:rsidRPr="00C65A5F" w:rsidRDefault="00226AE7" w:rsidP="00226AE7">
      <w:pPr>
        <w:pStyle w:val="Inspring"/>
        <w:ind w:left="0"/>
      </w:pPr>
      <w:r w:rsidRPr="00C65A5F">
        <w:t>3. Condensation of the fixed amino acid to the protected amino acid with dicyclohexylcarbodiimide.</w:t>
      </w:r>
    </w:p>
    <w:p w:rsidR="00226AE7" w:rsidRPr="00C65A5F" w:rsidRDefault="00226AE7" w:rsidP="00226AE7">
      <w:pPr>
        <w:rPr>
          <w:sz w:val="20"/>
        </w:rPr>
      </w:pPr>
      <w:r w:rsidRPr="00C65A5F">
        <w:rPr>
          <w:sz w:val="20"/>
        </w:rPr>
        <w:object w:dxaOrig="9859" w:dyaOrig="5112">
          <v:shape id="_x0000_i1043" type="#_x0000_t75" style="width:426.6pt;height:220.8pt" o:ole="" fillcolor="window">
            <v:imagedata r:id="rId45" o:title=""/>
          </v:shape>
          <o:OLEObject Type="Embed" ProgID="ACD.ChemSketch.20" ShapeID="_x0000_i1043" DrawAspect="Content" ObjectID="_1314537703" r:id="rId46"/>
        </w:object>
      </w:r>
    </w:p>
    <w:p w:rsidR="00226AE7" w:rsidRPr="00C65A5F" w:rsidRDefault="00226AE7" w:rsidP="00226AE7">
      <w:pPr>
        <w:pStyle w:val="Inspring"/>
        <w:ind w:left="0"/>
      </w:pPr>
      <w:r w:rsidRPr="00C65A5F">
        <w:t>4. Removal of the protective group.</w:t>
      </w:r>
    </w:p>
    <w:p w:rsidR="00226AE7" w:rsidRPr="00C65A5F" w:rsidRDefault="00204BE7" w:rsidP="00226AE7">
      <w:pPr>
        <w:rPr>
          <w:sz w:val="20"/>
        </w:rPr>
      </w:pPr>
      <w:r w:rsidRPr="00C65A5F">
        <w:pict>
          <v:shape id="_x0000_s1031" type="#_x0000_t75" style="position:absolute;margin-left:346.7pt;margin-top:79.2pt;width:125.05pt;height:72.5pt;z-index:-251651072;mso-wrap-edited:f" wrapcoords="2716 668 517 1781 1552 4231 14874 4231 14486 7794 3880 10689 647 11802 1164 13584 13969 14920 14874 18482 14874 19373 16426 20932 17332 20932 18237 20932 18237 19373 17978 17814 14616 14252 13710 11357 15133 8907 15004 7794 18108 7126 18496 6235 17590 4231 21341 4231 21600 2672 20824 668 2716 668" o:allowincell="f">
            <v:imagedata r:id="rId47" o:title=""/>
          </v:shape>
          <o:OLEObject Type="Embed" ProgID="ACD.ChemSketch.20" ShapeID="_x0000_s1031" DrawAspect="Content" ObjectID="_1314537707" r:id="rId48"/>
        </w:pict>
      </w:r>
      <w:r w:rsidR="00226AE7" w:rsidRPr="00C65A5F">
        <w:rPr>
          <w:sz w:val="20"/>
        </w:rPr>
        <w:object w:dxaOrig="7642" w:dyaOrig="2750">
          <v:shape id="_x0000_i1044" type="#_x0000_t75" style="width:354.6pt;height:127.2pt" o:ole="" fillcolor="window">
            <v:imagedata r:id="rId49" o:title=""/>
          </v:shape>
          <o:OLEObject Type="Embed" ProgID="ACD.ChemSketch.20" ShapeID="_x0000_i1044" DrawAspect="Content" ObjectID="_1314537704" r:id="rId50"/>
        </w:object>
      </w:r>
    </w:p>
    <w:p w:rsidR="00226AE7" w:rsidRPr="00C65A5F" w:rsidRDefault="00226AE7" w:rsidP="00226AE7">
      <w:pPr>
        <w:pStyle w:val="Inspring"/>
        <w:ind w:left="0"/>
      </w:pPr>
      <w:r w:rsidRPr="00C65A5F">
        <w:t>5. Removal of the dipeptide from the support with HBr/CF</w:t>
      </w:r>
      <w:r w:rsidRPr="00C65A5F">
        <w:rPr>
          <w:vertAlign w:val="subscript"/>
        </w:rPr>
        <w:t>3</w:t>
      </w:r>
      <w:r w:rsidRPr="00C65A5F">
        <w:t>COOH.</w:t>
      </w:r>
    </w:p>
    <w:p w:rsidR="00226AE7" w:rsidRPr="00C65A5F" w:rsidRDefault="00226AE7" w:rsidP="00226AE7">
      <w:r w:rsidRPr="00C65A5F">
        <w:t>The compound is Met–Enkephaline. Leu and Met are both nonpolar amino acids. Both side chains show a comparable van der Waals radii.</w:t>
      </w:r>
    </w:p>
    <w:p w:rsidR="00226AE7" w:rsidRPr="00226AE7" w:rsidRDefault="00226AE7" w:rsidP="00226AE7">
      <w:pPr>
        <w:rPr>
          <w:lang w:val="en-US"/>
        </w:rPr>
      </w:pPr>
    </w:p>
    <w:p w:rsidR="00226AE7" w:rsidRPr="00226AE7" w:rsidRDefault="00226AE7" w:rsidP="00226AE7">
      <w:pPr>
        <w:rPr>
          <w:lang w:val="en-US"/>
        </w:rPr>
        <w:sectPr w:rsidR="00226AE7" w:rsidRPr="00226AE7">
          <w:type w:val="nextColumn"/>
          <w:pgSz w:w="11907" w:h="16840" w:code="9"/>
          <w:pgMar w:top="1418" w:right="1418" w:bottom="1418" w:left="1418" w:header="737" w:footer="851" w:gutter="567"/>
          <w:paperSrc w:first="78" w:other="78"/>
          <w:cols w:space="708"/>
          <w:noEndnote/>
          <w:titlePg/>
        </w:sectPr>
      </w:pPr>
    </w:p>
    <w:p w:rsidR="00226AE7" w:rsidRDefault="00226AE7" w:rsidP="00226AE7">
      <w:pPr>
        <w:rPr>
          <w:lang w:val="nl-NL"/>
        </w:rPr>
      </w:pPr>
      <w:r>
        <w:rPr>
          <w:lang w:val="nl-NL"/>
        </w:rPr>
        <w:lastRenderedPageBreak/>
        <w:t>16</w:t>
      </w:r>
      <w:r>
        <w:rPr>
          <w:vertAlign w:val="superscript"/>
          <w:lang w:val="nl-NL"/>
        </w:rPr>
        <w:t>e</w:t>
      </w:r>
      <w:r>
        <w:rPr>
          <w:lang w:val="nl-NL"/>
        </w:rPr>
        <w:t>INTERNATIONALE CHEMIEOLYMPIADE 1984 te Frankfurt.</w:t>
      </w:r>
    </w:p>
    <w:p w:rsidR="00226AE7" w:rsidRDefault="00226AE7" w:rsidP="00226AE7">
      <w:pPr>
        <w:rPr>
          <w:lang w:val="nl-NL"/>
        </w:rPr>
      </w:pPr>
      <w:r>
        <w:rPr>
          <w:lang w:val="nl-NL"/>
        </w:rPr>
        <w:t>Practicumzitting op 4 juli van 8.00-13.30 u</w:t>
      </w:r>
    </w:p>
    <w:p w:rsidR="00226AE7" w:rsidRDefault="00226AE7" w:rsidP="00226AE7">
      <w:pPr>
        <w:rPr>
          <w:lang w:val="nl-NL"/>
        </w:rPr>
      </w:pPr>
    </w:p>
    <w:p w:rsidR="00226AE7" w:rsidRDefault="00226AE7" w:rsidP="00226AE7">
      <w:pPr>
        <w:rPr>
          <w:lang w:val="nl-NL"/>
        </w:rPr>
      </w:pPr>
      <w:r>
        <w:rPr>
          <w:lang w:val="nl-NL"/>
        </w:rPr>
        <w:t>Beoordeling van het praktisch werk.</w:t>
      </w:r>
    </w:p>
    <w:p w:rsidR="00226AE7" w:rsidRDefault="00226AE7" w:rsidP="00226AE7">
      <w:pPr>
        <w:rPr>
          <w:lang w:val="nl-NL"/>
        </w:rPr>
      </w:pPr>
    </w:p>
    <w:p w:rsidR="00226AE7" w:rsidRDefault="00226AE7" w:rsidP="00226AE7">
      <w:pPr>
        <w:rPr>
          <w:lang w:val="nl-NL"/>
        </w:rPr>
      </w:pPr>
      <w:r>
        <w:rPr>
          <w:lang w:val="nl-NL"/>
        </w:rPr>
        <w:t>Je zult beoordeeld worden op de volgende aspecten van het praktisch werk. Daarachter staat vermeld het maximaal aantal punten dat daarbij behaald kan worden.</w:t>
      </w:r>
    </w:p>
    <w:p w:rsidR="00226AE7" w:rsidRDefault="00226AE7" w:rsidP="00226AE7">
      <w:pPr>
        <w:rPr>
          <w:lang w:val="nl-NL"/>
        </w:rPr>
      </w:pPr>
    </w:p>
    <w:p w:rsidR="00226AE7" w:rsidRDefault="00226AE7" w:rsidP="00226AE7">
      <w:pPr>
        <w:rPr>
          <w:lang w:val="nl-NL"/>
        </w:rPr>
      </w:pPr>
      <w:r>
        <w:rPr>
          <w:lang w:val="nl-NL"/>
        </w:rPr>
        <w:t>PRAKTIKUMOPGAVE I</w:t>
      </w:r>
      <w:r>
        <w:rPr>
          <w:lang w:val="nl-NL"/>
        </w:rPr>
        <w:tab/>
        <w:t>NITRERING VAN FENACETINE</w:t>
      </w:r>
    </w:p>
    <w:p w:rsidR="00226AE7" w:rsidRDefault="00226AE7" w:rsidP="00226AE7">
      <w:pPr>
        <w:rPr>
          <w:lang w:val="nl-NL"/>
        </w:rPr>
      </w:pPr>
    </w:p>
    <w:p w:rsidR="00226AE7" w:rsidRDefault="00226AE7" w:rsidP="00226AE7">
      <w:pPr>
        <w:rPr>
          <w:lang w:val="nl-NL"/>
        </w:rPr>
      </w:pPr>
    </w:p>
    <w:p w:rsidR="00226AE7" w:rsidRDefault="00226AE7" w:rsidP="00226AE7">
      <w:pPr>
        <w:rPr>
          <w:lang w:val="nl-NL"/>
        </w:rPr>
      </w:pPr>
      <w:r>
        <w:rPr>
          <w:lang w:val="nl-NL"/>
        </w:rPr>
        <w:t>A</w:t>
      </w:r>
      <w:r>
        <w:rPr>
          <w:lang w:val="nl-NL"/>
        </w:rPr>
        <w:tab/>
        <w:t>UITVOERING VAN HET EXPERIMENTELE WERK</w:t>
      </w:r>
    </w:p>
    <w:p w:rsidR="00226AE7" w:rsidRDefault="00226AE7" w:rsidP="00226AE7">
      <w:pPr>
        <w:rPr>
          <w:lang w:val="nl-NL"/>
        </w:rPr>
      </w:pPr>
      <w:r>
        <w:rPr>
          <w:lang w:val="nl-NL"/>
        </w:rPr>
        <w:tab/>
        <w:t>1.</w:t>
      </w:r>
      <w:r>
        <w:rPr>
          <w:lang w:val="nl-NL"/>
        </w:rPr>
        <w:tab/>
        <w:t>uitvoering van de reactie</w:t>
      </w:r>
      <w:r>
        <w:rPr>
          <w:lang w:val="nl-NL"/>
        </w:rPr>
        <w:tab/>
        <w:t>5 pnt.</w:t>
      </w:r>
    </w:p>
    <w:p w:rsidR="00226AE7" w:rsidRDefault="00226AE7" w:rsidP="00226AE7">
      <w:pPr>
        <w:rPr>
          <w:lang w:val="nl-NL"/>
        </w:rPr>
      </w:pPr>
      <w:r>
        <w:rPr>
          <w:lang w:val="nl-NL"/>
        </w:rPr>
        <w:tab/>
        <w:t>2.</w:t>
      </w:r>
      <w:r>
        <w:rPr>
          <w:lang w:val="nl-NL"/>
        </w:rPr>
        <w:tab/>
        <w:t>afscheiding en zuivering</w:t>
      </w:r>
      <w:r>
        <w:rPr>
          <w:lang w:val="nl-NL"/>
        </w:rPr>
        <w:tab/>
        <w:t>5</w:t>
      </w:r>
    </w:p>
    <w:p w:rsidR="00226AE7" w:rsidRDefault="00226AE7" w:rsidP="00226AE7">
      <w:pPr>
        <w:rPr>
          <w:lang w:val="nl-NL"/>
        </w:rPr>
      </w:pPr>
      <w:r>
        <w:rPr>
          <w:lang w:val="nl-NL"/>
        </w:rPr>
        <w:tab/>
        <w:t>3.</w:t>
      </w:r>
      <w:r>
        <w:rPr>
          <w:lang w:val="nl-NL"/>
        </w:rPr>
        <w:tab/>
        <w:t>identificatie van bet product</w:t>
      </w:r>
      <w:r>
        <w:rPr>
          <w:lang w:val="nl-NL"/>
        </w:rPr>
        <w:tab/>
        <w:t>11</w:t>
      </w:r>
    </w:p>
    <w:p w:rsidR="00226AE7" w:rsidRDefault="00226AE7" w:rsidP="00226AE7">
      <w:pPr>
        <w:rPr>
          <w:lang w:val="nl-NL"/>
        </w:rPr>
      </w:pPr>
      <w:r>
        <w:rPr>
          <w:lang w:val="nl-NL"/>
        </w:rPr>
        <w:tab/>
        <w:t>4.</w:t>
      </w:r>
      <w:r>
        <w:rPr>
          <w:lang w:val="nl-NL"/>
        </w:rPr>
        <w:tab/>
        <w:t>manier van werken</w:t>
      </w:r>
      <w:r>
        <w:rPr>
          <w:lang w:val="nl-NL"/>
        </w:rPr>
        <w:tab/>
      </w:r>
      <w:r>
        <w:rPr>
          <w:lang w:val="nl-NL"/>
        </w:rPr>
        <w:tab/>
        <w:t>6</w:t>
      </w:r>
      <w:r>
        <w:rPr>
          <w:lang w:val="nl-NL"/>
        </w:rPr>
        <w:tab/>
        <w:t>27 pnt.</w:t>
      </w:r>
    </w:p>
    <w:p w:rsidR="00226AE7" w:rsidRDefault="00204BE7" w:rsidP="00226AE7">
      <w:pPr>
        <w:rPr>
          <w:lang w:val="nl-NL"/>
        </w:rPr>
      </w:pPr>
      <w:r>
        <w:rPr>
          <w:lang w:val="nl-NL"/>
        </w:rPr>
        <w:pict>
          <v:line id="_x0000_s1030" style="position:absolute;z-index:251664384" from="202.7pt,345.9pt" to="231.5pt,345.9pt" o:allowincell="f"/>
        </w:pict>
      </w:r>
      <w:r>
        <w:rPr>
          <w:lang w:val="nl-NL"/>
        </w:rPr>
        <w:pict>
          <v:line id="_x0000_s1029" style="position:absolute;z-index:251663360" from="202.7pt,252.3pt" to="231.5pt,252.3pt" o:allowincell="f"/>
        </w:pict>
      </w:r>
      <w:r>
        <w:rPr>
          <w:lang w:val="nl-NL"/>
        </w:rPr>
        <w:pict>
          <v:line id="_x0000_s1028" style="position:absolute;z-index:251662336" from="202.7pt,151.5pt" to="231.5pt,151.5pt" o:allowincell="f"/>
        </w:pict>
      </w:r>
      <w:r>
        <w:rPr>
          <w:lang w:val="nl-NL"/>
        </w:rPr>
        <w:pict>
          <v:line id="_x0000_s1027" style="position:absolute;z-index:251661312" from="202.7pt,65.1pt" to="231.5pt,65.1pt" o:allowincell="f"/>
        </w:pict>
      </w:r>
      <w:r>
        <w:rPr>
          <w:lang w:val="nl-NL"/>
        </w:rPr>
        <w:pict>
          <v:line id="_x0000_s1026" style="position:absolute;z-index:251660288" from="202.7pt,.3pt" to="231.5pt,.3pt" o:allowincell="f"/>
        </w:pict>
      </w:r>
    </w:p>
    <w:p w:rsidR="00226AE7" w:rsidRDefault="00226AE7" w:rsidP="00226AE7">
      <w:pPr>
        <w:rPr>
          <w:lang w:val="nl-NL"/>
        </w:rPr>
      </w:pPr>
    </w:p>
    <w:p w:rsidR="00226AE7" w:rsidRDefault="00226AE7" w:rsidP="00226AE7">
      <w:pPr>
        <w:rPr>
          <w:lang w:val="nl-NL"/>
        </w:rPr>
      </w:pPr>
      <w:r>
        <w:rPr>
          <w:lang w:val="nl-NL"/>
        </w:rPr>
        <w:t>B VERSLAG</w:t>
      </w:r>
    </w:p>
    <w:p w:rsidR="00226AE7" w:rsidRDefault="00226AE7" w:rsidP="00226AE7">
      <w:pPr>
        <w:rPr>
          <w:lang w:val="nl-NL"/>
        </w:rPr>
      </w:pPr>
      <w:r>
        <w:rPr>
          <w:lang w:val="nl-NL"/>
        </w:rPr>
        <w:tab/>
        <w:t>5.</w:t>
      </w:r>
      <w:r>
        <w:rPr>
          <w:lang w:val="nl-NL"/>
        </w:rPr>
        <w:tab/>
        <w:t>smeltpunten</w:t>
      </w:r>
      <w:r>
        <w:rPr>
          <w:lang w:val="nl-NL"/>
        </w:rPr>
        <w:tab/>
      </w:r>
      <w:r>
        <w:rPr>
          <w:lang w:val="nl-NL"/>
        </w:rPr>
        <w:tab/>
      </w:r>
      <w:r>
        <w:rPr>
          <w:lang w:val="nl-NL"/>
        </w:rPr>
        <w:tab/>
        <w:t>8</w:t>
      </w:r>
    </w:p>
    <w:p w:rsidR="00226AE7" w:rsidRDefault="00226AE7" w:rsidP="00226AE7">
      <w:pPr>
        <w:rPr>
          <w:lang w:val="nl-NL"/>
        </w:rPr>
      </w:pPr>
      <w:r>
        <w:rPr>
          <w:lang w:val="nl-NL"/>
        </w:rPr>
        <w:tab/>
        <w:t>6.</w:t>
      </w:r>
      <w:r>
        <w:rPr>
          <w:lang w:val="nl-NL"/>
        </w:rPr>
        <w:tab/>
        <w:t>dunnelaagchromatografie</w:t>
      </w:r>
      <w:r>
        <w:rPr>
          <w:lang w:val="nl-NL"/>
        </w:rPr>
        <w:tab/>
        <w:t>10</w:t>
      </w:r>
      <w:r>
        <w:rPr>
          <w:lang w:val="nl-NL"/>
        </w:rPr>
        <w:tab/>
        <w:t>18 pnt.</w:t>
      </w:r>
    </w:p>
    <w:p w:rsidR="00226AE7" w:rsidRDefault="00226AE7" w:rsidP="00226AE7">
      <w:pPr>
        <w:rPr>
          <w:lang w:val="nl-NL"/>
        </w:rPr>
      </w:pPr>
    </w:p>
    <w:p w:rsidR="00226AE7" w:rsidRDefault="00226AE7" w:rsidP="00226AE7">
      <w:pPr>
        <w:rPr>
          <w:lang w:val="nl-NL"/>
        </w:rPr>
      </w:pPr>
    </w:p>
    <w:p w:rsidR="00226AE7" w:rsidRDefault="00226AE7" w:rsidP="00226AE7">
      <w:pPr>
        <w:rPr>
          <w:lang w:val="nl-NL"/>
        </w:rPr>
      </w:pPr>
      <w:r>
        <w:rPr>
          <w:lang w:val="nl-NL"/>
        </w:rPr>
        <w:t>C INTERPRETATIE</w:t>
      </w:r>
    </w:p>
    <w:p w:rsidR="00226AE7" w:rsidRDefault="00226AE7" w:rsidP="00226AE7">
      <w:pPr>
        <w:rPr>
          <w:lang w:val="nl-NL"/>
        </w:rPr>
      </w:pPr>
      <w:r>
        <w:rPr>
          <w:lang w:val="nl-NL"/>
        </w:rPr>
        <w:tab/>
        <w:t>7.</w:t>
      </w:r>
      <w:r>
        <w:rPr>
          <w:lang w:val="nl-NL"/>
        </w:rPr>
        <w:tab/>
        <w:t>nitreringsproduct</w:t>
      </w:r>
      <w:r>
        <w:rPr>
          <w:lang w:val="nl-NL"/>
        </w:rPr>
        <w:tab/>
      </w:r>
      <w:r>
        <w:rPr>
          <w:lang w:val="nl-NL"/>
        </w:rPr>
        <w:tab/>
        <w:t>11</w:t>
      </w:r>
    </w:p>
    <w:p w:rsidR="00226AE7" w:rsidRDefault="00226AE7" w:rsidP="00226AE7">
      <w:pPr>
        <w:rPr>
          <w:lang w:val="nl-NL"/>
        </w:rPr>
      </w:pPr>
      <w:r>
        <w:rPr>
          <w:lang w:val="nl-NL"/>
        </w:rPr>
        <w:tab/>
        <w:t>8.</w:t>
      </w:r>
      <w:r>
        <w:rPr>
          <w:lang w:val="nl-NL"/>
        </w:rPr>
        <w:tab/>
        <w:t>wijze van nitreren</w:t>
      </w:r>
      <w:r>
        <w:rPr>
          <w:lang w:val="nl-NL"/>
        </w:rPr>
        <w:tab/>
      </w:r>
      <w:r>
        <w:rPr>
          <w:lang w:val="nl-NL"/>
        </w:rPr>
        <w:tab/>
        <w:t xml:space="preserve"> 8</w:t>
      </w:r>
    </w:p>
    <w:p w:rsidR="00226AE7" w:rsidRDefault="00226AE7" w:rsidP="00226AE7">
      <w:pPr>
        <w:rPr>
          <w:lang w:val="nl-NL"/>
        </w:rPr>
      </w:pPr>
      <w:r>
        <w:rPr>
          <w:lang w:val="nl-NL"/>
        </w:rPr>
        <w:tab/>
        <w:t>9.</w:t>
      </w:r>
      <w:r>
        <w:rPr>
          <w:lang w:val="nl-NL"/>
        </w:rPr>
        <w:tab/>
        <w:t>kleurreactie</w:t>
      </w:r>
      <w:r>
        <w:rPr>
          <w:lang w:val="nl-NL"/>
        </w:rPr>
        <w:tab/>
        <w:t xml:space="preserve"> 3</w:t>
      </w:r>
    </w:p>
    <w:p w:rsidR="00226AE7" w:rsidRDefault="00226AE7" w:rsidP="00226AE7">
      <w:pPr>
        <w:rPr>
          <w:lang w:val="nl-NL"/>
        </w:rPr>
      </w:pPr>
      <w:r>
        <w:rPr>
          <w:lang w:val="nl-NL"/>
        </w:rPr>
        <w:tab/>
        <w:t>10.</w:t>
      </w:r>
      <w:r>
        <w:rPr>
          <w:lang w:val="nl-NL"/>
        </w:rPr>
        <w:tab/>
      </w:r>
      <w:r w:rsidR="000F471A">
        <w:rPr>
          <w:lang w:val="nl-NL"/>
        </w:rPr>
        <w:t>milieuoverwegingen</w:t>
      </w:r>
      <w:r>
        <w:rPr>
          <w:lang w:val="nl-NL"/>
        </w:rPr>
        <w:tab/>
      </w:r>
      <w:r>
        <w:rPr>
          <w:lang w:val="nl-NL"/>
        </w:rPr>
        <w:tab/>
        <w:t xml:space="preserve"> 5</w:t>
      </w:r>
      <w:r>
        <w:rPr>
          <w:lang w:val="nl-NL"/>
        </w:rPr>
        <w:tab/>
        <w:t>27 pnt.</w:t>
      </w:r>
    </w:p>
    <w:p w:rsidR="00226AE7" w:rsidRDefault="00226AE7" w:rsidP="00226AE7">
      <w:pPr>
        <w:rPr>
          <w:lang w:val="nl-NL"/>
        </w:rPr>
      </w:pPr>
    </w:p>
    <w:p w:rsidR="00226AE7" w:rsidRDefault="00226AE7" w:rsidP="00226AE7">
      <w:pPr>
        <w:rPr>
          <w:lang w:val="nl-NL"/>
        </w:rPr>
      </w:pPr>
      <w:r>
        <w:rPr>
          <w:lang w:val="nl-NL"/>
        </w:rPr>
        <w:t>PRAKTIKUMOPGAVE II : ANALYSE VAN COLA</w:t>
      </w:r>
    </w:p>
    <w:p w:rsidR="00226AE7" w:rsidRDefault="00226AE7" w:rsidP="00226AE7">
      <w:pPr>
        <w:rPr>
          <w:lang w:val="nl-NL"/>
        </w:rPr>
      </w:pPr>
    </w:p>
    <w:p w:rsidR="00226AE7" w:rsidRDefault="00226AE7" w:rsidP="00226AE7">
      <w:pPr>
        <w:rPr>
          <w:lang w:val="nl-NL"/>
        </w:rPr>
      </w:pPr>
      <w:r>
        <w:rPr>
          <w:lang w:val="nl-NL"/>
        </w:rPr>
        <w:t>A</w:t>
      </w:r>
      <w:r>
        <w:rPr>
          <w:lang w:val="nl-NL"/>
        </w:rPr>
        <w:tab/>
        <w:t>UITVOERING VAN HET EXPERIMENTELE WERK</w:t>
      </w:r>
    </w:p>
    <w:p w:rsidR="00226AE7" w:rsidRDefault="00226AE7" w:rsidP="00226AE7">
      <w:pPr>
        <w:rPr>
          <w:lang w:val="nl-NL"/>
        </w:rPr>
      </w:pPr>
      <w:r>
        <w:rPr>
          <w:lang w:val="nl-NL"/>
        </w:rPr>
        <w:tab/>
        <w:t>1.</w:t>
      </w:r>
      <w:r>
        <w:rPr>
          <w:lang w:val="nl-NL"/>
        </w:rPr>
        <w:tab/>
        <w:t>bereiding van het monster</w:t>
      </w:r>
      <w:r>
        <w:rPr>
          <w:lang w:val="nl-NL"/>
        </w:rPr>
        <w:tab/>
        <w:t xml:space="preserve"> 8 pnt.</w:t>
      </w:r>
    </w:p>
    <w:p w:rsidR="00226AE7" w:rsidRDefault="00226AE7" w:rsidP="00226AE7">
      <w:pPr>
        <w:rPr>
          <w:lang w:val="nl-NL"/>
        </w:rPr>
      </w:pPr>
      <w:r>
        <w:rPr>
          <w:lang w:val="nl-NL"/>
        </w:rPr>
        <w:tab/>
        <w:t>2.</w:t>
      </w:r>
      <w:r>
        <w:rPr>
          <w:lang w:val="nl-NL"/>
        </w:rPr>
        <w:tab/>
        <w:t>pH-meter</w:t>
      </w:r>
      <w:r>
        <w:rPr>
          <w:lang w:val="nl-NL"/>
        </w:rPr>
        <w:tab/>
      </w:r>
      <w:r>
        <w:rPr>
          <w:lang w:val="nl-NL"/>
        </w:rPr>
        <w:tab/>
      </w:r>
      <w:r>
        <w:rPr>
          <w:lang w:val="nl-NL"/>
        </w:rPr>
        <w:tab/>
        <w:t xml:space="preserve"> 4</w:t>
      </w:r>
    </w:p>
    <w:p w:rsidR="00226AE7" w:rsidRDefault="00226AE7" w:rsidP="00226AE7">
      <w:pPr>
        <w:rPr>
          <w:lang w:val="nl-NL"/>
        </w:rPr>
      </w:pPr>
      <w:r>
        <w:rPr>
          <w:lang w:val="nl-NL"/>
        </w:rPr>
        <w:tab/>
        <w:t>3.</w:t>
      </w:r>
      <w:r>
        <w:rPr>
          <w:lang w:val="nl-NL"/>
        </w:rPr>
        <w:tab/>
        <w:t>titratie</w:t>
      </w:r>
      <w:r>
        <w:rPr>
          <w:lang w:val="nl-NL"/>
        </w:rPr>
        <w:tab/>
      </w:r>
      <w:r>
        <w:rPr>
          <w:lang w:val="nl-NL"/>
        </w:rPr>
        <w:tab/>
      </w:r>
      <w:r>
        <w:rPr>
          <w:lang w:val="nl-NL"/>
        </w:rPr>
        <w:tab/>
      </w:r>
      <w:r>
        <w:rPr>
          <w:lang w:val="nl-NL"/>
        </w:rPr>
        <w:tab/>
        <w:t xml:space="preserve"> 4</w:t>
      </w:r>
    </w:p>
    <w:p w:rsidR="00226AE7" w:rsidRDefault="00226AE7" w:rsidP="00226AE7">
      <w:pPr>
        <w:rPr>
          <w:lang w:val="nl-NL"/>
        </w:rPr>
      </w:pPr>
      <w:r>
        <w:rPr>
          <w:lang w:val="nl-NL"/>
        </w:rPr>
        <w:tab/>
        <w:t>4.</w:t>
      </w:r>
      <w:r>
        <w:rPr>
          <w:lang w:val="nl-NL"/>
        </w:rPr>
        <w:tab/>
        <w:t>manier van werken</w:t>
      </w:r>
      <w:r>
        <w:rPr>
          <w:lang w:val="nl-NL"/>
        </w:rPr>
        <w:tab/>
      </w:r>
      <w:r>
        <w:rPr>
          <w:lang w:val="nl-NL"/>
        </w:rPr>
        <w:tab/>
        <w:t xml:space="preserve"> 4</w:t>
      </w:r>
      <w:r>
        <w:rPr>
          <w:lang w:val="nl-NL"/>
        </w:rPr>
        <w:tab/>
        <w:t>20 pnt.</w:t>
      </w:r>
    </w:p>
    <w:p w:rsidR="00226AE7" w:rsidRDefault="00226AE7" w:rsidP="00226AE7">
      <w:pPr>
        <w:rPr>
          <w:lang w:val="nl-NL"/>
        </w:rPr>
      </w:pPr>
    </w:p>
    <w:p w:rsidR="00226AE7" w:rsidRDefault="00226AE7" w:rsidP="00226AE7">
      <w:pPr>
        <w:rPr>
          <w:lang w:val="nl-NL"/>
        </w:rPr>
      </w:pPr>
    </w:p>
    <w:p w:rsidR="00226AE7" w:rsidRDefault="00226AE7" w:rsidP="00226AE7">
      <w:pPr>
        <w:rPr>
          <w:lang w:val="nl-NL"/>
        </w:rPr>
      </w:pPr>
      <w:r>
        <w:rPr>
          <w:lang w:val="nl-NL"/>
        </w:rPr>
        <w:t>B VERSLAG</w:t>
      </w:r>
    </w:p>
    <w:p w:rsidR="00226AE7" w:rsidRDefault="00226AE7" w:rsidP="00226AE7">
      <w:pPr>
        <w:rPr>
          <w:lang w:val="nl-NL"/>
        </w:rPr>
      </w:pPr>
      <w:r>
        <w:rPr>
          <w:lang w:val="nl-NL"/>
        </w:rPr>
        <w:tab/>
        <w:t>5.</w:t>
      </w:r>
      <w:r>
        <w:rPr>
          <w:lang w:val="nl-NL"/>
        </w:rPr>
        <w:tab/>
        <w:t>titratiecurve/buigpunt</w:t>
      </w:r>
      <w:r>
        <w:rPr>
          <w:lang w:val="nl-NL"/>
        </w:rPr>
        <w:tab/>
      </w:r>
      <w:r>
        <w:rPr>
          <w:lang w:val="nl-NL"/>
        </w:rPr>
        <w:tab/>
        <w:t>10</w:t>
      </w:r>
    </w:p>
    <w:p w:rsidR="00226AE7" w:rsidRDefault="00226AE7" w:rsidP="00226AE7">
      <w:pPr>
        <w:rPr>
          <w:lang w:val="nl-NL"/>
        </w:rPr>
      </w:pPr>
      <w:r>
        <w:rPr>
          <w:lang w:val="nl-NL"/>
        </w:rPr>
        <w:tab/>
        <w:t>6.</w:t>
      </w:r>
      <w:r>
        <w:rPr>
          <w:lang w:val="nl-NL"/>
        </w:rPr>
        <w:tab/>
        <w:t>pH-waarden</w:t>
      </w:r>
      <w:r>
        <w:rPr>
          <w:lang w:val="nl-NL"/>
        </w:rPr>
        <w:tab/>
      </w:r>
      <w:r>
        <w:rPr>
          <w:lang w:val="nl-NL"/>
        </w:rPr>
        <w:tab/>
      </w:r>
      <w:r>
        <w:rPr>
          <w:lang w:val="nl-NL"/>
        </w:rPr>
        <w:tab/>
        <w:t>6</w:t>
      </w:r>
    </w:p>
    <w:p w:rsidR="00226AE7" w:rsidRDefault="00226AE7" w:rsidP="00226AE7">
      <w:pPr>
        <w:rPr>
          <w:lang w:val="nl-NL"/>
        </w:rPr>
      </w:pPr>
      <w:r>
        <w:rPr>
          <w:lang w:val="nl-NL"/>
        </w:rPr>
        <w:tab/>
        <w:t>7.</w:t>
      </w:r>
      <w:r>
        <w:rPr>
          <w:lang w:val="nl-NL"/>
        </w:rPr>
        <w:tab/>
        <w:t>berekening en resultaat</w:t>
      </w:r>
      <w:r>
        <w:rPr>
          <w:lang w:val="nl-NL"/>
        </w:rPr>
        <w:tab/>
      </w:r>
      <w:r>
        <w:rPr>
          <w:lang w:val="nl-NL"/>
        </w:rPr>
        <w:tab/>
        <w:t>6</w:t>
      </w:r>
    </w:p>
    <w:p w:rsidR="00226AE7" w:rsidRDefault="00226AE7" w:rsidP="00226AE7">
      <w:pPr>
        <w:ind w:firstLine="720"/>
        <w:rPr>
          <w:lang w:val="nl-NL"/>
        </w:rPr>
      </w:pPr>
      <w:r>
        <w:rPr>
          <w:lang w:val="nl-NL"/>
        </w:rPr>
        <w:t>8.</w:t>
      </w:r>
      <w:r>
        <w:rPr>
          <w:lang w:val="nl-NL"/>
        </w:rPr>
        <w:tab/>
        <w:t>waarneming en beschrijving</w:t>
      </w:r>
      <w:r>
        <w:rPr>
          <w:lang w:val="nl-NL"/>
        </w:rPr>
        <w:tab/>
        <w:t>6</w:t>
      </w:r>
      <w:r>
        <w:rPr>
          <w:lang w:val="nl-NL"/>
        </w:rPr>
        <w:tab/>
        <w:t>28 pnt.</w:t>
      </w:r>
    </w:p>
    <w:p w:rsidR="00226AE7" w:rsidRDefault="00226AE7" w:rsidP="00226AE7">
      <w:pPr>
        <w:rPr>
          <w:lang w:val="nl-NL"/>
        </w:rPr>
      </w:pPr>
    </w:p>
    <w:p w:rsidR="00226AE7" w:rsidRDefault="00226AE7" w:rsidP="00226AE7">
      <w:pPr>
        <w:pStyle w:val="Kop1"/>
        <w:rPr>
          <w:lang w:val="nl-NL"/>
        </w:rPr>
        <w:sectPr w:rsidR="00226AE7">
          <w:type w:val="nextColumn"/>
          <w:pgSz w:w="11907" w:h="16840" w:code="9"/>
          <w:pgMar w:top="1418" w:right="1418" w:bottom="1418" w:left="1418" w:header="737" w:footer="851" w:gutter="567"/>
          <w:paperSrc w:first="78" w:other="78"/>
          <w:cols w:space="708"/>
          <w:noEndnote/>
          <w:titlePg/>
        </w:sectPr>
      </w:pPr>
    </w:p>
    <w:p w:rsidR="00226AE7" w:rsidRDefault="00226AE7" w:rsidP="00226AE7">
      <w:pPr>
        <w:pStyle w:val="Kop2"/>
        <w:rPr>
          <w:lang w:val="nl-NL"/>
        </w:rPr>
      </w:pPr>
      <w:bookmarkStart w:id="3" w:name="_Toc32895918"/>
      <w:r>
        <w:rPr>
          <w:lang w:val="nl-NL"/>
        </w:rPr>
        <w:lastRenderedPageBreak/>
        <w:t>practicum</w:t>
      </w:r>
      <w:bookmarkEnd w:id="3"/>
    </w:p>
    <w:p w:rsidR="00226AE7" w:rsidRDefault="00226AE7" w:rsidP="00226AE7">
      <w:pPr>
        <w:rPr>
          <w:lang w:val="nl-NL"/>
        </w:rPr>
      </w:pPr>
      <w:r>
        <w:rPr>
          <w:lang w:val="nl-NL"/>
        </w:rPr>
        <w:t>LEES VOOR JE BEGINT BEIDE OPGAVEN GEHEEL DOOR!!!</w:t>
      </w:r>
    </w:p>
    <w:p w:rsidR="00226AE7" w:rsidRDefault="00226AE7" w:rsidP="00226AE7">
      <w:pPr>
        <w:pStyle w:val="Kop3"/>
        <w:rPr>
          <w:lang w:val="nl-NL"/>
        </w:rPr>
      </w:pPr>
      <w:r>
        <w:rPr>
          <w:lang w:val="nl-NL"/>
        </w:rPr>
        <w:t>Practicumopgave I</w:t>
      </w:r>
    </w:p>
    <w:p w:rsidR="00226AE7" w:rsidRDefault="00226AE7" w:rsidP="00226AE7">
      <w:pPr>
        <w:rPr>
          <w:lang w:val="nl-NL"/>
        </w:rPr>
      </w:pPr>
      <w:r>
        <w:rPr>
          <w:lang w:val="nl-NL"/>
        </w:rPr>
        <w:t>De nitrering van fenacetine (4-ethoxyaceetanilide of 4-ethoxy-</w:t>
      </w:r>
      <w:r>
        <w:rPr>
          <w:i/>
          <w:lang w:val="nl-NL"/>
        </w:rPr>
        <w:t>N</w:t>
      </w:r>
      <w:r>
        <w:rPr>
          <w:lang w:val="nl-NL"/>
        </w:rPr>
        <w:t>-acetylfenylamine) met salpeterzuur in azijnzuur als oplosmiddel.</w:t>
      </w:r>
    </w:p>
    <w:p w:rsidR="00226AE7" w:rsidRDefault="00226AE7" w:rsidP="00226AE7">
      <w:pPr>
        <w:rPr>
          <w:lang w:val="nl-NL"/>
        </w:rPr>
      </w:pPr>
    </w:p>
    <w:p w:rsidR="00226AE7" w:rsidRDefault="00226AE7" w:rsidP="00226AE7">
      <w:pPr>
        <w:rPr>
          <w:lang w:val="nl-NL"/>
        </w:rPr>
      </w:pPr>
      <w:r>
        <w:rPr>
          <w:lang w:val="nl-NL"/>
        </w:rPr>
        <w:t>Voorzichtig:</w:t>
      </w:r>
      <w:r>
        <w:rPr>
          <w:lang w:val="nl-NL"/>
        </w:rPr>
        <w:tab/>
        <w:t xml:space="preserve">Zowel zuiver azijnzuur (ethaanzuur) </w:t>
      </w:r>
      <w:r>
        <w:rPr>
          <w:lang w:val="nl-NL"/>
        </w:rPr>
        <w:sym w:font="Symbol" w:char="F02D"/>
      </w:r>
      <w:r>
        <w:rPr>
          <w:lang w:val="nl-NL"/>
        </w:rPr>
        <w:t xml:space="preserve">op de fles staat ethansäure </w:t>
      </w:r>
      <w:r>
        <w:rPr>
          <w:lang w:val="nl-NL"/>
        </w:rPr>
        <w:sym w:font="Symbol" w:char="F02D"/>
      </w:r>
      <w:r>
        <w:rPr>
          <w:lang w:val="nl-NL"/>
        </w:rPr>
        <w:t xml:space="preserve"> als 65 %</w:t>
      </w:r>
      <w:r>
        <w:rPr>
          <w:i/>
          <w:lang w:val="nl-NL"/>
        </w:rPr>
        <w:t xml:space="preserve"> </w:t>
      </w:r>
      <w:r>
        <w:rPr>
          <w:lang w:val="nl-NL"/>
        </w:rPr>
        <w:t>salpeterzuur (HNO</w:t>
      </w:r>
      <w:r>
        <w:rPr>
          <w:vertAlign w:val="subscript"/>
          <w:lang w:val="nl-NL"/>
        </w:rPr>
        <w:t>3</w:t>
      </w:r>
      <w:r>
        <w:rPr>
          <w:lang w:val="nl-NL"/>
        </w:rPr>
        <w:t>) tasten de huid aan. Als het gebeurt moet je de huid onmiddellijk afspoelen met veel water en daarna wassen met een verzadigde sodaoplossing. Salpeterzuurdampen beschadigen de ademhalingswegen; bovendien zijn nitreuze dampen die bij de reactie ontstaan zeer toxisch. De glazen verbindingsstukken van de opstelling moeten slechts licht worden ingevet.</w:t>
      </w:r>
    </w:p>
    <w:p w:rsidR="00226AE7" w:rsidRDefault="00226AE7" w:rsidP="00226AE7">
      <w:pPr>
        <w:rPr>
          <w:lang w:val="nl-NL"/>
        </w:rPr>
      </w:pPr>
    </w:p>
    <w:p w:rsidR="00226AE7" w:rsidRDefault="00226AE7" w:rsidP="00226AE7">
      <w:pPr>
        <w:rPr>
          <w:lang w:val="nl-NL"/>
        </w:rPr>
      </w:pPr>
      <w:r>
        <w:rPr>
          <w:lang w:val="nl-NL"/>
        </w:rPr>
        <w:t>Apparatuur</w:t>
      </w:r>
    </w:p>
    <w:p w:rsidR="00226AE7" w:rsidRDefault="00226AE7" w:rsidP="00226AE7">
      <w:pPr>
        <w:rPr>
          <w:lang w:val="nl-NL"/>
        </w:rPr>
      </w:pPr>
    </w:p>
    <w:p w:rsidR="00226AE7" w:rsidRDefault="00226AE7" w:rsidP="00226AE7">
      <w:pPr>
        <w:rPr>
          <w:lang w:val="nl-NL"/>
        </w:rPr>
      </w:pPr>
      <w:r>
        <w:rPr>
          <w:lang w:val="nl-NL"/>
        </w:rPr>
        <w:t>Een 250 mL vierhalskolf met roerder, thermo</w:t>
      </w:r>
      <w:r w:rsidR="000F471A">
        <w:rPr>
          <w:lang w:val="nl-NL"/>
        </w:rPr>
        <w:t>m</w:t>
      </w:r>
      <w:r>
        <w:rPr>
          <w:lang w:val="nl-NL"/>
        </w:rPr>
        <w:t>eter, terugvloeikoeler met een slang voor de afvoer van de gassen bovenaan, een waterbad en een bunsenbrander.</w:t>
      </w:r>
    </w:p>
    <w:p w:rsidR="00226AE7" w:rsidRDefault="00226AE7" w:rsidP="00226AE7">
      <w:pPr>
        <w:rPr>
          <w:lang w:val="nl-NL"/>
        </w:rPr>
      </w:pPr>
    </w:p>
    <w:p w:rsidR="00226AE7" w:rsidRDefault="00226AE7" w:rsidP="00226AE7">
      <w:pPr>
        <w:rPr>
          <w:lang w:val="nl-NL"/>
        </w:rPr>
      </w:pPr>
      <w:r>
        <w:rPr>
          <w:lang w:val="nl-NL"/>
        </w:rPr>
        <w:t>Bereiding:</w:t>
      </w:r>
    </w:p>
    <w:p w:rsidR="00226AE7" w:rsidRDefault="00226AE7" w:rsidP="00226AE7">
      <w:pPr>
        <w:rPr>
          <w:lang w:val="nl-NL"/>
        </w:rPr>
      </w:pPr>
    </w:p>
    <w:p w:rsidR="00226AE7" w:rsidRDefault="00226AE7" w:rsidP="00226AE7">
      <w:pPr>
        <w:rPr>
          <w:lang w:val="nl-NL"/>
        </w:rPr>
      </w:pPr>
      <w:r>
        <w:rPr>
          <w:lang w:val="nl-NL"/>
        </w:rPr>
        <w:t xml:space="preserve">40 mL zuiver azijnzuur wordt met een glazen zuigerpipet in de vierhalskolf gebracht. Daarna wordt </w:t>
      </w:r>
      <w:smartTag w:uri="urn:schemas-microsoft-com:office:smarttags" w:element="metricconverter">
        <w:smartTagPr>
          <w:attr w:name="ProductID" w:val="2,0 g"/>
        </w:smartTagPr>
        <w:r>
          <w:rPr>
            <w:lang w:val="nl-NL"/>
          </w:rPr>
          <w:t>2,0 g</w:t>
        </w:r>
      </w:smartTag>
      <w:r>
        <w:rPr>
          <w:lang w:val="nl-NL"/>
        </w:rPr>
        <w:t xml:space="preserve"> fenacetine in de azijn opgelost. Terwijl de afzuiging aangesloten is wordt vervolgens nog 2,5 mL 65 % salpeterzuur met behulp van een glazen zuigerpipet toegevoegd. Dit mengsel wordt gedurende vijf minuten verhit in een waterbad op </w:t>
      </w:r>
      <w:smartTag w:uri="urn:schemas-microsoft-com:office:smarttags" w:element="metricconverter">
        <w:smartTagPr>
          <w:attr w:name="ProductID" w:val="90 °C"/>
        </w:smartTagPr>
        <w:r>
          <w:rPr>
            <w:lang w:val="nl-NL"/>
          </w:rPr>
          <w:t>90 °C</w:t>
        </w:r>
      </w:smartTag>
      <w:r>
        <w:rPr>
          <w:lang w:val="nl-NL"/>
        </w:rPr>
        <w:t>.</w:t>
      </w:r>
    </w:p>
    <w:p w:rsidR="00226AE7" w:rsidRDefault="00226AE7" w:rsidP="00226AE7">
      <w:pPr>
        <w:rPr>
          <w:lang w:val="nl-NL"/>
        </w:rPr>
      </w:pPr>
    </w:p>
    <w:p w:rsidR="00226AE7" w:rsidRDefault="00226AE7" w:rsidP="00226AE7">
      <w:pPr>
        <w:rPr>
          <w:lang w:val="nl-NL"/>
        </w:rPr>
      </w:pPr>
      <w:r>
        <w:rPr>
          <w:lang w:val="nl-NL"/>
        </w:rPr>
        <w:t>Afscheiding en zuivering.</w:t>
      </w:r>
    </w:p>
    <w:p w:rsidR="00226AE7" w:rsidRDefault="00226AE7" w:rsidP="00226AE7">
      <w:pPr>
        <w:rPr>
          <w:lang w:val="nl-NL"/>
        </w:rPr>
      </w:pPr>
    </w:p>
    <w:p w:rsidR="00226AE7" w:rsidRDefault="00226AE7" w:rsidP="00226AE7">
      <w:pPr>
        <w:rPr>
          <w:lang w:val="nl-NL"/>
        </w:rPr>
      </w:pPr>
      <w:r>
        <w:rPr>
          <w:lang w:val="nl-NL"/>
        </w:rPr>
        <w:t>Het heet waterbad wordt vervangen door ijswater. Na ca. 10 minuten wordt de gasafvoer verwijderd en ca. 120 mL gedestilleerd water toegevoegd door de terugvloeikoeler ten einde de oplossing te verdunnen.</w:t>
      </w:r>
    </w:p>
    <w:p w:rsidR="00226AE7" w:rsidRDefault="00226AE7" w:rsidP="00226AE7">
      <w:pPr>
        <w:rPr>
          <w:lang w:val="nl-NL"/>
        </w:rPr>
      </w:pPr>
    </w:p>
    <w:p w:rsidR="00226AE7" w:rsidRDefault="00226AE7" w:rsidP="00226AE7">
      <w:pPr>
        <w:rPr>
          <w:lang w:val="nl-NL"/>
        </w:rPr>
      </w:pPr>
      <w:r>
        <w:rPr>
          <w:lang w:val="nl-NL"/>
        </w:rPr>
        <w:t xml:space="preserve">Het roeren wordt voortgezet tot een temperatuur van </w:t>
      </w:r>
      <w:smartTag w:uri="urn:schemas-microsoft-com:office:smarttags" w:element="metricconverter">
        <w:smartTagPr>
          <w:attr w:name="ProductID" w:val="5°C"/>
        </w:smartTagPr>
        <w:r>
          <w:rPr>
            <w:lang w:val="nl-NL"/>
          </w:rPr>
          <w:t>5°C</w:t>
        </w:r>
      </w:smartTag>
      <w:r>
        <w:rPr>
          <w:lang w:val="nl-NL"/>
        </w:rPr>
        <w:t xml:space="preserve"> is bereikt.</w:t>
      </w:r>
    </w:p>
    <w:p w:rsidR="00226AE7" w:rsidRDefault="00226AE7" w:rsidP="00226AE7">
      <w:pPr>
        <w:rPr>
          <w:lang w:val="nl-NL"/>
        </w:rPr>
      </w:pPr>
    </w:p>
    <w:p w:rsidR="00226AE7" w:rsidRDefault="00226AE7" w:rsidP="00226AE7">
      <w:pPr>
        <w:rPr>
          <w:lang w:val="nl-NL"/>
        </w:rPr>
      </w:pPr>
      <w:r>
        <w:rPr>
          <w:lang w:val="nl-NL"/>
        </w:rPr>
        <w:t xml:space="preserve">Het neerslag wordt afgefiltreerd en dan gewassen met porties water tot 100 mL in totaal. Daarna wordt het neerslag gedroogd bij </w:t>
      </w:r>
      <w:smartTag w:uri="urn:schemas-microsoft-com:office:smarttags" w:element="metricconverter">
        <w:smartTagPr>
          <w:attr w:name="ProductID" w:val="60 °C"/>
        </w:smartTagPr>
        <w:r>
          <w:rPr>
            <w:lang w:val="nl-NL"/>
          </w:rPr>
          <w:t>60 °C</w:t>
        </w:r>
      </w:smartTag>
      <w:r>
        <w:rPr>
          <w:lang w:val="nl-NL"/>
        </w:rPr>
        <w:t xml:space="preserve"> gedurende 2½ uur in een droogstoof.</w:t>
      </w:r>
    </w:p>
    <w:p w:rsidR="00226AE7" w:rsidRDefault="00226AE7" w:rsidP="00226AE7">
      <w:pPr>
        <w:rPr>
          <w:lang w:val="nl-NL"/>
        </w:rPr>
      </w:pPr>
    </w:p>
    <w:p w:rsidR="00226AE7" w:rsidRDefault="00226AE7" w:rsidP="00226AE7">
      <w:pPr>
        <w:rPr>
          <w:lang w:val="nl-NL"/>
        </w:rPr>
      </w:pPr>
      <w:r>
        <w:rPr>
          <w:lang w:val="nl-NL"/>
        </w:rPr>
        <w:t>Resultaten van het experiment</w:t>
      </w:r>
    </w:p>
    <w:p w:rsidR="00226AE7" w:rsidRDefault="00226AE7" w:rsidP="00226AE7">
      <w:pPr>
        <w:rPr>
          <w:lang w:val="nl-NL"/>
        </w:rPr>
      </w:pPr>
    </w:p>
    <w:p w:rsidR="00226AE7" w:rsidRDefault="00226AE7" w:rsidP="002861CA">
      <w:pPr>
        <w:pStyle w:val="Vraag"/>
      </w:pPr>
      <w:r>
        <w:t>Bepaal het smeltpunt van fenacetine en van het reactieproduct en schrijf die op in het verslag.</w:t>
      </w:r>
    </w:p>
    <w:p w:rsidR="00226AE7" w:rsidRDefault="00226AE7" w:rsidP="00226AE7">
      <w:pPr>
        <w:rPr>
          <w:lang w:val="nl-NL"/>
        </w:rPr>
      </w:pPr>
    </w:p>
    <w:p w:rsidR="00226AE7" w:rsidRDefault="00226AE7" w:rsidP="00226AE7">
      <w:pPr>
        <w:rPr>
          <w:lang w:val="nl-NL"/>
        </w:rPr>
      </w:pPr>
      <w:r>
        <w:rPr>
          <w:lang w:val="nl-NL"/>
        </w:rPr>
        <w:t>Aanwijzing:</w:t>
      </w:r>
    </w:p>
    <w:p w:rsidR="00226AE7" w:rsidRDefault="00226AE7" w:rsidP="00226AE7">
      <w:pPr>
        <w:numPr>
          <w:ilvl w:val="0"/>
          <w:numId w:val="4"/>
        </w:numPr>
        <w:rPr>
          <w:lang w:val="nl-NL"/>
        </w:rPr>
      </w:pPr>
      <w:r>
        <w:rPr>
          <w:lang w:val="nl-NL"/>
        </w:rPr>
        <w:t xml:space="preserve">het smeltpunt van fenacetine ligt boven </w:t>
      </w:r>
      <w:smartTag w:uri="urn:schemas-microsoft-com:office:smarttags" w:element="metricconverter">
        <w:smartTagPr>
          <w:attr w:name="ProductID" w:val="120°C"/>
        </w:smartTagPr>
        <w:r>
          <w:rPr>
            <w:lang w:val="nl-NL"/>
          </w:rPr>
          <w:t>120°C</w:t>
        </w:r>
      </w:smartTag>
    </w:p>
    <w:p w:rsidR="00226AE7" w:rsidRDefault="00226AE7" w:rsidP="00226AE7">
      <w:pPr>
        <w:numPr>
          <w:ilvl w:val="0"/>
          <w:numId w:val="4"/>
        </w:numPr>
        <w:rPr>
          <w:lang w:val="nl-NL"/>
        </w:rPr>
      </w:pPr>
      <w:r>
        <w:rPr>
          <w:lang w:val="nl-NL"/>
        </w:rPr>
        <w:t xml:space="preserve">het smeltpunt van het genitreerde product ligt boven 80 </w:t>
      </w:r>
      <w:r>
        <w:rPr>
          <w:lang w:val="nl-NL"/>
        </w:rPr>
        <w:sym w:font="Symbol" w:char="F0B0"/>
      </w:r>
      <w:r>
        <w:rPr>
          <w:lang w:val="nl-NL"/>
        </w:rPr>
        <w:t>C.</w:t>
      </w:r>
    </w:p>
    <w:p w:rsidR="00226AE7" w:rsidRDefault="00226AE7" w:rsidP="00226AE7">
      <w:pPr>
        <w:rPr>
          <w:lang w:val="nl-NL"/>
        </w:rPr>
      </w:pPr>
      <w:r>
        <w:rPr>
          <w:lang w:val="nl-NL"/>
        </w:rPr>
        <w:t>N.B. Indien nodig wordt uitleg van het gebruik van het smeltpuntapparaat op verzoek gegeven.</w:t>
      </w:r>
    </w:p>
    <w:p w:rsidR="00226AE7" w:rsidRDefault="00226AE7" w:rsidP="002861CA">
      <w:pPr>
        <w:pStyle w:val="Vraag"/>
      </w:pPr>
      <w:r>
        <w:br w:type="page"/>
      </w:r>
      <w:r>
        <w:lastRenderedPageBreak/>
        <w:t>Dunnelaagchromatogram.</w:t>
      </w:r>
    </w:p>
    <w:p w:rsidR="00226AE7" w:rsidRDefault="00226AE7" w:rsidP="00226AE7">
      <w:pPr>
        <w:rPr>
          <w:lang w:val="nl-NL"/>
        </w:rPr>
      </w:pPr>
    </w:p>
    <w:p w:rsidR="00226AE7" w:rsidRDefault="00226AE7" w:rsidP="00226AE7">
      <w:pPr>
        <w:rPr>
          <w:lang w:val="nl-NL"/>
        </w:rPr>
      </w:pPr>
      <w:r>
        <w:rPr>
          <w:lang w:val="nl-NL"/>
        </w:rPr>
        <w:t>De relatieve posities van de vlekken van uitgangsstof en reactieproduct moeten worden bepaald.</w:t>
      </w:r>
    </w:p>
    <w:p w:rsidR="00226AE7" w:rsidRDefault="00226AE7" w:rsidP="00226AE7">
      <w:pPr>
        <w:rPr>
          <w:lang w:val="nl-NL"/>
        </w:rPr>
      </w:pPr>
    </w:p>
    <w:p w:rsidR="00226AE7" w:rsidRDefault="00226AE7" w:rsidP="00226AE7">
      <w:pPr>
        <w:rPr>
          <w:lang w:val="nl-NL"/>
        </w:rPr>
      </w:pPr>
      <w:r>
        <w:rPr>
          <w:lang w:val="nl-NL"/>
        </w:rPr>
        <w:t>Voor dit doel moeten van beide kleine porties apart worden opgelost in 1</w:t>
      </w:r>
      <w:r>
        <w:rPr>
          <w:lang w:val="nl-NL"/>
        </w:rPr>
        <w:sym w:font="Symbol" w:char="F02D"/>
      </w:r>
      <w:r>
        <w:rPr>
          <w:lang w:val="nl-NL"/>
        </w:rPr>
        <w:t xml:space="preserve">2 mL aceton (propanon) </w:t>
      </w:r>
      <w:r>
        <w:rPr>
          <w:lang w:val="nl-NL"/>
        </w:rPr>
        <w:sym w:font="Symbol" w:char="F02D"/>
      </w:r>
      <w:r>
        <w:rPr>
          <w:lang w:val="nl-NL"/>
        </w:rPr>
        <w:t>op het flesje staat dimethylketon. De oplossingen moeten met een capillairtje op de plaat worden gebracht.</w:t>
      </w:r>
    </w:p>
    <w:p w:rsidR="00226AE7" w:rsidRDefault="00226AE7" w:rsidP="00226AE7">
      <w:pPr>
        <w:rPr>
          <w:lang w:val="nl-NL"/>
        </w:rPr>
      </w:pPr>
    </w:p>
    <w:p w:rsidR="00226AE7" w:rsidRDefault="00226AE7" w:rsidP="00226AE7">
      <w:pPr>
        <w:rPr>
          <w:lang w:val="nl-NL"/>
        </w:rPr>
      </w:pPr>
      <w:r>
        <w:rPr>
          <w:lang w:val="nl-NL"/>
        </w:rPr>
        <w:t xml:space="preserve">Het chromatogram wordt ontwikkeld met een mengsel van 90 mL tolueen (methylbenzeen) </w:t>
      </w:r>
      <w:r>
        <w:rPr>
          <w:lang w:val="nl-NL"/>
        </w:rPr>
        <w:sym w:font="Symbol" w:char="F02D"/>
      </w:r>
      <w:r>
        <w:rPr>
          <w:lang w:val="nl-NL"/>
        </w:rPr>
        <w:t>op het flesje staat methylbenzol</w:t>
      </w:r>
      <w:r>
        <w:rPr>
          <w:lang w:val="nl-NL"/>
        </w:rPr>
        <w:sym w:font="Symbol" w:char="F02D"/>
      </w:r>
      <w:r>
        <w:rPr>
          <w:lang w:val="nl-NL"/>
        </w:rPr>
        <w:t>, 25 mL aceton en 5 mL azijnzuur als loopvloeistof.</w:t>
      </w:r>
    </w:p>
    <w:p w:rsidR="00226AE7" w:rsidRDefault="00226AE7" w:rsidP="00226AE7">
      <w:pPr>
        <w:rPr>
          <w:lang w:val="nl-NL"/>
        </w:rPr>
      </w:pPr>
    </w:p>
    <w:p w:rsidR="00226AE7" w:rsidRDefault="00226AE7" w:rsidP="00226AE7">
      <w:pPr>
        <w:rPr>
          <w:lang w:val="nl-NL"/>
        </w:rPr>
      </w:pPr>
      <w:r>
        <w:rPr>
          <w:lang w:val="nl-NL"/>
        </w:rPr>
        <w:t xml:space="preserve">Het chromatogram wordt onder UV-licht onderzocht. De vlekken worden met een potlood omcirkeld. Bepaal de </w:t>
      </w:r>
      <w:r>
        <w:rPr>
          <w:i/>
          <w:lang w:val="nl-NL"/>
        </w:rPr>
        <w:t>R</w:t>
      </w:r>
      <w:r>
        <w:rPr>
          <w:vertAlign w:val="subscript"/>
          <w:lang w:val="nl-NL"/>
        </w:rPr>
        <w:t>f</w:t>
      </w:r>
      <w:r>
        <w:rPr>
          <w:lang w:val="nl-NL"/>
        </w:rPr>
        <w:t>-waarden.</w:t>
      </w:r>
    </w:p>
    <w:p w:rsidR="00226AE7" w:rsidRDefault="00226AE7" w:rsidP="00226AE7">
      <w:pPr>
        <w:rPr>
          <w:lang w:val="nl-NL"/>
        </w:rPr>
      </w:pPr>
    </w:p>
    <w:p w:rsidR="00226AE7" w:rsidRDefault="00226AE7" w:rsidP="002861CA">
      <w:pPr>
        <w:pStyle w:val="Vraag"/>
      </w:pPr>
      <w:r>
        <w:t>Sproeireagens.</w:t>
      </w:r>
    </w:p>
    <w:p w:rsidR="00226AE7" w:rsidRDefault="00226AE7" w:rsidP="00226AE7">
      <w:pPr>
        <w:rPr>
          <w:lang w:val="nl-NL"/>
        </w:rPr>
      </w:pPr>
    </w:p>
    <w:p w:rsidR="00226AE7" w:rsidRDefault="00226AE7" w:rsidP="00226AE7">
      <w:pPr>
        <w:rPr>
          <w:lang w:val="nl-NL"/>
        </w:rPr>
      </w:pPr>
      <w:r>
        <w:rPr>
          <w:lang w:val="nl-NL"/>
        </w:rPr>
        <w:t>Het chromatogram moet worden besproeid in de zuurkast met de beschikbare oplossing van ijzer(III)chloride en kaliumhexacyanoferraat(III)</w:t>
      </w:r>
    </w:p>
    <w:p w:rsidR="00226AE7" w:rsidRDefault="00226AE7" w:rsidP="00226AE7">
      <w:pPr>
        <w:rPr>
          <w:lang w:val="nl-NL"/>
        </w:rPr>
      </w:pPr>
    </w:p>
    <w:p w:rsidR="00226AE7" w:rsidRDefault="00226AE7" w:rsidP="00226AE7">
      <w:pPr>
        <w:rPr>
          <w:lang w:val="nl-NL"/>
        </w:rPr>
      </w:pPr>
      <w:r>
        <w:rPr>
          <w:lang w:val="nl-NL"/>
        </w:rPr>
        <w:t>Interpretatie van de resultaten.</w:t>
      </w:r>
    </w:p>
    <w:p w:rsidR="00226AE7" w:rsidRDefault="00226AE7" w:rsidP="00226AE7">
      <w:pPr>
        <w:rPr>
          <w:lang w:val="nl-NL"/>
        </w:rPr>
      </w:pPr>
    </w:p>
    <w:p w:rsidR="00226AE7" w:rsidRDefault="00226AE7" w:rsidP="00226AE7">
      <w:pPr>
        <w:pStyle w:val="Plattetekst"/>
        <w:tabs>
          <w:tab w:val="left" w:pos="284"/>
        </w:tabs>
      </w:pPr>
      <w:r>
        <w:t>1.</w:t>
      </w:r>
      <w:r>
        <w:tab/>
        <w:t>Welk(e) nitreerproduct(en) is (zijn) verkregen?</w:t>
      </w:r>
    </w:p>
    <w:p w:rsidR="00226AE7" w:rsidRDefault="00226AE7" w:rsidP="00226AE7">
      <w:pPr>
        <w:pStyle w:val="Plattetekstinspringen"/>
      </w:pPr>
      <w:r>
        <w:t>Maak voor je antwoord gebruik van de relatieve positie van de vlekken in het chromatogram. Laat zien hoe je aan je antwoord gekomen bent.</w:t>
      </w:r>
    </w:p>
    <w:p w:rsidR="00226AE7" w:rsidRDefault="00226AE7" w:rsidP="00226AE7">
      <w:pPr>
        <w:rPr>
          <w:lang w:val="nl-NL"/>
        </w:rPr>
      </w:pPr>
    </w:p>
    <w:p w:rsidR="00226AE7" w:rsidRDefault="00226AE7" w:rsidP="00226AE7">
      <w:pPr>
        <w:rPr>
          <w:lang w:val="nl-NL"/>
        </w:rPr>
      </w:pPr>
      <w:r>
        <w:rPr>
          <w:lang w:val="nl-NL"/>
        </w:rPr>
        <w:t>2. De uitgangsstof is genitreerd onder milde condities. In welk opzicht zijn deze condities mild te noemen? Waarom zijn deze condities voor deze reactie toereikend?</w:t>
      </w:r>
    </w:p>
    <w:p w:rsidR="00226AE7" w:rsidRDefault="00226AE7" w:rsidP="00226AE7">
      <w:pPr>
        <w:rPr>
          <w:lang w:val="nl-NL"/>
        </w:rPr>
      </w:pPr>
    </w:p>
    <w:p w:rsidR="00226AE7" w:rsidRDefault="00226AE7" w:rsidP="00226AE7">
      <w:pPr>
        <w:rPr>
          <w:lang w:val="nl-NL"/>
        </w:rPr>
      </w:pPr>
      <w:r>
        <w:rPr>
          <w:lang w:val="nl-NL"/>
        </w:rPr>
        <w:t>3. Verklaar de waargenomen kleurreactie van fenacetine met het sproeireagens.</w:t>
      </w:r>
    </w:p>
    <w:p w:rsidR="00226AE7" w:rsidRDefault="00226AE7" w:rsidP="00226AE7">
      <w:pPr>
        <w:rPr>
          <w:lang w:val="nl-NL"/>
        </w:rPr>
      </w:pPr>
    </w:p>
    <w:p w:rsidR="00226AE7" w:rsidRDefault="00226AE7" w:rsidP="00226AE7">
      <w:pPr>
        <w:rPr>
          <w:lang w:val="nl-NL"/>
        </w:rPr>
      </w:pPr>
      <w:r>
        <w:rPr>
          <w:lang w:val="nl-NL"/>
        </w:rPr>
        <w:t>4. Geef met enkele woorden weer hoe je het filtraat zodanig kunt behandelen dat milieuschade zoveel mogelijk wordt voorkomen</w:t>
      </w:r>
    </w:p>
    <w:p w:rsidR="00226AE7" w:rsidRDefault="00226AE7" w:rsidP="00226AE7">
      <w:pPr>
        <w:rPr>
          <w:lang w:val="nl-NL"/>
        </w:rPr>
      </w:pPr>
    </w:p>
    <w:p w:rsidR="00226AE7" w:rsidRDefault="00226AE7" w:rsidP="00226AE7">
      <w:pPr>
        <w:rPr>
          <w:lang w:val="nl-NL"/>
        </w:rPr>
      </w:pPr>
      <w:r>
        <w:rPr>
          <w:lang w:val="nl-NL"/>
        </w:rPr>
        <w:t>CHEMICALIËN</w:t>
      </w:r>
    </w:p>
    <w:p w:rsidR="00226AE7" w:rsidRDefault="00226AE7" w:rsidP="00226AE7">
      <w:pPr>
        <w:rPr>
          <w:lang w:val="nl-NL"/>
        </w:rPr>
      </w:pPr>
      <w:r>
        <w:rPr>
          <w:lang w:val="nl-NL"/>
        </w:rPr>
        <w:t>Zuiver azijnzuur pro analyse</w:t>
      </w:r>
    </w:p>
    <w:p w:rsidR="00226AE7" w:rsidRDefault="00226AE7" w:rsidP="00226AE7">
      <w:pPr>
        <w:rPr>
          <w:lang w:val="nl-NL"/>
        </w:rPr>
      </w:pPr>
      <w:r>
        <w:rPr>
          <w:lang w:val="nl-NL"/>
        </w:rPr>
        <w:t xml:space="preserve">Salpeterzuur </w:t>
      </w:r>
      <w:r>
        <w:rPr>
          <w:i/>
          <w:lang w:val="nl-NL"/>
        </w:rPr>
        <w:t>w</w:t>
      </w:r>
      <w:r>
        <w:rPr>
          <w:lang w:val="nl-NL"/>
        </w:rPr>
        <w:t>(HNO</w:t>
      </w:r>
      <w:r>
        <w:rPr>
          <w:vertAlign w:val="subscript"/>
          <w:lang w:val="nl-NL"/>
        </w:rPr>
        <w:t>3</w:t>
      </w:r>
      <w:r>
        <w:rPr>
          <w:lang w:val="nl-NL"/>
        </w:rPr>
        <w:t>) = 65%; = 1,4 g cm</w:t>
      </w:r>
      <w:r>
        <w:rPr>
          <w:vertAlign w:val="superscript"/>
          <w:lang w:val="nl-NL"/>
        </w:rPr>
        <w:sym w:font="Symbol" w:char="F02D"/>
      </w:r>
      <w:r>
        <w:rPr>
          <w:vertAlign w:val="superscript"/>
          <w:lang w:val="nl-NL"/>
        </w:rPr>
        <w:t>3</w:t>
      </w:r>
    </w:p>
    <w:p w:rsidR="00226AE7" w:rsidRPr="00226AE7" w:rsidRDefault="00226AE7" w:rsidP="00226AE7">
      <w:pPr>
        <w:rPr>
          <w:lang w:val="en-US"/>
        </w:rPr>
      </w:pPr>
      <w:r w:rsidRPr="00226AE7">
        <w:rPr>
          <w:lang w:val="en-US"/>
        </w:rPr>
        <w:t>Fenacetine p.a.</w:t>
      </w:r>
    </w:p>
    <w:p w:rsidR="00226AE7" w:rsidRPr="00226AE7" w:rsidRDefault="00226AE7" w:rsidP="00226AE7">
      <w:pPr>
        <w:rPr>
          <w:lang w:val="en-US"/>
        </w:rPr>
      </w:pPr>
      <w:r w:rsidRPr="00226AE7">
        <w:rPr>
          <w:lang w:val="en-US"/>
        </w:rPr>
        <w:t>Tolueen p.a.</w:t>
      </w:r>
    </w:p>
    <w:p w:rsidR="00226AE7" w:rsidRDefault="00226AE7" w:rsidP="00226AE7">
      <w:pPr>
        <w:rPr>
          <w:lang w:val="nl-NL"/>
        </w:rPr>
      </w:pPr>
      <w:r>
        <w:rPr>
          <w:lang w:val="nl-NL"/>
        </w:rPr>
        <w:t>Aceton p.a.</w:t>
      </w:r>
    </w:p>
    <w:p w:rsidR="00226AE7" w:rsidRDefault="00226AE7" w:rsidP="00226AE7">
      <w:pPr>
        <w:rPr>
          <w:lang w:val="nl-NL"/>
        </w:rPr>
      </w:pPr>
      <w:r>
        <w:rPr>
          <w:lang w:val="nl-NL"/>
        </w:rPr>
        <w:t>Sproeireagens:</w:t>
      </w:r>
    </w:p>
    <w:p w:rsidR="00226AE7" w:rsidRDefault="00226AE7" w:rsidP="00226AE7">
      <w:pPr>
        <w:numPr>
          <w:ilvl w:val="0"/>
          <w:numId w:val="12"/>
        </w:numPr>
        <w:rPr>
          <w:lang w:val="nl-NL"/>
        </w:rPr>
      </w:pPr>
      <w:r>
        <w:rPr>
          <w:lang w:val="nl-NL"/>
        </w:rPr>
        <w:t xml:space="preserve">100 mL oplossing </w:t>
      </w:r>
      <w:r>
        <w:rPr>
          <w:i/>
          <w:lang w:val="nl-NL"/>
        </w:rPr>
        <w:t>w</w:t>
      </w:r>
      <w:r>
        <w:rPr>
          <w:lang w:val="nl-NL"/>
        </w:rPr>
        <w:t>(K</w:t>
      </w:r>
      <w:r>
        <w:rPr>
          <w:vertAlign w:val="subscript"/>
          <w:lang w:val="nl-NL"/>
        </w:rPr>
        <w:t>3</w:t>
      </w:r>
      <w:r>
        <w:rPr>
          <w:lang w:val="nl-NL"/>
        </w:rPr>
        <w:t>Fe(CN)</w:t>
      </w:r>
      <w:r>
        <w:rPr>
          <w:vertAlign w:val="subscript"/>
          <w:lang w:val="nl-NL"/>
        </w:rPr>
        <w:t xml:space="preserve">6 </w:t>
      </w:r>
      <w:r>
        <w:rPr>
          <w:lang w:val="nl-NL"/>
        </w:rPr>
        <w:t xml:space="preserve">) = 5,0 % </w:t>
      </w:r>
    </w:p>
    <w:p w:rsidR="00226AE7" w:rsidRDefault="00226AE7" w:rsidP="00226AE7">
      <w:pPr>
        <w:numPr>
          <w:ilvl w:val="0"/>
          <w:numId w:val="12"/>
        </w:numPr>
        <w:rPr>
          <w:lang w:val="nl-NL"/>
        </w:rPr>
      </w:pPr>
      <w:r>
        <w:rPr>
          <w:lang w:val="nl-NL"/>
        </w:rPr>
        <w:t xml:space="preserve">200 mL oplossing </w:t>
      </w:r>
      <w:r>
        <w:rPr>
          <w:i/>
          <w:lang w:val="nl-NL"/>
        </w:rPr>
        <w:t>w</w:t>
      </w:r>
      <w:r>
        <w:rPr>
          <w:lang w:val="nl-NL"/>
        </w:rPr>
        <w:t>(FeCl</w:t>
      </w:r>
      <w:r>
        <w:rPr>
          <w:vertAlign w:val="subscript"/>
          <w:lang w:val="nl-NL"/>
        </w:rPr>
        <w:t>3</w:t>
      </w:r>
      <w:r>
        <w:rPr>
          <w:lang w:val="nl-NL"/>
        </w:rPr>
        <w:t>) = 10%</w:t>
      </w:r>
    </w:p>
    <w:p w:rsidR="00226AE7" w:rsidRDefault="00226AE7" w:rsidP="00226AE7">
      <w:pPr>
        <w:numPr>
          <w:ilvl w:val="0"/>
          <w:numId w:val="12"/>
        </w:numPr>
        <w:rPr>
          <w:lang w:val="nl-NL"/>
        </w:rPr>
      </w:pPr>
      <w:r>
        <w:rPr>
          <w:lang w:val="nl-NL"/>
        </w:rPr>
        <w:t>700 mL gedestilleerd water.</w:t>
      </w:r>
    </w:p>
    <w:p w:rsidR="00226AE7" w:rsidRDefault="00226AE7" w:rsidP="00226AE7">
      <w:pPr>
        <w:pStyle w:val="Kop3"/>
        <w:rPr>
          <w:lang w:val="nl-NL"/>
        </w:rPr>
      </w:pPr>
      <w:r>
        <w:rPr>
          <w:lang w:val="nl-NL"/>
        </w:rPr>
        <w:br w:type="page"/>
      </w:r>
      <w:r>
        <w:rPr>
          <w:lang w:val="nl-NL"/>
        </w:rPr>
        <w:lastRenderedPageBreak/>
        <w:t>Practicumopgave I</w:t>
      </w:r>
    </w:p>
    <w:p w:rsidR="00226AE7" w:rsidRPr="00F85E96" w:rsidRDefault="00226AE7" w:rsidP="00F85E96">
      <w:pPr>
        <w:pStyle w:val="Vraag"/>
        <w:numPr>
          <w:ilvl w:val="0"/>
          <w:numId w:val="39"/>
        </w:numPr>
        <w:rPr>
          <w:lang w:val="en-GB"/>
        </w:rPr>
      </w:pPr>
      <w:r w:rsidRPr="00F85E96">
        <w:rPr>
          <w:lang w:val="en-GB"/>
        </w:rPr>
        <w:t>Melting points:</w:t>
      </w:r>
    </w:p>
    <w:p w:rsidR="00226AE7" w:rsidRPr="00F85E96" w:rsidRDefault="00226AE7" w:rsidP="00226AE7">
      <w:pPr>
        <w:pStyle w:val="Inspring"/>
        <w:ind w:left="0"/>
      </w:pPr>
      <w:r w:rsidRPr="00F85E96">
        <w:t>4–ethoxy–N–acetylphenylamin (phenacetine) : 135</w:t>
      </w:r>
      <w:r w:rsidRPr="00F85E96">
        <w:rPr>
          <w:vertAlign w:val="superscript"/>
        </w:rPr>
        <w:t xml:space="preserve">o </w:t>
      </w:r>
      <w:r w:rsidRPr="00F85E96">
        <w:t>C</w:t>
      </w:r>
    </w:p>
    <w:p w:rsidR="00226AE7" w:rsidRPr="00F85E96" w:rsidRDefault="00226AE7" w:rsidP="00226AE7">
      <w:pPr>
        <w:pStyle w:val="Inspring"/>
        <w:ind w:left="0"/>
      </w:pPr>
      <w:r w:rsidRPr="00F85E96">
        <w:t>4–ethoxy–2–nitroacetanilide : 103</w:t>
      </w:r>
      <w:r w:rsidRPr="00F85E96">
        <w:rPr>
          <w:vertAlign w:val="superscript"/>
        </w:rPr>
        <w:t xml:space="preserve">o </w:t>
      </w:r>
      <w:r w:rsidRPr="00F85E96">
        <w:t>C (theoretical value)</w:t>
      </w:r>
    </w:p>
    <w:p w:rsidR="00226AE7" w:rsidRPr="00F85E96" w:rsidRDefault="00226AE7" w:rsidP="002861CA">
      <w:pPr>
        <w:pStyle w:val="Vraag"/>
        <w:rPr>
          <w:lang w:val="en-GB"/>
        </w:rPr>
      </w:pPr>
      <w:r w:rsidRPr="00F85E96">
        <w:rPr>
          <w:lang w:val="en-GB"/>
        </w:rPr>
        <w:t>c)</w:t>
      </w:r>
      <w:r w:rsidRPr="00F85E96">
        <w:rPr>
          <w:lang w:val="en-GB"/>
        </w:rPr>
        <w:tab/>
        <w:t>Documentation, Thin–layer chromatogram</w:t>
      </w:r>
    </w:p>
    <w:p w:rsidR="00226AE7" w:rsidRPr="00F85E96" w:rsidRDefault="00226AE7" w:rsidP="00226AE7"/>
    <w:p w:rsidR="00226AE7" w:rsidRPr="00F85E96" w:rsidRDefault="00226AE7" w:rsidP="00226AE7">
      <w:r w:rsidRPr="00F85E96">
        <w:t>Interpretation of the results:</w:t>
      </w:r>
    </w:p>
    <w:p w:rsidR="00226AE7" w:rsidRPr="00F85E96" w:rsidRDefault="00226AE7" w:rsidP="00226AE7">
      <w:r w:rsidRPr="00F85E96">
        <w:t xml:space="preserve">1. The nitration product has almost twice the </w:t>
      </w:r>
      <w:r w:rsidRPr="00F85E96">
        <w:rPr>
          <w:i/>
        </w:rPr>
        <w:t>R</w:t>
      </w:r>
      <w:r w:rsidRPr="00F85E96">
        <w:rPr>
          <w:vertAlign w:val="subscript"/>
        </w:rPr>
        <w:t>f</w:t>
      </w:r>
      <w:r w:rsidRPr="00F85E96">
        <w:t xml:space="preserve">–value compared with the starting compound phenacetine. Although nitration has </w:t>
      </w:r>
      <w:r w:rsidR="004A6B7A" w:rsidRPr="00F85E96">
        <w:t>occurred</w:t>
      </w:r>
      <w:r w:rsidRPr="00F85E96">
        <w:t>, the molecules exhibit less dipolar character which fact indicates intramolecular hydrogen bridges. This is only possible if the acetylamino and nitro groups are located in 1.2–positions.</w:t>
      </w:r>
    </w:p>
    <w:p w:rsidR="00226AE7" w:rsidRPr="00F85E96" w:rsidRDefault="00226AE7" w:rsidP="00226AE7">
      <w:r w:rsidRPr="00F85E96">
        <w:t>In accordance with the +M–effect of the acetylamino group one should expect that the nitro group would be favoured in a (free) ortho–position because of the lowered activation energy. On the other hand, one would not have expected multiple nitration because of the "mild reaction conditions" (see below) and also because of the electron withdrawing mesomeric effect (–M–effect) and the inductive electron withdrawal (–I–effect) of the nitro group that has entered the molecule.</w:t>
      </w:r>
    </w:p>
    <w:p w:rsidR="00226AE7" w:rsidRPr="00F85E96" w:rsidRDefault="00226AE7" w:rsidP="00226AE7"/>
    <w:p w:rsidR="00226AE7" w:rsidRPr="00F85E96" w:rsidRDefault="00226AE7" w:rsidP="00226AE7">
      <w:r w:rsidRPr="00F85E96">
        <w:t>Nitration product: 4–Ethoxy–2–nitroacetanilide</w:t>
      </w:r>
    </w:p>
    <w:p w:rsidR="00226AE7" w:rsidRPr="00F85E96" w:rsidRDefault="00226AE7" w:rsidP="00226AE7"/>
    <w:p w:rsidR="00226AE7" w:rsidRPr="00F85E96" w:rsidRDefault="00226AE7" w:rsidP="00226AE7">
      <w:r w:rsidRPr="00F85E96">
        <w:t>The melting point confirms this observation.</w:t>
      </w:r>
    </w:p>
    <w:p w:rsidR="00226AE7" w:rsidRPr="00F85E96" w:rsidRDefault="00226AE7" w:rsidP="00226AE7"/>
    <w:p w:rsidR="00226AE7" w:rsidRPr="00F85E96" w:rsidRDefault="00226AE7" w:rsidP="00226AE7">
      <w:r w:rsidRPr="00F85E96">
        <w:t xml:space="preserve">2. The nitration reaction is carried out relatively rapidly, at relatively low temperature in dilute solution and without using fuming nitric acid or "nitration acid". </w:t>
      </w:r>
    </w:p>
    <w:p w:rsidR="00226AE7" w:rsidRPr="00F85E96" w:rsidRDefault="00226AE7" w:rsidP="00226AE7">
      <w:r w:rsidRPr="00F85E96">
        <w:t>Instead of sulphuric acid concentrated acetic acid is used, the molecules of the latter compound neither protonate the HNO</w:t>
      </w:r>
      <w:r w:rsidRPr="00F85E96">
        <w:rPr>
          <w:vertAlign w:val="subscript"/>
        </w:rPr>
        <w:t xml:space="preserve">3 </w:t>
      </w:r>
      <w:r w:rsidRPr="00F85E96">
        <w:t>sufficiently well nor do they solvate the NO</w:t>
      </w:r>
      <w:r w:rsidRPr="00F85E96">
        <w:rPr>
          <w:vertAlign w:val="subscript"/>
        </w:rPr>
        <w:t>2</w:t>
      </w:r>
      <w:r w:rsidRPr="00F85E96">
        <w:rPr>
          <w:vertAlign w:val="superscript"/>
        </w:rPr>
        <w:t xml:space="preserve">+ </w:t>
      </w:r>
      <w:r w:rsidRPr="00F85E96">
        <w:t>ions; as a result, the equilibrium reactions</w:t>
      </w:r>
    </w:p>
    <w:p w:rsidR="00226AE7" w:rsidRPr="00F85E96" w:rsidRDefault="00226AE7" w:rsidP="00226AE7">
      <w:pPr>
        <w:rPr>
          <w:vertAlign w:val="subscript"/>
        </w:rPr>
      </w:pPr>
      <w:r w:rsidRPr="00F85E96">
        <w:t>HONO</w:t>
      </w:r>
      <w:r w:rsidRPr="00F85E96">
        <w:rPr>
          <w:vertAlign w:val="subscript"/>
        </w:rPr>
        <w:t xml:space="preserve">2 </w:t>
      </w:r>
      <w:r w:rsidRPr="00F85E96">
        <w:t>+ HONO</w:t>
      </w:r>
      <w:r w:rsidRPr="00F85E96">
        <w:rPr>
          <w:vertAlign w:val="subscript"/>
        </w:rPr>
        <w:t xml:space="preserve">2 </w:t>
      </w:r>
      <w:r w:rsidRPr="00F85E96">
        <w:t xml:space="preserve"> </w:t>
      </w:r>
      <w:r w:rsidRPr="00F85E96">
        <w:rPr>
          <w:position w:val="-10"/>
          <w:sz w:val="20"/>
          <w:vertAlign w:val="subscript"/>
        </w:rPr>
        <w:object w:dxaOrig="260" w:dyaOrig="380">
          <v:shape id="_x0000_i1045" type="#_x0000_t75" style="width:12.6pt;height:18.6pt" o:ole="" fillcolor="window">
            <v:imagedata r:id="rId51" o:title=""/>
          </v:shape>
          <o:OLEObject Type="Embed" ProgID="Equation.3" ShapeID="_x0000_i1045" DrawAspect="Content" ObjectID="_1314537705" r:id="rId52"/>
        </w:object>
      </w:r>
      <w:r w:rsidRPr="00F85E96">
        <w:t xml:space="preserve"> H</w:t>
      </w:r>
      <w:r w:rsidRPr="00F85E96">
        <w:rPr>
          <w:vertAlign w:val="subscript"/>
        </w:rPr>
        <w:t>2</w:t>
      </w:r>
      <w:r w:rsidRPr="00F85E96">
        <w:t>O</w:t>
      </w:r>
      <w:r w:rsidRPr="00F85E96">
        <w:rPr>
          <w:vertAlign w:val="superscript"/>
        </w:rPr>
        <w:t>+</w:t>
      </w:r>
      <w:r w:rsidRPr="00F85E96">
        <w:t>–NO</w:t>
      </w:r>
      <w:r w:rsidRPr="00F85E96">
        <w:rPr>
          <w:vertAlign w:val="subscript"/>
        </w:rPr>
        <w:t xml:space="preserve">2 </w:t>
      </w:r>
      <w:r w:rsidRPr="00F85E96">
        <w:t xml:space="preserve">+ </w:t>
      </w:r>
      <w:r w:rsidRPr="00F85E96">
        <w:rPr>
          <w:vertAlign w:val="superscript"/>
        </w:rPr>
        <w:t>–</w:t>
      </w:r>
      <w:r w:rsidRPr="00F85E96">
        <w:t>O–NO</w:t>
      </w:r>
      <w:r w:rsidRPr="00F85E96">
        <w:rPr>
          <w:vertAlign w:val="subscript"/>
        </w:rPr>
        <w:t>2</w:t>
      </w:r>
    </w:p>
    <w:p w:rsidR="00226AE7" w:rsidRPr="00F85E96" w:rsidRDefault="00226AE7" w:rsidP="00226AE7">
      <w:r w:rsidRPr="00F85E96">
        <w:t>and H</w:t>
      </w:r>
      <w:r w:rsidRPr="00F85E96">
        <w:rPr>
          <w:vertAlign w:val="subscript"/>
        </w:rPr>
        <w:t>2</w:t>
      </w:r>
      <w:r w:rsidRPr="00F85E96">
        <w:t>O</w:t>
      </w:r>
      <w:r w:rsidRPr="00F85E96">
        <w:rPr>
          <w:vertAlign w:val="superscript"/>
        </w:rPr>
        <w:t>+</w:t>
      </w:r>
      <w:r w:rsidRPr="00F85E96">
        <w:t>–NO</w:t>
      </w:r>
      <w:r w:rsidRPr="00F85E96">
        <w:rPr>
          <w:vertAlign w:val="subscript"/>
        </w:rPr>
        <w:t xml:space="preserve">2 </w:t>
      </w:r>
      <w:r w:rsidRPr="00F85E96">
        <w:t xml:space="preserve"> </w:t>
      </w:r>
      <w:r w:rsidRPr="00F85E96">
        <w:rPr>
          <w:position w:val="-10"/>
          <w:sz w:val="20"/>
          <w:vertAlign w:val="subscript"/>
        </w:rPr>
        <w:object w:dxaOrig="260" w:dyaOrig="380">
          <v:shape id="_x0000_i1046" type="#_x0000_t75" style="width:12.6pt;height:18.6pt" o:ole="" fillcolor="window">
            <v:imagedata r:id="rId53" o:title=""/>
          </v:shape>
          <o:OLEObject Type="Embed" ProgID="Equation.3" ShapeID="_x0000_i1046" DrawAspect="Content" ObjectID="_1314537706" r:id="rId54"/>
        </w:object>
      </w:r>
      <w:r w:rsidRPr="00F85E96">
        <w:t xml:space="preserve"> </w:t>
      </w:r>
      <w:r w:rsidRPr="00F85E96">
        <w:rPr>
          <w:vertAlign w:val="superscript"/>
        </w:rPr>
        <w:t>+</w:t>
      </w:r>
      <w:r w:rsidRPr="00F85E96">
        <w:t>NO</w:t>
      </w:r>
      <w:r w:rsidRPr="00F85E96">
        <w:rPr>
          <w:vertAlign w:val="subscript"/>
        </w:rPr>
        <w:t xml:space="preserve">2 </w:t>
      </w:r>
      <w:r w:rsidRPr="00F85E96">
        <w:t>+ H</w:t>
      </w:r>
      <w:r w:rsidRPr="00F85E96">
        <w:rPr>
          <w:vertAlign w:val="subscript"/>
        </w:rPr>
        <w:t>2</w:t>
      </w:r>
      <w:r w:rsidRPr="00F85E96">
        <w:t>O</w:t>
      </w:r>
    </w:p>
    <w:p w:rsidR="00226AE7" w:rsidRPr="00F85E96" w:rsidRDefault="00226AE7" w:rsidP="00226AE7"/>
    <w:p w:rsidR="00226AE7" w:rsidRPr="00F85E96" w:rsidRDefault="00226AE7" w:rsidP="00226AE7">
      <w:r w:rsidRPr="00F85E96">
        <w:t>are shifted far to the left; this effect is counterbalanced by the high reactivity (+M–effect) of phenacetine.</w:t>
      </w:r>
    </w:p>
    <w:p w:rsidR="00226AE7" w:rsidRPr="00F85E96" w:rsidRDefault="00226AE7" w:rsidP="00226AE7">
      <w:r w:rsidRPr="00F85E96">
        <w:t>3. Phenacetine is oxidised by iron(III) ions; here, a p–quinone type molecule and iron(II) ions are formed. The iron(II) ions react at the place of their formation with the hexacyanoferrate(III) ions to give Turnbulls Blue.</w:t>
      </w:r>
    </w:p>
    <w:p w:rsidR="00226AE7" w:rsidRPr="00F85E96" w:rsidRDefault="00226AE7" w:rsidP="00226AE7">
      <w:r w:rsidRPr="00F85E96">
        <w:t>4. Neutralization with sodium resp. potassium hydroxide solution, use of calcium hydroxide solution and argumentation:</w:t>
      </w:r>
    </w:p>
    <w:p w:rsidR="00226AE7" w:rsidRPr="00F85E96" w:rsidRDefault="00226AE7" w:rsidP="00226AE7">
      <w:r w:rsidRPr="00F85E96">
        <w:t>NO</w:t>
      </w:r>
      <w:r w:rsidRPr="00F85E96">
        <w:rPr>
          <w:vertAlign w:val="subscript"/>
        </w:rPr>
        <w:t>3</w:t>
      </w:r>
      <w:r w:rsidRPr="00F85E96">
        <w:rPr>
          <w:vertAlign w:val="superscript"/>
        </w:rPr>
        <w:t>–</w:t>
      </w:r>
      <w:r w:rsidRPr="00F85E96">
        <w:t>–ions, CH</w:t>
      </w:r>
      <w:r w:rsidRPr="00F85E96">
        <w:rPr>
          <w:vertAlign w:val="subscript"/>
        </w:rPr>
        <w:t>3</w:t>
      </w:r>
      <w:r w:rsidRPr="00F85E96">
        <w:t>COO</w:t>
      </w:r>
      <w:r w:rsidRPr="00F85E96">
        <w:rPr>
          <w:vertAlign w:val="superscript"/>
        </w:rPr>
        <w:t>–</w:t>
      </w:r>
      <w:r w:rsidRPr="00F85E96">
        <w:t>–ions and 4–Ethoxy–2–nitroacetanilide are removed by biological metabolism.</w:t>
      </w:r>
    </w:p>
    <w:p w:rsidR="00226AE7" w:rsidRPr="00226AE7" w:rsidRDefault="00226AE7" w:rsidP="00226AE7">
      <w:pPr>
        <w:rPr>
          <w:lang w:val="en-US"/>
        </w:rPr>
      </w:pPr>
    </w:p>
    <w:p w:rsidR="00226AE7" w:rsidRDefault="00226AE7" w:rsidP="00226AE7">
      <w:pPr>
        <w:pStyle w:val="Kop3"/>
        <w:rPr>
          <w:lang w:val="nl-NL"/>
        </w:rPr>
      </w:pPr>
      <w:r w:rsidRPr="00226AE7">
        <w:rPr>
          <w:lang w:val="nl-NL"/>
        </w:rPr>
        <w:br w:type="page"/>
      </w:r>
      <w:r>
        <w:rPr>
          <w:lang w:val="nl-NL"/>
        </w:rPr>
        <w:lastRenderedPageBreak/>
        <w:t>Practicumopgave II</w:t>
      </w:r>
    </w:p>
    <w:p w:rsidR="00226AE7" w:rsidRDefault="00226AE7" w:rsidP="00226AE7">
      <w:pPr>
        <w:rPr>
          <w:lang w:val="nl-NL"/>
        </w:rPr>
      </w:pPr>
      <w:r>
        <w:rPr>
          <w:lang w:val="nl-NL"/>
        </w:rPr>
        <w:t>Bepaling van het gehalte van fosforzuur in een coladrank.</w:t>
      </w:r>
    </w:p>
    <w:p w:rsidR="00226AE7" w:rsidRDefault="00226AE7" w:rsidP="00226AE7">
      <w:pPr>
        <w:rPr>
          <w:lang w:val="nl-NL"/>
        </w:rPr>
      </w:pPr>
    </w:p>
    <w:p w:rsidR="00226AE7" w:rsidRDefault="00226AE7" w:rsidP="00226AE7">
      <w:pPr>
        <w:rPr>
          <w:lang w:val="nl-NL"/>
        </w:rPr>
      </w:pPr>
      <w:r>
        <w:rPr>
          <w:lang w:val="nl-NL"/>
        </w:rPr>
        <w:t>APPARATUUR:</w:t>
      </w:r>
    </w:p>
    <w:p w:rsidR="00226AE7" w:rsidRDefault="00226AE7" w:rsidP="00226AE7">
      <w:pPr>
        <w:rPr>
          <w:lang w:val="nl-NL"/>
        </w:rPr>
      </w:pPr>
      <w:r>
        <w:rPr>
          <w:lang w:val="nl-NL"/>
        </w:rPr>
        <w:t>500 mL rondkolf, magneetroerder met roerkern (vlo), terugvloeikoeler, verwarmingsmantel, waterbad.</w:t>
      </w:r>
    </w:p>
    <w:p w:rsidR="00226AE7" w:rsidRDefault="00226AE7" w:rsidP="00226AE7">
      <w:pPr>
        <w:rPr>
          <w:lang w:val="nl-NL"/>
        </w:rPr>
      </w:pPr>
    </w:p>
    <w:p w:rsidR="00226AE7" w:rsidRDefault="00226AE7" w:rsidP="00226AE7">
      <w:pPr>
        <w:rPr>
          <w:lang w:val="nl-NL"/>
        </w:rPr>
      </w:pPr>
      <w:r>
        <w:rPr>
          <w:lang w:val="nl-NL"/>
        </w:rPr>
        <w:t>BEREIDING VAN HET MONSTER:</w:t>
      </w:r>
    </w:p>
    <w:p w:rsidR="00226AE7" w:rsidRDefault="00226AE7" w:rsidP="00226AE7">
      <w:pPr>
        <w:rPr>
          <w:lang w:val="nl-NL"/>
        </w:rPr>
      </w:pPr>
      <w:r>
        <w:rPr>
          <w:lang w:val="nl-NL"/>
        </w:rPr>
        <w:t>Breng de inhoud van een blikje cola over in een rondbodemkolf (500 mL) en roer de vloeistof gedurende 2</w:t>
      </w:r>
      <w:r>
        <w:rPr>
          <w:lang w:val="nl-NL"/>
        </w:rPr>
        <w:sym w:font="Symbol" w:char="F02D"/>
      </w:r>
      <w:r>
        <w:rPr>
          <w:lang w:val="nl-NL"/>
        </w:rPr>
        <w:t>3 minuten.</w:t>
      </w:r>
    </w:p>
    <w:p w:rsidR="00226AE7" w:rsidRDefault="00226AE7" w:rsidP="00226AE7">
      <w:pPr>
        <w:rPr>
          <w:lang w:val="nl-NL"/>
        </w:rPr>
      </w:pPr>
    </w:p>
    <w:p w:rsidR="00226AE7" w:rsidRDefault="00226AE7" w:rsidP="00226AE7">
      <w:pPr>
        <w:rPr>
          <w:lang w:val="nl-NL"/>
        </w:rPr>
      </w:pPr>
      <w:r>
        <w:rPr>
          <w:lang w:val="nl-NL"/>
        </w:rPr>
        <w:t xml:space="preserve">Voeg daarna </w:t>
      </w:r>
      <w:smartTag w:uri="urn:schemas-microsoft-com:office:smarttags" w:element="metricconverter">
        <w:smartTagPr>
          <w:attr w:name="ProductID" w:val="6,0 g"/>
        </w:smartTagPr>
        <w:r>
          <w:rPr>
            <w:lang w:val="nl-NL"/>
          </w:rPr>
          <w:t>6,0 g</w:t>
        </w:r>
      </w:smartTag>
      <w:r>
        <w:rPr>
          <w:lang w:val="nl-NL"/>
        </w:rPr>
        <w:t xml:space="preserve"> actieve kool (poeder) toe en kook deze suspensie gedurende 10 minuten m.b.v. een verwarmingsmantel onder terugvloeiing. Het slijpstuk van de terugvloeikoeler moet NIET ingevet worden!</w:t>
      </w:r>
    </w:p>
    <w:p w:rsidR="00226AE7" w:rsidRDefault="00226AE7" w:rsidP="00226AE7">
      <w:pPr>
        <w:rPr>
          <w:lang w:val="nl-NL"/>
        </w:rPr>
      </w:pPr>
    </w:p>
    <w:p w:rsidR="00226AE7" w:rsidRDefault="00226AE7" w:rsidP="00226AE7">
      <w:pPr>
        <w:rPr>
          <w:lang w:val="nl-NL"/>
        </w:rPr>
      </w:pPr>
      <w:r>
        <w:rPr>
          <w:lang w:val="nl-NL"/>
        </w:rPr>
        <w:t>Vervang de verwarmingsmantel daarna door een ijs</w:t>
      </w:r>
      <w:r>
        <w:rPr>
          <w:lang w:val="nl-NL"/>
        </w:rPr>
        <w:sym w:font="Symbol" w:char="F02D"/>
      </w:r>
      <w:r>
        <w:rPr>
          <w:lang w:val="nl-NL"/>
        </w:rPr>
        <w:t xml:space="preserve">waterbad. Filtreer het monster na afkoelen tot </w:t>
      </w:r>
      <w:smartTag w:uri="urn:schemas-microsoft-com:office:smarttags" w:element="metricconverter">
        <w:smartTagPr>
          <w:attr w:name="ProductID" w:val="20 °C"/>
        </w:smartTagPr>
        <w:r>
          <w:rPr>
            <w:lang w:val="nl-NL"/>
          </w:rPr>
          <w:t>20 °C</w:t>
        </w:r>
      </w:smartTag>
      <w:r>
        <w:rPr>
          <w:lang w:val="nl-NL"/>
        </w:rPr>
        <w:t xml:space="preserve"> door een dubbel vouwfilter (twee filters in elkaar). Het eerste filtraat moet enkele keren opnieuw door hetzelfde filter gefiltreerd worden (“recycling”).</w:t>
      </w:r>
    </w:p>
    <w:p w:rsidR="00226AE7" w:rsidRDefault="00226AE7" w:rsidP="00226AE7">
      <w:pPr>
        <w:rPr>
          <w:lang w:val="nl-NL"/>
        </w:rPr>
      </w:pPr>
    </w:p>
    <w:p w:rsidR="00226AE7" w:rsidRDefault="00226AE7" w:rsidP="00226AE7">
      <w:pPr>
        <w:rPr>
          <w:lang w:val="nl-NL"/>
        </w:rPr>
      </w:pPr>
      <w:r>
        <w:rPr>
          <w:lang w:val="nl-NL"/>
        </w:rPr>
        <w:t>INSTELLEN VAN DE pH-METER:</w:t>
      </w:r>
    </w:p>
    <w:p w:rsidR="00226AE7" w:rsidRDefault="00226AE7" w:rsidP="00226AE7">
      <w:pPr>
        <w:rPr>
          <w:lang w:val="nl-NL"/>
        </w:rPr>
      </w:pPr>
      <w:r>
        <w:rPr>
          <w:lang w:val="nl-NL"/>
        </w:rPr>
        <w:t>De pH-meter en de dompelelektrode moeten m.b.v. 2 bufferoplossingen ingesteld worden. Desgevraagd wordt het gebruik van de pH-meter uitgelegd.</w:t>
      </w:r>
    </w:p>
    <w:p w:rsidR="00226AE7" w:rsidRDefault="00226AE7" w:rsidP="00226AE7">
      <w:pPr>
        <w:rPr>
          <w:lang w:val="nl-NL"/>
        </w:rPr>
      </w:pPr>
    </w:p>
    <w:p w:rsidR="00226AE7" w:rsidRDefault="00226AE7" w:rsidP="00226AE7">
      <w:pPr>
        <w:rPr>
          <w:lang w:val="nl-NL"/>
        </w:rPr>
      </w:pPr>
      <w:r>
        <w:rPr>
          <w:lang w:val="nl-NL"/>
        </w:rPr>
        <w:t>TITRATIE:</w:t>
      </w:r>
    </w:p>
    <w:p w:rsidR="00226AE7" w:rsidRDefault="00226AE7" w:rsidP="00226AE7">
      <w:pPr>
        <w:rPr>
          <w:lang w:val="nl-NL"/>
        </w:rPr>
      </w:pPr>
      <w:r>
        <w:rPr>
          <w:lang w:val="nl-NL"/>
        </w:rPr>
        <w:t>Titreer met de pH-meter als indicator 150 mL van de onbekende oplossing met standaard NaOH-oplossing (</w:t>
      </w:r>
      <w:r>
        <w:rPr>
          <w:i/>
          <w:lang w:val="nl-NL"/>
        </w:rPr>
        <w:t>c</w:t>
      </w:r>
      <w:r>
        <w:rPr>
          <w:lang w:val="nl-NL"/>
        </w:rPr>
        <w:t>NaOH = 0,0500 mol L</w:t>
      </w:r>
      <w:r>
        <w:rPr>
          <w:vertAlign w:val="superscript"/>
          <w:lang w:val="nl-NL"/>
        </w:rPr>
        <w:sym w:font="Symbol" w:char="F02D"/>
      </w:r>
      <w:r>
        <w:rPr>
          <w:vertAlign w:val="superscript"/>
          <w:lang w:val="nl-NL"/>
        </w:rPr>
        <w:t>1</w:t>
      </w:r>
      <w:r>
        <w:rPr>
          <w:lang w:val="nl-NL"/>
        </w:rPr>
        <w:t>. Het eerste equivalentiepunt van het fosforzuur wordt bereikt nadat ongeveer 6 mL NaOH-oplossing gebruikt zijn. Ga door met de titratie totdat meer dan ongeveer 12 mL NaOH-oplossing is toegevoegd.</w:t>
      </w:r>
    </w:p>
    <w:p w:rsidR="00226AE7" w:rsidRDefault="00226AE7" w:rsidP="00226AE7">
      <w:pPr>
        <w:rPr>
          <w:lang w:val="nl-NL"/>
        </w:rPr>
      </w:pPr>
    </w:p>
    <w:p w:rsidR="00226AE7" w:rsidRDefault="00226AE7" w:rsidP="00226AE7">
      <w:pPr>
        <w:rPr>
          <w:lang w:val="nl-NL"/>
        </w:rPr>
      </w:pPr>
      <w:r>
        <w:rPr>
          <w:lang w:val="nl-NL"/>
        </w:rPr>
        <w:t>RESULTATEN VAN DE PROEF:</w:t>
      </w:r>
    </w:p>
    <w:p w:rsidR="00226AE7" w:rsidRDefault="00226AE7" w:rsidP="00226AE7">
      <w:pPr>
        <w:tabs>
          <w:tab w:val="left" w:pos="284"/>
        </w:tabs>
        <w:rPr>
          <w:lang w:val="nl-NL"/>
        </w:rPr>
      </w:pPr>
      <w:r>
        <w:rPr>
          <w:lang w:val="nl-NL"/>
        </w:rPr>
        <w:t>1.</w:t>
      </w:r>
      <w:r>
        <w:rPr>
          <w:lang w:val="nl-NL"/>
        </w:rPr>
        <w:tab/>
        <w:t>Teken de titratiecurve en bepaal het eerste equivalentiepunt.</w:t>
      </w:r>
    </w:p>
    <w:p w:rsidR="00226AE7" w:rsidRDefault="00226AE7" w:rsidP="00226AE7">
      <w:pPr>
        <w:tabs>
          <w:tab w:val="left" w:pos="284"/>
        </w:tabs>
        <w:rPr>
          <w:lang w:val="nl-NL"/>
        </w:rPr>
      </w:pPr>
      <w:r>
        <w:rPr>
          <w:lang w:val="nl-NL"/>
        </w:rPr>
        <w:t>2.</w:t>
      </w:r>
      <w:r>
        <w:rPr>
          <w:lang w:val="nl-NL"/>
        </w:rPr>
        <w:tab/>
        <w:t>Bepaal de pH-waarde van de verwarmde cola en de pH-waarde bij het eerste equivalentiepunt.</w:t>
      </w:r>
    </w:p>
    <w:p w:rsidR="00226AE7" w:rsidRDefault="00226AE7" w:rsidP="00226AE7">
      <w:pPr>
        <w:tabs>
          <w:tab w:val="left" w:pos="284"/>
        </w:tabs>
        <w:rPr>
          <w:lang w:val="nl-NL"/>
        </w:rPr>
      </w:pPr>
      <w:r>
        <w:rPr>
          <w:lang w:val="nl-NL"/>
        </w:rPr>
        <w:t>3.</w:t>
      </w:r>
      <w:r>
        <w:rPr>
          <w:lang w:val="nl-NL"/>
        </w:rPr>
        <w:tab/>
        <w:t>Geef de berekening van het gehalte van fosforzuur in de cola.</w:t>
      </w:r>
    </w:p>
    <w:p w:rsidR="00226AE7" w:rsidRDefault="00226AE7" w:rsidP="00226AE7">
      <w:pPr>
        <w:rPr>
          <w:lang w:val="nl-NL"/>
        </w:rPr>
      </w:pPr>
    </w:p>
    <w:p w:rsidR="00226AE7" w:rsidRDefault="00226AE7" w:rsidP="00226AE7">
      <w:pPr>
        <w:rPr>
          <w:lang w:val="nl-NL"/>
        </w:rPr>
      </w:pPr>
      <w:r>
        <w:rPr>
          <w:lang w:val="nl-NL"/>
        </w:rPr>
        <w:t>INTERPRETATIE VAN DE PROEF:</w:t>
      </w:r>
    </w:p>
    <w:p w:rsidR="00226AE7" w:rsidRDefault="00226AE7" w:rsidP="00226AE7">
      <w:pPr>
        <w:tabs>
          <w:tab w:val="left" w:pos="284"/>
        </w:tabs>
        <w:ind w:left="284" w:hanging="284"/>
        <w:rPr>
          <w:lang w:val="nl-NL"/>
        </w:rPr>
      </w:pPr>
      <w:r>
        <w:rPr>
          <w:lang w:val="nl-NL"/>
        </w:rPr>
        <w:t>1.</w:t>
      </w:r>
      <w:r>
        <w:rPr>
          <w:lang w:val="nl-NL"/>
        </w:rPr>
        <w:tab/>
        <w:t>Geef een beschrijving van je waarnemingen aan de oplossing</w:t>
      </w:r>
      <w:r>
        <w:rPr>
          <w:i/>
          <w:lang w:val="nl-NL"/>
        </w:rPr>
        <w:t xml:space="preserve"> </w:t>
      </w:r>
      <w:r>
        <w:rPr>
          <w:lang w:val="nl-NL"/>
        </w:rPr>
        <w:t>tijdens de titratie. Geef een verklaring van deze waarnemingen.</w:t>
      </w:r>
    </w:p>
    <w:p w:rsidR="00226AE7" w:rsidRDefault="00226AE7" w:rsidP="00226AE7">
      <w:pPr>
        <w:tabs>
          <w:tab w:val="left" w:pos="284"/>
        </w:tabs>
        <w:ind w:left="284" w:hanging="284"/>
        <w:rPr>
          <w:lang w:val="nl-NL"/>
        </w:rPr>
      </w:pPr>
      <w:r>
        <w:rPr>
          <w:lang w:val="nl-NL"/>
        </w:rPr>
        <w:t>2.</w:t>
      </w:r>
      <w:r>
        <w:rPr>
          <w:lang w:val="nl-NL"/>
        </w:rPr>
        <w:tab/>
        <w:t>Zou de aanwezigheid van de actieve kool de resultaten van de titratie kunnen beïnvloeden? Motiveer je antwoord.</w:t>
      </w:r>
    </w:p>
    <w:p w:rsidR="00226AE7" w:rsidRDefault="00226AE7" w:rsidP="00226AE7">
      <w:pPr>
        <w:rPr>
          <w:lang w:val="nl-NL"/>
        </w:rPr>
      </w:pPr>
    </w:p>
    <w:p w:rsidR="00226AE7" w:rsidRDefault="00226AE7" w:rsidP="00226AE7">
      <w:pPr>
        <w:rPr>
          <w:lang w:val="nl-NL"/>
        </w:rPr>
      </w:pPr>
      <w:r>
        <w:rPr>
          <w:lang w:val="nl-NL"/>
        </w:rPr>
        <w:t>CHEMICALIËN:</w:t>
      </w:r>
    </w:p>
    <w:p w:rsidR="00226AE7" w:rsidRDefault="00226AE7" w:rsidP="00226AE7">
      <w:pPr>
        <w:rPr>
          <w:lang w:val="nl-NL"/>
        </w:rPr>
      </w:pPr>
      <w:r>
        <w:rPr>
          <w:lang w:val="nl-NL"/>
        </w:rPr>
        <w:t>actieve kool (poeder), NaOH-oplossing, 0,0500 mol L</w:t>
      </w:r>
      <w:r>
        <w:rPr>
          <w:vertAlign w:val="superscript"/>
          <w:lang w:val="nl-NL"/>
        </w:rPr>
        <w:sym w:font="Symbol" w:char="F02D"/>
      </w:r>
      <w:r>
        <w:rPr>
          <w:vertAlign w:val="superscript"/>
          <w:lang w:val="nl-NL"/>
        </w:rPr>
        <w:t>1</w:t>
      </w:r>
      <w:r>
        <w:rPr>
          <w:lang w:val="nl-NL"/>
        </w:rPr>
        <w:t>, bufferoplossingen.</w:t>
      </w:r>
    </w:p>
    <w:p w:rsidR="00C04CDE" w:rsidRPr="00226AE7" w:rsidRDefault="00894B9F">
      <w:pPr>
        <w:rPr>
          <w:lang w:val="nl-NL"/>
        </w:rPr>
      </w:pPr>
    </w:p>
    <w:sectPr w:rsidR="00C04CDE" w:rsidRPr="00226AE7" w:rsidSect="00080C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9F" w:rsidRDefault="00894B9F" w:rsidP="002861CA">
      <w:r>
        <w:separator/>
      </w:r>
    </w:p>
  </w:endnote>
  <w:endnote w:type="continuationSeparator" w:id="0">
    <w:p w:rsidR="00894B9F" w:rsidRDefault="00894B9F" w:rsidP="00286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27456360"/>
      <w:docPartObj>
        <w:docPartGallery w:val="Page Numbers (Bottom of Page)"/>
        <w:docPartUnique/>
      </w:docPartObj>
    </w:sdtPr>
    <w:sdtContent>
      <w:p w:rsidR="00C65A5F" w:rsidRPr="00C65A5F" w:rsidRDefault="00C65A5F" w:rsidP="00C65A5F">
        <w:pPr>
          <w:pStyle w:val="Voettekst"/>
          <w:pBdr>
            <w:top w:val="single" w:sz="4" w:space="1" w:color="auto"/>
          </w:pBdr>
          <w:rPr>
            <w:b/>
            <w:sz w:val="18"/>
          </w:rPr>
        </w:pPr>
        <w:r w:rsidRPr="00C65A5F">
          <w:rPr>
            <w:b/>
            <w:sz w:val="18"/>
            <w:lang w:eastAsia="zh-TW"/>
          </w:rPr>
          <w:pict>
            <v:rect id="_x0000_s2051" style="position:absolute;margin-left:0;margin-top:0;width:44.55pt;height:15.1pt;rotation:-180;flip:x;z-index:251662336;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51" inset=",0,,0">
                <w:txbxContent>
                  <w:p w:rsidR="00C65A5F" w:rsidRDefault="00C65A5F">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F85E96" w:rsidRPr="00F85E96">
                      <w:rPr>
                        <w:noProof/>
                        <w:color w:val="C0504D" w:themeColor="accent2"/>
                      </w:rPr>
                      <w:t>14</w:t>
                    </w:r>
                    <w:r>
                      <w:rPr>
                        <w:lang w:val="nl-NL"/>
                      </w:rPr>
                      <w:fldChar w:fldCharType="end"/>
                    </w:r>
                  </w:p>
                </w:txbxContent>
              </v:textbox>
              <w10:wrap anchorx="margin" anchory="page"/>
            </v:rect>
          </w:pict>
        </w:r>
        <w:r>
          <w:rPr>
            <w:b/>
            <w:sz w:val="18"/>
            <w:lang w:eastAsia="zh-TW"/>
          </w:rPr>
          <w:t>IChO16BRD1984NL</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12016360"/>
      <w:docPartObj>
        <w:docPartGallery w:val="Page Numbers (Bottom of Page)"/>
        <w:docPartUnique/>
      </w:docPartObj>
    </w:sdtPr>
    <w:sdtContent>
      <w:p w:rsidR="002861CA" w:rsidRPr="002861CA" w:rsidRDefault="00204BE7" w:rsidP="002861CA">
        <w:pPr>
          <w:pStyle w:val="Voettekst"/>
          <w:pBdr>
            <w:top w:val="single" w:sz="4" w:space="1" w:color="auto"/>
          </w:pBdr>
          <w:rPr>
            <w:b/>
            <w:sz w:val="18"/>
          </w:rPr>
        </w:pPr>
        <w:r w:rsidRPr="00204BE7">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2861CA" w:rsidRDefault="00204BE7">
                    <w:pPr>
                      <w:pBdr>
                        <w:top w:val="single" w:sz="4" w:space="1" w:color="7F7F7F" w:themeColor="background1" w:themeShade="7F"/>
                      </w:pBdr>
                      <w:jc w:val="center"/>
                      <w:rPr>
                        <w:color w:val="C0504D" w:themeColor="accent2"/>
                        <w:lang w:val="nl-NL"/>
                      </w:rPr>
                    </w:pPr>
                    <w:r>
                      <w:rPr>
                        <w:lang w:val="nl-NL"/>
                      </w:rPr>
                      <w:fldChar w:fldCharType="begin"/>
                    </w:r>
                    <w:r w:rsidR="002861CA">
                      <w:rPr>
                        <w:lang w:val="nl-NL"/>
                      </w:rPr>
                      <w:instrText xml:space="preserve"> PAGE   \* MERGEFORMAT </w:instrText>
                    </w:r>
                    <w:r>
                      <w:rPr>
                        <w:lang w:val="nl-NL"/>
                      </w:rPr>
                      <w:fldChar w:fldCharType="separate"/>
                    </w:r>
                    <w:r w:rsidR="00F85E96" w:rsidRPr="00F85E96">
                      <w:rPr>
                        <w:noProof/>
                        <w:color w:val="C0504D" w:themeColor="accent2"/>
                      </w:rPr>
                      <w:t>10</w:t>
                    </w:r>
                    <w:r>
                      <w:rPr>
                        <w:lang w:val="nl-NL"/>
                      </w:rPr>
                      <w:fldChar w:fldCharType="end"/>
                    </w:r>
                  </w:p>
                </w:txbxContent>
              </v:textbox>
              <w10:wrap anchorx="margin" anchory="page"/>
            </v:rect>
          </w:pict>
        </w:r>
        <w:r w:rsidR="002861CA">
          <w:rPr>
            <w:b/>
            <w:sz w:val="18"/>
            <w:lang w:eastAsia="zh-TW"/>
          </w:rPr>
          <w:t>IChO15BRD1984NL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9F" w:rsidRDefault="00894B9F" w:rsidP="002861CA">
      <w:r>
        <w:separator/>
      </w:r>
    </w:p>
  </w:footnote>
  <w:footnote w:type="continuationSeparator" w:id="0">
    <w:p w:rsidR="00894B9F" w:rsidRDefault="00894B9F" w:rsidP="00286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6CBB"/>
    <w:multiLevelType w:val="singleLevel"/>
    <w:tmpl w:val="AD7037BE"/>
    <w:lvl w:ilvl="0">
      <w:start w:val="2"/>
      <w:numFmt w:val="bullet"/>
      <w:lvlText w:val="-"/>
      <w:lvlJc w:val="left"/>
      <w:pPr>
        <w:tabs>
          <w:tab w:val="num" w:pos="360"/>
        </w:tabs>
        <w:ind w:left="360" w:hanging="360"/>
      </w:pPr>
      <w:rPr>
        <w:rFonts w:hint="default"/>
      </w:rPr>
    </w:lvl>
  </w:abstractNum>
  <w:abstractNum w:abstractNumId="1">
    <w:nsid w:val="306849E3"/>
    <w:multiLevelType w:val="singleLevel"/>
    <w:tmpl w:val="9958695E"/>
    <w:lvl w:ilvl="0">
      <w:start w:val="1"/>
      <w:numFmt w:val="lowerLetter"/>
      <w:pStyle w:val="Vraag"/>
      <w:lvlText w:val="%1."/>
      <w:lvlJc w:val="left"/>
      <w:pPr>
        <w:tabs>
          <w:tab w:val="num" w:pos="360"/>
        </w:tabs>
        <w:ind w:left="360" w:hanging="360"/>
      </w:pPr>
      <w:rPr>
        <w:rFonts w:hint="default"/>
      </w:rPr>
    </w:lvl>
  </w:abstractNum>
  <w:abstractNum w:abstractNumId="2">
    <w:nsid w:val="53437832"/>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3">
    <w:nsid w:val="6C5671C2"/>
    <w:multiLevelType w:val="singleLevel"/>
    <w:tmpl w:val="F8624A84"/>
    <w:lvl w:ilvl="0">
      <w:start w:val="1"/>
      <w:numFmt w:val="upperLetter"/>
      <w:lvlText w:val="%1."/>
      <w:lvlJc w:val="left"/>
      <w:pPr>
        <w:tabs>
          <w:tab w:val="num" w:pos="360"/>
        </w:tabs>
        <w:ind w:left="360" w:hanging="360"/>
      </w:pPr>
      <w:rPr>
        <w:rFonts w:hint="default"/>
      </w:rPr>
    </w:lvl>
  </w:abstractNum>
  <w:num w:numId="1">
    <w:abstractNumId w:val="3"/>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2"/>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26AE7"/>
    <w:rsid w:val="00051EEC"/>
    <w:rsid w:val="00080C03"/>
    <w:rsid w:val="000D0F72"/>
    <w:rsid w:val="000F471A"/>
    <w:rsid w:val="00152238"/>
    <w:rsid w:val="00204BE7"/>
    <w:rsid w:val="00226AE7"/>
    <w:rsid w:val="002861CA"/>
    <w:rsid w:val="002F659F"/>
    <w:rsid w:val="003000ED"/>
    <w:rsid w:val="003C6696"/>
    <w:rsid w:val="0049416A"/>
    <w:rsid w:val="004A6B7A"/>
    <w:rsid w:val="0054747A"/>
    <w:rsid w:val="005924AC"/>
    <w:rsid w:val="00597B7E"/>
    <w:rsid w:val="00723E1E"/>
    <w:rsid w:val="00737971"/>
    <w:rsid w:val="00831693"/>
    <w:rsid w:val="008322EC"/>
    <w:rsid w:val="00894B9F"/>
    <w:rsid w:val="00900EA4"/>
    <w:rsid w:val="009774E4"/>
    <w:rsid w:val="00B617CE"/>
    <w:rsid w:val="00BD10E8"/>
    <w:rsid w:val="00C65A5F"/>
    <w:rsid w:val="00C724FD"/>
    <w:rsid w:val="00D47F24"/>
    <w:rsid w:val="00DC5AA3"/>
    <w:rsid w:val="00E96C76"/>
    <w:rsid w:val="00F85E96"/>
    <w:rsid w:val="00FA16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6AE7"/>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226AE7"/>
    <w:pPr>
      <w:keepNext/>
      <w:spacing w:after="240"/>
      <w:outlineLvl w:val="0"/>
    </w:pPr>
    <w:rPr>
      <w:b/>
      <w:kern w:val="28"/>
      <w:sz w:val="28"/>
    </w:rPr>
  </w:style>
  <w:style w:type="paragraph" w:styleId="Kop2">
    <w:name w:val="heading 2"/>
    <w:basedOn w:val="Standaard"/>
    <w:next w:val="Standaard"/>
    <w:link w:val="Kop2Char"/>
    <w:qFormat/>
    <w:rsid w:val="00226AE7"/>
    <w:pPr>
      <w:keepNext/>
      <w:spacing w:before="120" w:after="120"/>
      <w:outlineLvl w:val="1"/>
    </w:pPr>
    <w:rPr>
      <w:b/>
      <w:i/>
      <w:sz w:val="24"/>
    </w:rPr>
  </w:style>
  <w:style w:type="paragraph" w:styleId="Kop3">
    <w:name w:val="heading 3"/>
    <w:basedOn w:val="Standaard"/>
    <w:next w:val="Standaard"/>
    <w:link w:val="Kop3Char"/>
    <w:qFormat/>
    <w:rsid w:val="00226AE7"/>
    <w:pPr>
      <w:keepNext/>
      <w:spacing w:before="6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actievgl">
    <w:name w:val="Reactievgl"/>
    <w:basedOn w:val="Standaard"/>
    <w:qFormat/>
    <w:rsid w:val="003C6696"/>
    <w:pPr>
      <w:spacing w:before="120" w:after="120"/>
      <w:ind w:left="288" w:hanging="288"/>
    </w:pPr>
  </w:style>
  <w:style w:type="character" w:customStyle="1" w:styleId="Kop1Char">
    <w:name w:val="Kop 1 Char"/>
    <w:basedOn w:val="Standaardalinea-lettertype"/>
    <w:link w:val="Kop1"/>
    <w:rsid w:val="00226AE7"/>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226AE7"/>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226AE7"/>
    <w:rPr>
      <w:rFonts w:ascii="Times New Roman" w:hAnsi="Times New Roman" w:cs="Times New Roman"/>
      <w:sz w:val="24"/>
      <w:szCs w:val="20"/>
      <w:lang w:val="en-GB" w:eastAsia="nl-NL"/>
    </w:rPr>
  </w:style>
  <w:style w:type="paragraph" w:customStyle="1" w:styleId="Vraag">
    <w:name w:val="Vraag"/>
    <w:basedOn w:val="Standaard"/>
    <w:rsid w:val="002861CA"/>
    <w:pPr>
      <w:numPr>
        <w:numId w:val="3"/>
      </w:numPr>
    </w:pPr>
    <w:rPr>
      <w:lang w:val="nl-NL"/>
    </w:rPr>
  </w:style>
  <w:style w:type="paragraph" w:customStyle="1" w:styleId="Inspring">
    <w:name w:val="Inspring"/>
    <w:basedOn w:val="Standaard"/>
    <w:rsid w:val="00226AE7"/>
    <w:pPr>
      <w:ind w:left="284"/>
    </w:pPr>
  </w:style>
  <w:style w:type="paragraph" w:customStyle="1" w:styleId="Interlinie">
    <w:name w:val="Interlinie"/>
    <w:basedOn w:val="Standaard"/>
    <w:rsid w:val="00226AE7"/>
    <w:pPr>
      <w:spacing w:before="60" w:after="60"/>
    </w:pPr>
  </w:style>
  <w:style w:type="paragraph" w:styleId="Plattetekst">
    <w:name w:val="Body Text"/>
    <w:basedOn w:val="Standaard"/>
    <w:link w:val="PlattetekstChar"/>
    <w:rsid w:val="00226AE7"/>
    <w:pPr>
      <w:widowControl w:val="0"/>
    </w:pPr>
    <w:rPr>
      <w:snapToGrid w:val="0"/>
      <w:lang w:val="nl-NL"/>
    </w:rPr>
  </w:style>
  <w:style w:type="character" w:customStyle="1" w:styleId="PlattetekstChar">
    <w:name w:val="Platte tekst Char"/>
    <w:basedOn w:val="Standaardalinea-lettertype"/>
    <w:link w:val="Plattetekst"/>
    <w:rsid w:val="00226AE7"/>
    <w:rPr>
      <w:rFonts w:ascii="Times New Roman" w:hAnsi="Times New Roman" w:cs="Times New Roman"/>
      <w:snapToGrid w:val="0"/>
      <w:szCs w:val="20"/>
      <w:lang w:eastAsia="nl-NL"/>
    </w:rPr>
  </w:style>
  <w:style w:type="paragraph" w:styleId="Plattetekstinspringen">
    <w:name w:val="Body Text Indent"/>
    <w:basedOn w:val="Standaard"/>
    <w:link w:val="PlattetekstinspringenChar"/>
    <w:rsid w:val="00226AE7"/>
    <w:pPr>
      <w:widowControl w:val="0"/>
      <w:ind w:left="284" w:firstLine="76"/>
    </w:pPr>
    <w:rPr>
      <w:snapToGrid w:val="0"/>
      <w:lang w:val="nl-NL"/>
    </w:rPr>
  </w:style>
  <w:style w:type="character" w:customStyle="1" w:styleId="PlattetekstinspringenChar">
    <w:name w:val="Platte tekst inspringen Char"/>
    <w:basedOn w:val="Standaardalinea-lettertype"/>
    <w:link w:val="Plattetekstinspringen"/>
    <w:rsid w:val="00226AE7"/>
    <w:rPr>
      <w:rFonts w:ascii="Times New Roman" w:hAnsi="Times New Roman" w:cs="Times New Roman"/>
      <w:snapToGrid w:val="0"/>
      <w:szCs w:val="20"/>
      <w:lang w:eastAsia="nl-NL"/>
    </w:rPr>
  </w:style>
  <w:style w:type="paragraph" w:styleId="Koptekst">
    <w:name w:val="header"/>
    <w:basedOn w:val="Standaard"/>
    <w:link w:val="KoptekstChar"/>
    <w:uiPriority w:val="99"/>
    <w:semiHidden/>
    <w:unhideWhenUsed/>
    <w:rsid w:val="002861CA"/>
    <w:pPr>
      <w:tabs>
        <w:tab w:val="center" w:pos="4513"/>
        <w:tab w:val="right" w:pos="9026"/>
      </w:tabs>
    </w:pPr>
  </w:style>
  <w:style w:type="character" w:customStyle="1" w:styleId="KoptekstChar">
    <w:name w:val="Koptekst Char"/>
    <w:basedOn w:val="Standaardalinea-lettertype"/>
    <w:link w:val="Koptekst"/>
    <w:uiPriority w:val="99"/>
    <w:semiHidden/>
    <w:rsid w:val="002861CA"/>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2861CA"/>
    <w:pPr>
      <w:tabs>
        <w:tab w:val="center" w:pos="4513"/>
        <w:tab w:val="right" w:pos="9026"/>
      </w:tabs>
    </w:pPr>
  </w:style>
  <w:style w:type="character" w:customStyle="1" w:styleId="VoettekstChar">
    <w:name w:val="Voettekst Char"/>
    <w:basedOn w:val="Standaardalinea-lettertype"/>
    <w:link w:val="Voettekst"/>
    <w:uiPriority w:val="99"/>
    <w:semiHidden/>
    <w:rsid w:val="002861CA"/>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3760</Words>
  <Characters>20684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Groot</dc:creator>
  <cp:keywords/>
  <dc:description/>
  <cp:lastModifiedBy>Peter</cp:lastModifiedBy>
  <cp:revision>4</cp:revision>
  <dcterms:created xsi:type="dcterms:W3CDTF">2009-09-15T11:53:00Z</dcterms:created>
  <dcterms:modified xsi:type="dcterms:W3CDTF">2009-09-15T14:35:00Z</dcterms:modified>
</cp:coreProperties>
</file>