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56" w:rsidRDefault="00FA2756">
      <w:pPr>
        <w:jc w:val="center"/>
        <w:rPr>
          <w:b/>
        </w:rPr>
      </w:pPr>
    </w:p>
    <w:p w:rsidR="00FA2756" w:rsidRDefault="00716402">
      <w:pPr>
        <w:pStyle w:val="Kop1"/>
      </w:pPr>
      <w:r>
        <w:t xml:space="preserve">Nationale Chemieolympiade </w:t>
      </w:r>
      <w:r w:rsidR="006F2AC1">
        <w:t>1990, Philips, Eindhoven</w:t>
      </w:r>
    </w:p>
    <w:p w:rsidR="00FA2756" w:rsidRDefault="00FA2756">
      <w:pPr>
        <w:pStyle w:val="Kop3"/>
      </w:pPr>
      <w:r>
        <w:t>Dinsdag 19 juni 1990. Duur: 8.15</w:t>
      </w:r>
      <w:r>
        <w:sym w:font="Symbol" w:char="F02D"/>
      </w:r>
      <w:r>
        <w:t>12.45 uur</w:t>
      </w:r>
    </w:p>
    <w:p w:rsidR="00FA2756" w:rsidRDefault="00FA2756">
      <w:pPr>
        <w:pStyle w:val="Kop3"/>
      </w:pPr>
      <w:r>
        <w:t>Deel I: Theorie</w:t>
      </w:r>
    </w:p>
    <w:p w:rsidR="00FA2756" w:rsidRDefault="00FA2756">
      <w:r>
        <w:t>De eindronde duurt maximaal 4 klokuren</w:t>
      </w:r>
    </w:p>
    <w:p w:rsidR="00FA2756" w:rsidRDefault="00FA2756">
      <w:pPr>
        <w:tabs>
          <w:tab w:val="left" w:pos="1479"/>
          <w:tab w:val="left" w:pos="4320"/>
        </w:tabs>
      </w:pPr>
      <w:r>
        <w:t>Benodigde hulpmiddelen: rekenapparaat en BINAS</w:t>
      </w:r>
    </w:p>
    <w:p w:rsidR="00FA2756" w:rsidRDefault="00FA2756">
      <w:r>
        <w:t>1. Bij de beoordeling van het schriftelijk werk zal worden gelet op:</w:t>
      </w:r>
    </w:p>
    <w:p w:rsidR="00FA2756" w:rsidRDefault="00FA2756">
      <w:pPr>
        <w:numPr>
          <w:ilvl w:val="0"/>
          <w:numId w:val="3"/>
        </w:numPr>
      </w:pPr>
      <w:r>
        <w:t>het vermelden van eenheden in de eindantwoorden, waar dat mogelijk is en</w:t>
      </w:r>
    </w:p>
    <w:p w:rsidR="00FA2756" w:rsidRDefault="00FA2756">
      <w:pPr>
        <w:numPr>
          <w:ilvl w:val="0"/>
          <w:numId w:val="3"/>
        </w:numPr>
      </w:pPr>
      <w:r>
        <w:t>het compleet formuleren van de antwoorden, dus aangeven op welke wijze je tot het antwoord bent gekomen. Derhalve geen te grote gedachtesprongen, maar ook niet een zeer uitvoerige beantwoording.</w:t>
      </w:r>
    </w:p>
    <w:p w:rsidR="00FA2756" w:rsidRDefault="00FA2756">
      <w:pPr>
        <w:numPr>
          <w:ilvl w:val="0"/>
          <w:numId w:val="3"/>
        </w:numPr>
      </w:pPr>
      <w:r>
        <w:t>het precies beantwoorden van wat gevraagd wordt: niet meer en niet minder.</w:t>
      </w:r>
    </w:p>
    <w:p w:rsidR="00FA2756" w:rsidRDefault="00FA2756">
      <w:r>
        <w:t>2. Het werk bestaat uit 6(zes) opgaven. Er kunnen maximaal 100 punten worden gescoord, verdeeld over de opgaven: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935"/>
        <w:gridCol w:w="470"/>
        <w:gridCol w:w="360"/>
        <w:gridCol w:w="470"/>
        <w:gridCol w:w="470"/>
        <w:gridCol w:w="470"/>
        <w:gridCol w:w="470"/>
      </w:tblGrid>
      <w:tr w:rsidR="00FA2756">
        <w:tblPrEx>
          <w:tblCellMar>
            <w:top w:w="0" w:type="dxa"/>
            <w:bottom w:w="0" w:type="dxa"/>
          </w:tblCellMar>
        </w:tblPrEx>
        <w:tc>
          <w:tcPr>
            <w:tcW w:w="935" w:type="dxa"/>
          </w:tcPr>
          <w:p w:rsidR="00FA2756" w:rsidRDefault="00FA2756">
            <w:pPr>
              <w:tabs>
                <w:tab w:val="left" w:pos="1763"/>
                <w:tab w:val="left" w:pos="2023"/>
              </w:tabs>
            </w:pPr>
            <w:r>
              <w:t>Opgave</w:t>
            </w:r>
          </w:p>
        </w:tc>
        <w:tc>
          <w:tcPr>
            <w:tcW w:w="470" w:type="dxa"/>
          </w:tcPr>
          <w:p w:rsidR="00FA2756" w:rsidRDefault="00FA2756">
            <w:pPr>
              <w:tabs>
                <w:tab w:val="left" w:pos="1763"/>
                <w:tab w:val="left" w:pos="2023"/>
              </w:tabs>
            </w:pPr>
            <w:r>
              <w:t>1</w:t>
            </w:r>
          </w:p>
        </w:tc>
        <w:tc>
          <w:tcPr>
            <w:tcW w:w="360" w:type="dxa"/>
          </w:tcPr>
          <w:p w:rsidR="00FA2756" w:rsidRDefault="00FA2756">
            <w:pPr>
              <w:tabs>
                <w:tab w:val="left" w:pos="1763"/>
                <w:tab w:val="left" w:pos="2023"/>
              </w:tabs>
            </w:pPr>
            <w:r>
              <w:t>2</w:t>
            </w:r>
          </w:p>
        </w:tc>
        <w:tc>
          <w:tcPr>
            <w:tcW w:w="470" w:type="dxa"/>
          </w:tcPr>
          <w:p w:rsidR="00FA2756" w:rsidRDefault="00FA2756">
            <w:pPr>
              <w:tabs>
                <w:tab w:val="left" w:pos="1763"/>
                <w:tab w:val="left" w:pos="2023"/>
              </w:tabs>
            </w:pPr>
            <w:r>
              <w:t>3</w:t>
            </w:r>
          </w:p>
        </w:tc>
        <w:tc>
          <w:tcPr>
            <w:tcW w:w="470" w:type="dxa"/>
          </w:tcPr>
          <w:p w:rsidR="00FA2756" w:rsidRDefault="00FA2756">
            <w:pPr>
              <w:tabs>
                <w:tab w:val="left" w:pos="1763"/>
                <w:tab w:val="left" w:pos="2023"/>
              </w:tabs>
            </w:pPr>
            <w:r>
              <w:t>4</w:t>
            </w:r>
          </w:p>
        </w:tc>
        <w:tc>
          <w:tcPr>
            <w:tcW w:w="470" w:type="dxa"/>
          </w:tcPr>
          <w:p w:rsidR="00FA2756" w:rsidRDefault="00FA2756">
            <w:pPr>
              <w:tabs>
                <w:tab w:val="left" w:pos="1763"/>
                <w:tab w:val="left" w:pos="2023"/>
              </w:tabs>
            </w:pPr>
            <w:r>
              <w:t>5</w:t>
            </w:r>
          </w:p>
        </w:tc>
        <w:tc>
          <w:tcPr>
            <w:tcW w:w="470" w:type="dxa"/>
          </w:tcPr>
          <w:p w:rsidR="00FA2756" w:rsidRDefault="00FA2756">
            <w:pPr>
              <w:tabs>
                <w:tab w:val="left" w:pos="1763"/>
                <w:tab w:val="left" w:pos="2023"/>
              </w:tabs>
            </w:pPr>
            <w:r>
              <w:t>6</w:t>
            </w:r>
          </w:p>
        </w:tc>
      </w:tr>
      <w:tr w:rsidR="00FA2756">
        <w:tblPrEx>
          <w:tblCellMar>
            <w:top w:w="0" w:type="dxa"/>
            <w:bottom w:w="0" w:type="dxa"/>
          </w:tblCellMar>
        </w:tblPrEx>
        <w:tc>
          <w:tcPr>
            <w:tcW w:w="935" w:type="dxa"/>
          </w:tcPr>
          <w:p w:rsidR="00FA2756" w:rsidRDefault="00FA2756">
            <w:pPr>
              <w:tabs>
                <w:tab w:val="left" w:pos="1763"/>
                <w:tab w:val="left" w:pos="2023"/>
              </w:tabs>
            </w:pPr>
            <w:r>
              <w:t>punten</w:t>
            </w:r>
          </w:p>
        </w:tc>
        <w:tc>
          <w:tcPr>
            <w:tcW w:w="470" w:type="dxa"/>
          </w:tcPr>
          <w:p w:rsidR="00FA2756" w:rsidRDefault="00FA2756">
            <w:pPr>
              <w:tabs>
                <w:tab w:val="left" w:pos="1763"/>
                <w:tab w:val="left" w:pos="2023"/>
              </w:tabs>
            </w:pPr>
            <w:r>
              <w:t>14</w:t>
            </w:r>
          </w:p>
        </w:tc>
        <w:tc>
          <w:tcPr>
            <w:tcW w:w="360" w:type="dxa"/>
          </w:tcPr>
          <w:p w:rsidR="00FA2756" w:rsidRDefault="00FA2756">
            <w:pPr>
              <w:tabs>
                <w:tab w:val="left" w:pos="1763"/>
                <w:tab w:val="left" w:pos="2023"/>
              </w:tabs>
            </w:pPr>
            <w:r>
              <w:t>9</w:t>
            </w:r>
          </w:p>
        </w:tc>
        <w:tc>
          <w:tcPr>
            <w:tcW w:w="470" w:type="dxa"/>
          </w:tcPr>
          <w:p w:rsidR="00FA2756" w:rsidRDefault="00FA2756">
            <w:pPr>
              <w:tabs>
                <w:tab w:val="left" w:pos="1763"/>
                <w:tab w:val="left" w:pos="2023"/>
              </w:tabs>
            </w:pPr>
            <w:r>
              <w:t>24</w:t>
            </w:r>
          </w:p>
        </w:tc>
        <w:tc>
          <w:tcPr>
            <w:tcW w:w="470" w:type="dxa"/>
          </w:tcPr>
          <w:p w:rsidR="00FA2756" w:rsidRDefault="00FA2756">
            <w:pPr>
              <w:tabs>
                <w:tab w:val="left" w:pos="1763"/>
                <w:tab w:val="left" w:pos="2023"/>
              </w:tabs>
            </w:pPr>
            <w:r>
              <w:t>15</w:t>
            </w:r>
          </w:p>
        </w:tc>
        <w:tc>
          <w:tcPr>
            <w:tcW w:w="470" w:type="dxa"/>
          </w:tcPr>
          <w:p w:rsidR="00FA2756" w:rsidRDefault="00FA2756">
            <w:pPr>
              <w:tabs>
                <w:tab w:val="left" w:pos="1763"/>
                <w:tab w:val="left" w:pos="2023"/>
              </w:tabs>
            </w:pPr>
            <w:r>
              <w:t>23</w:t>
            </w:r>
          </w:p>
        </w:tc>
        <w:tc>
          <w:tcPr>
            <w:tcW w:w="470" w:type="dxa"/>
          </w:tcPr>
          <w:p w:rsidR="00FA2756" w:rsidRDefault="00FA2756">
            <w:pPr>
              <w:tabs>
                <w:tab w:val="left" w:pos="1763"/>
                <w:tab w:val="left" w:pos="2023"/>
              </w:tabs>
            </w:pPr>
            <w:r>
              <w:t>15</w:t>
            </w:r>
          </w:p>
        </w:tc>
      </w:tr>
    </w:tbl>
    <w:p w:rsidR="00FA2756" w:rsidRDefault="00FA2756">
      <w:r>
        <w:t>3. Wij bevelen jullie aan iedere opgave eerst geheel door te lezen, vóór je begint met de beantwoording van de vragen.</w:t>
      </w:r>
    </w:p>
    <w:p w:rsidR="00FA2756" w:rsidRDefault="00FA2756">
      <w:r>
        <w:t>4. De volgorde waarin de opgaven gemaakt kunnen worden is willekeurig, maar maak daarom wel iedere opgave op een apart vel. Dat vereenvoudigt ons werk bij de correctie aanzienlijk. Wij kunnen dan de opgaven onder elkaar verdelen.</w:t>
      </w:r>
    </w:p>
    <w:p w:rsidR="00FA2756" w:rsidRDefault="00FA2756">
      <w:pPr>
        <w:tabs>
          <w:tab w:val="left" w:pos="1479"/>
          <w:tab w:val="left" w:pos="1763"/>
        </w:tabs>
      </w:pPr>
    </w:p>
    <w:p w:rsidR="00FA2756" w:rsidRDefault="00FA2756">
      <w:r>
        <w:t>VEEL SUCCES, INSPIRATIE EN INVENTIVITEIT !!!!!</w:t>
      </w:r>
    </w:p>
    <w:p w:rsidR="00FA2756" w:rsidRDefault="00FA2756">
      <w:pPr>
        <w:pStyle w:val="opgave"/>
        <w:numPr>
          <w:ilvl w:val="0"/>
          <w:numId w:val="8"/>
        </w:numPr>
      </w:pPr>
    </w:p>
    <w:p w:rsidR="00FA2756" w:rsidRDefault="00FA2756">
      <w:r>
        <w:t>De meest gebruikte waterstofbron is methaan. Het proces waarmee uit methaan waterstof gemaakt wordt heet reforming. De volgende twee reacties treden daarbij op:</w:t>
      </w:r>
    </w:p>
    <w:p w:rsidR="00FA2756" w:rsidRDefault="00FA2756">
      <w:pPr>
        <w:tabs>
          <w:tab w:val="num" w:pos="0"/>
          <w:tab w:val="left" w:pos="1354"/>
          <w:tab w:val="center" w:pos="8152"/>
        </w:tabs>
      </w:pPr>
      <w:r>
        <w:t>reactie 1:</w:t>
      </w:r>
    </w:p>
    <w:p w:rsidR="00FA2756" w:rsidRDefault="00FA2756">
      <w:pPr>
        <w:tabs>
          <w:tab w:val="num" w:pos="0"/>
          <w:tab w:val="left" w:pos="1354"/>
          <w:tab w:val="center" w:pos="8152"/>
        </w:tabs>
      </w:pPr>
      <w:r>
        <w:t>CH</w:t>
      </w:r>
      <w:r>
        <w:rPr>
          <w:vertAlign w:val="subscript"/>
        </w:rPr>
        <w:t>4</w:t>
      </w:r>
      <w:r>
        <w:t xml:space="preserve">(g) </w:t>
      </w:r>
      <w:r>
        <w:rPr>
          <w:i/>
        </w:rPr>
        <w:t xml:space="preserve">+ </w:t>
      </w:r>
      <w:r>
        <w:t>H</w:t>
      </w:r>
      <w:r>
        <w:rPr>
          <w:vertAlign w:val="subscript"/>
        </w:rPr>
        <w:t>2</w:t>
      </w:r>
      <w:r>
        <w:t xml:space="preserve">O(g)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rPr>
          <w:i/>
        </w:rPr>
        <w:t xml:space="preserve"> </w:t>
      </w:r>
      <w:r>
        <w:t xml:space="preserve">CO(g) </w:t>
      </w:r>
      <w:r>
        <w:rPr>
          <w:i/>
        </w:rPr>
        <w:t xml:space="preserve">+ </w:t>
      </w:r>
      <w:r>
        <w:t>3 H</w:t>
      </w:r>
      <w:r>
        <w:rPr>
          <w:vertAlign w:val="subscript"/>
        </w:rPr>
        <w:t>2</w:t>
      </w:r>
      <w:r>
        <w:tab/>
      </w:r>
      <w:r>
        <w:rPr>
          <w:position w:val="-10"/>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9.2pt" o:ole="" fillcolor="window">
            <v:imagedata r:id="rId7" o:title=""/>
          </v:shape>
          <o:OLEObject Type="Embed" ProgID="Equation.3" ShapeID="_x0000_i1025" DrawAspect="Content" ObjectID="_1313683484" r:id="rId8"/>
        </w:object>
      </w:r>
      <w:r>
        <w:t xml:space="preserve"> = 206,1 kJ mol</w:t>
      </w:r>
      <w:r>
        <w:rPr>
          <w:vertAlign w:val="superscript"/>
        </w:rPr>
        <w:sym w:font="Symbol" w:char="F02D"/>
      </w:r>
      <w:r>
        <w:rPr>
          <w:vertAlign w:val="superscript"/>
        </w:rPr>
        <w:t>1</w:t>
      </w:r>
    </w:p>
    <w:p w:rsidR="00FA2756" w:rsidRPr="006F2AC1" w:rsidRDefault="00FA2756">
      <w:pPr>
        <w:tabs>
          <w:tab w:val="num" w:pos="0"/>
          <w:tab w:val="left" w:pos="1354"/>
          <w:tab w:val="center" w:pos="8152"/>
        </w:tabs>
        <w:rPr>
          <w:lang w:val="en-GB"/>
        </w:rPr>
      </w:pPr>
      <w:r w:rsidRPr="006F2AC1">
        <w:rPr>
          <w:lang w:val="en-GB"/>
        </w:rPr>
        <w:t>reactie 2:</w:t>
      </w:r>
    </w:p>
    <w:p w:rsidR="00FA2756" w:rsidRPr="006F2AC1" w:rsidRDefault="00FA2756">
      <w:pPr>
        <w:tabs>
          <w:tab w:val="num" w:pos="0"/>
          <w:tab w:val="left" w:pos="1354"/>
          <w:tab w:val="center" w:pos="8152"/>
        </w:tabs>
        <w:rPr>
          <w:lang w:val="en-GB"/>
        </w:rPr>
      </w:pPr>
      <w:r w:rsidRPr="006F2AC1">
        <w:rPr>
          <w:lang w:val="en-GB"/>
        </w:rPr>
        <w:t xml:space="preserve">CO(g) </w:t>
      </w:r>
      <w:r w:rsidRPr="006F2AC1">
        <w:rPr>
          <w:i/>
          <w:lang w:val="en-GB"/>
        </w:rPr>
        <w:t xml:space="preserve">+ </w:t>
      </w:r>
      <w:r w:rsidRPr="006F2AC1">
        <w:rPr>
          <w:lang w:val="en-GB"/>
        </w:rPr>
        <w:t>H</w:t>
      </w:r>
      <w:r w:rsidRPr="006F2AC1">
        <w:rPr>
          <w:vertAlign w:val="subscript"/>
          <w:lang w:val="en-GB"/>
        </w:rPr>
        <w:t>2</w:t>
      </w:r>
      <w:r w:rsidRPr="006F2AC1">
        <w:rPr>
          <w:lang w:val="en-GB"/>
        </w:rPr>
        <w:t xml:space="preserve">O(g) </w:t>
      </w:r>
      <w:r>
        <w:fldChar w:fldCharType="begin"/>
      </w:r>
      <w:r w:rsidRPr="006F2AC1">
        <w:rPr>
          <w:lang w:val="en-GB"/>
        </w:rPr>
        <w:instrText xml:space="preserve"> ADVANCE \d 2 </w:instrText>
      </w:r>
      <w:r>
        <w:fldChar w:fldCharType="end"/>
      </w:r>
      <w:r>
        <w:sym w:font="Symbol" w:char="F0AE"/>
      </w:r>
      <w:r>
        <w:fldChar w:fldCharType="begin"/>
      </w:r>
      <w:r w:rsidRPr="006F2AC1">
        <w:rPr>
          <w:lang w:val="en-GB"/>
        </w:rPr>
        <w:instrText xml:space="preserve"> ADVANCE \u 4 \l 11 </w:instrText>
      </w:r>
      <w:r>
        <w:fldChar w:fldCharType="end"/>
      </w:r>
      <w:r>
        <w:sym w:font="Symbol" w:char="F0AC"/>
      </w:r>
      <w:r>
        <w:fldChar w:fldCharType="begin"/>
      </w:r>
      <w:r w:rsidRPr="006F2AC1">
        <w:rPr>
          <w:lang w:val="en-GB"/>
        </w:rPr>
        <w:instrText xml:space="preserve"> ADVANCE \d 2 \r 1 </w:instrText>
      </w:r>
      <w:r>
        <w:fldChar w:fldCharType="end"/>
      </w:r>
      <w:r w:rsidRPr="006F2AC1">
        <w:rPr>
          <w:lang w:val="en-GB"/>
        </w:rPr>
        <w:t xml:space="preserve"> CO</w:t>
      </w:r>
      <w:r w:rsidRPr="006F2AC1">
        <w:rPr>
          <w:vertAlign w:val="subscript"/>
          <w:lang w:val="en-GB"/>
        </w:rPr>
        <w:t>2</w:t>
      </w:r>
      <w:r w:rsidRPr="006F2AC1">
        <w:rPr>
          <w:lang w:val="en-GB"/>
        </w:rPr>
        <w:t>(g) + H</w:t>
      </w:r>
      <w:r w:rsidRPr="006F2AC1">
        <w:rPr>
          <w:vertAlign w:val="subscript"/>
          <w:lang w:val="en-GB"/>
        </w:rPr>
        <w:t>2</w:t>
      </w:r>
      <w:r w:rsidRPr="006F2AC1">
        <w:rPr>
          <w:lang w:val="en-GB"/>
        </w:rPr>
        <w:t>(g)</w:t>
      </w:r>
      <w:r w:rsidRPr="006F2AC1">
        <w:rPr>
          <w:lang w:val="en-GB"/>
        </w:rPr>
        <w:tab/>
      </w:r>
      <w:r>
        <w:rPr>
          <w:position w:val="-10"/>
        </w:rPr>
        <w:object w:dxaOrig="660" w:dyaOrig="380">
          <v:shape id="_x0000_i1026" type="#_x0000_t75" style="width:33pt;height:19.2pt" o:ole="" fillcolor="window">
            <v:imagedata r:id="rId9" o:title=""/>
          </v:shape>
          <o:OLEObject Type="Embed" ProgID="Equation.3" ShapeID="_x0000_i1026" DrawAspect="Content" ObjectID="_1313683485" r:id="rId10"/>
        </w:object>
      </w:r>
      <w:r w:rsidRPr="006F2AC1">
        <w:rPr>
          <w:lang w:val="en-GB"/>
        </w:rPr>
        <w:t xml:space="preserve"> = </w:t>
      </w:r>
      <w:r>
        <w:sym w:font="Symbol" w:char="F02D"/>
      </w:r>
      <w:r w:rsidRPr="006F2AC1">
        <w:rPr>
          <w:lang w:val="en-GB"/>
        </w:rPr>
        <w:t>41,2</w:t>
      </w:r>
      <w:r w:rsidRPr="006F2AC1">
        <w:rPr>
          <w:i/>
          <w:lang w:val="en-GB"/>
        </w:rPr>
        <w:t xml:space="preserve"> </w:t>
      </w:r>
      <w:r w:rsidRPr="006F2AC1">
        <w:rPr>
          <w:lang w:val="en-GB"/>
        </w:rPr>
        <w:t>kJ mol</w:t>
      </w:r>
      <w:r>
        <w:rPr>
          <w:vertAlign w:val="superscript"/>
        </w:rPr>
        <w:sym w:font="Symbol" w:char="F02D"/>
      </w:r>
      <w:r w:rsidRPr="006F2AC1">
        <w:rPr>
          <w:vertAlign w:val="superscript"/>
          <w:lang w:val="en-GB"/>
        </w:rPr>
        <w:t>1</w:t>
      </w:r>
    </w:p>
    <w:p w:rsidR="00FA2756" w:rsidRDefault="00FA2756" w:rsidP="00BF0E96">
      <w:pPr>
        <w:pStyle w:val="vraag"/>
      </w:pPr>
      <w:r>
        <w:t>Geef de evenwichtsvergelijking van de totaalreactie bij de reforming.</w:t>
      </w:r>
    </w:p>
    <w:p w:rsidR="00FA2756" w:rsidRDefault="00FA2756">
      <w:pPr>
        <w:tabs>
          <w:tab w:val="num" w:pos="0"/>
          <w:tab w:val="left" w:pos="731"/>
          <w:tab w:val="left" w:pos="1360"/>
        </w:tabs>
      </w:pPr>
    </w:p>
    <w:p w:rsidR="00FA2756" w:rsidRDefault="00FA2756">
      <w:pPr>
        <w:tabs>
          <w:tab w:val="num" w:pos="0"/>
        </w:tabs>
      </w:pPr>
      <w:r>
        <w:t xml:space="preserve">Dit proces vindt plaats bij lage druk (30 bar) en tamelijk hoge temperatuur (600 — </w:t>
      </w:r>
      <w:smartTag w:uri="urn:schemas-microsoft-com:office:smarttags" w:element="metricconverter">
        <w:smartTagPr>
          <w:attr w:name="ProductID" w:val="800 °C"/>
        </w:smartTagPr>
        <w:r>
          <w:t>800 °C</w:t>
        </w:r>
      </w:smartTag>
      <w:r>
        <w:t>).</w:t>
      </w:r>
    </w:p>
    <w:p w:rsidR="00FA2756" w:rsidRDefault="00FA2756" w:rsidP="00BF0E96">
      <w:pPr>
        <w:pStyle w:val="vraag"/>
      </w:pPr>
      <w:r>
        <w:t>Leg uit m.b.v. enthalpie- en entropieeffecten, waarom men de reforming onder deze omstandigheden uitvoert.</w:t>
      </w:r>
    </w:p>
    <w:p w:rsidR="00FA2756" w:rsidRDefault="00FA2756">
      <w:pPr>
        <w:tabs>
          <w:tab w:val="num" w:pos="0"/>
          <w:tab w:val="left" w:pos="731"/>
          <w:tab w:val="left" w:pos="1360"/>
        </w:tabs>
      </w:pPr>
    </w:p>
    <w:p w:rsidR="00FA2756" w:rsidRDefault="00FA2756">
      <w:pPr>
        <w:tabs>
          <w:tab w:val="num" w:pos="0"/>
        </w:tabs>
      </w:pPr>
      <w:r>
        <w:t>Voor toepassing in bepaalde syntheses, bijvoorbeeld de ammoniaksynthese, is het van belang dat waterstofgas vrij is van koolstofmonooxide.</w:t>
      </w:r>
    </w:p>
    <w:p w:rsidR="00FA2756" w:rsidRDefault="00FA2756">
      <w:pPr>
        <w:tabs>
          <w:tab w:val="num" w:pos="0"/>
        </w:tabs>
      </w:pPr>
      <w:r>
        <w:t>Bij de synthese van ammoniak uit stikstof en waterstof wordt ijzer als katalysator gebruikt.</w:t>
      </w:r>
    </w:p>
    <w:p w:rsidR="00FA2756" w:rsidRDefault="00FA2756" w:rsidP="00BF0E96">
      <w:pPr>
        <w:pStyle w:val="vraag"/>
      </w:pPr>
      <w:r>
        <w:t>Leg uit m.b.v. de orbitaaltheorie dat deze katalysator door spoortjes koolstofmonooxide in het reactiemengsel vergiftigd kan raken.</w:t>
      </w:r>
    </w:p>
    <w:p w:rsidR="00FA2756" w:rsidRDefault="00FA2756">
      <w:pPr>
        <w:tabs>
          <w:tab w:val="num" w:pos="0"/>
          <w:tab w:val="left" w:pos="731"/>
          <w:tab w:val="left" w:pos="1360"/>
        </w:tabs>
      </w:pPr>
    </w:p>
    <w:p w:rsidR="00FA2756" w:rsidRDefault="00FA2756">
      <w:pPr>
        <w:tabs>
          <w:tab w:val="num" w:pos="0"/>
        </w:tabs>
      </w:pPr>
      <w:r>
        <w:t>Een van bovenvermelde reacties maakt het mogelijk het grootste deel van het koolstofmonooxide dat bij reforming aanwezig blijft te verwijderen.</w:t>
      </w:r>
    </w:p>
    <w:p w:rsidR="00FA2756" w:rsidRDefault="00FA2756" w:rsidP="00BF0E96">
      <w:pPr>
        <w:pStyle w:val="vraag"/>
      </w:pPr>
      <w:r>
        <w:t>Van welk reactieproduct moet men zich dan ontdoen? Doe een suggestie voor een goedkoop mineraal, waarmee dit doel bereikt kan worden.</w:t>
      </w:r>
    </w:p>
    <w:p w:rsidR="00FA2756" w:rsidRDefault="00FA2756">
      <w:pPr>
        <w:tabs>
          <w:tab w:val="num" w:pos="0"/>
          <w:tab w:val="left" w:pos="1360"/>
        </w:tabs>
      </w:pPr>
    </w:p>
    <w:p w:rsidR="00FA2756" w:rsidRDefault="00FA2756">
      <w:pPr>
        <w:tabs>
          <w:tab w:val="num" w:pos="0"/>
        </w:tabs>
      </w:pPr>
      <w:r>
        <w:t>De laatste sporen koolstofmonooxide worden verwijderd door methanisering.</w:t>
      </w:r>
    </w:p>
    <w:p w:rsidR="00FA2756" w:rsidRDefault="00FA2756" w:rsidP="00BF0E96">
      <w:pPr>
        <w:pStyle w:val="vraag"/>
      </w:pPr>
      <w:r>
        <w:t>Geef de vergelijking van deze reactie.</w:t>
      </w:r>
    </w:p>
    <w:p w:rsidR="00FA2756" w:rsidRDefault="00FA2756">
      <w:pPr>
        <w:pStyle w:val="opgave"/>
        <w:tabs>
          <w:tab w:val="clear" w:pos="0"/>
          <w:tab w:val="num" w:pos="1191"/>
        </w:tabs>
      </w:pPr>
    </w:p>
    <w:p w:rsidR="00FA2756" w:rsidRDefault="00FA2756">
      <w:pPr>
        <w:tabs>
          <w:tab w:val="num" w:pos="0"/>
        </w:tabs>
      </w:pPr>
      <w:r>
        <w:t>Basen van Schiff zijn verbindingen die ontstaan bij een condensatiereactie van een aromatisch aldehyde en een aromatisch amine. MBBA, 4-butyl-</w:t>
      </w:r>
      <w:r>
        <w:rPr>
          <w:i/>
        </w:rPr>
        <w:t>N</w:t>
      </w:r>
      <w:r>
        <w:t>-4-methoxybenzylideen)aniline, C</w:t>
      </w:r>
      <w:r>
        <w:rPr>
          <w:vertAlign w:val="subscript"/>
        </w:rPr>
        <w:t>4</w:t>
      </w:r>
      <w:r>
        <w:t>H</w:t>
      </w:r>
      <w:r>
        <w:rPr>
          <w:vertAlign w:val="subscript"/>
        </w:rPr>
        <w:t>9</w:t>
      </w:r>
      <w:r>
        <w:t>C</w:t>
      </w:r>
      <w:r>
        <w:rPr>
          <w:vertAlign w:val="subscript"/>
        </w:rPr>
        <w:t>6</w:t>
      </w:r>
      <w:r>
        <w:t>H</w:t>
      </w:r>
      <w:r>
        <w:rPr>
          <w:vertAlign w:val="subscript"/>
        </w:rPr>
        <w:t>4</w:t>
      </w:r>
      <w:r>
        <w:t>NCH(C</w:t>
      </w:r>
      <w:r>
        <w:rPr>
          <w:vertAlign w:val="subscript"/>
        </w:rPr>
        <w:t>6</w:t>
      </w:r>
      <w:r>
        <w:t>H</w:t>
      </w:r>
      <w:r>
        <w:rPr>
          <w:vertAlign w:val="subscript"/>
        </w:rPr>
        <w:t>4</w:t>
      </w:r>
      <w:r>
        <w:t>)OCH</w:t>
      </w:r>
      <w:r>
        <w:rPr>
          <w:vertAlign w:val="subscript"/>
        </w:rPr>
        <w:t>3</w:t>
      </w:r>
      <w:r>
        <w:t xml:space="preserve"> (methoxybenzilideenbutylaniline) is zo</w:t>
      </w:r>
      <w:r>
        <w:sym w:font="Symbol" w:char="F0A2"/>
      </w:r>
      <w:r>
        <w:t>n base van Schiff.</w:t>
      </w:r>
    </w:p>
    <w:p w:rsidR="00FA2756" w:rsidRDefault="00FA2756" w:rsidP="00BF0E96">
      <w:pPr>
        <w:pStyle w:val="vraag"/>
      </w:pPr>
      <w:r>
        <w:t>Geef de structuurformules van het aldehyde en het amine, waaruit MBBA gevormd is.</w:t>
      </w:r>
    </w:p>
    <w:p w:rsidR="00FA2756" w:rsidRDefault="00FA2756">
      <w:pPr>
        <w:tabs>
          <w:tab w:val="num" w:pos="0"/>
          <w:tab w:val="left" w:pos="640"/>
        </w:tabs>
      </w:pPr>
    </w:p>
    <w:p w:rsidR="00FA2756" w:rsidRDefault="00FA2756">
      <w:pPr>
        <w:tabs>
          <w:tab w:val="num" w:pos="0"/>
          <w:tab w:val="left" w:pos="640"/>
        </w:tabs>
      </w:pPr>
      <w:r>
        <w:t>MBBA is het hoofdbestanddeel in LCD</w:t>
      </w:r>
      <w:r>
        <w:sym w:font="Symbol" w:char="F0A2"/>
      </w:r>
      <w:r>
        <w:t>s ( vloeibare kristal weergavepaneel).</w:t>
      </w:r>
    </w:p>
    <w:p w:rsidR="00FA2756" w:rsidRDefault="00FA2756" w:rsidP="00BF0E96">
      <w:pPr>
        <w:pStyle w:val="vraag"/>
      </w:pPr>
      <w:r>
        <w:t>Verklaar aan de hand van de structuurformule (volgens VSER) dat MBBA een vloeibaar kristal kan vormen.</w:t>
      </w:r>
    </w:p>
    <w:p w:rsidR="00FA2756" w:rsidRDefault="00FA2756" w:rsidP="00BF0E96">
      <w:pPr>
        <w:pStyle w:val="vraag"/>
      </w:pPr>
      <w:r>
        <w:t>Leg uit waarom NBBA zich richt in een elektrisch veld.</w:t>
      </w:r>
    </w:p>
    <w:p w:rsidR="00FA2756" w:rsidRDefault="00FA2756">
      <w:pPr>
        <w:pStyle w:val="opgave"/>
        <w:tabs>
          <w:tab w:val="clear" w:pos="0"/>
          <w:tab w:val="num" w:pos="1191"/>
        </w:tabs>
      </w:pPr>
    </w:p>
    <w:p w:rsidR="00FA2756" w:rsidRDefault="00FA2756">
      <w:pPr>
        <w:tabs>
          <w:tab w:val="num" w:pos="0"/>
        </w:tabs>
      </w:pPr>
      <w:r>
        <w:t>De standaardelektrodepotentiaal van het redoxkoppel Au</w:t>
      </w:r>
      <w:r>
        <w:rPr>
          <w:vertAlign w:val="superscript"/>
        </w:rPr>
        <w:t>+</w:t>
      </w:r>
      <w:r>
        <w:t xml:space="preserve">/Au, </w:t>
      </w:r>
      <w:r>
        <w:rPr>
          <w:position w:val="-20"/>
        </w:rPr>
        <w:object w:dxaOrig="900" w:dyaOrig="480">
          <v:shape id="_x0000_i1027" type="#_x0000_t75" style="width:45pt;height:24pt" o:ole="" fillcolor="window">
            <v:imagedata r:id="rId11" o:title=""/>
          </v:shape>
          <o:OLEObject Type="Embed" ProgID="Equation.3" ShapeID="_x0000_i1027" DrawAspect="Content" ObjectID="_1313683486" r:id="rId12"/>
        </w:object>
      </w:r>
      <w:r>
        <w:t xml:space="preserve"> = 1,68 V; die van het koppel Au</w:t>
      </w:r>
      <w:r>
        <w:rPr>
          <w:vertAlign w:val="superscript"/>
        </w:rPr>
        <w:t>3+</w:t>
      </w:r>
      <w:r>
        <w:t xml:space="preserve">/Au, </w:t>
      </w:r>
      <w:r>
        <w:rPr>
          <w:position w:val="-20"/>
        </w:rPr>
        <w:object w:dxaOrig="960" w:dyaOrig="480">
          <v:shape id="_x0000_i1028" type="#_x0000_t75" style="width:48pt;height:24pt" o:ole="" fillcolor="window">
            <v:imagedata r:id="rId13" o:title=""/>
          </v:shape>
          <o:OLEObject Type="Embed" ProgID="Equation.3" ShapeID="_x0000_i1028" DrawAspect="Content" ObjectID="_1313683487" r:id="rId14"/>
        </w:object>
      </w:r>
      <w:r>
        <w:t xml:space="preserve"> = 1,50 V.</w:t>
      </w:r>
    </w:p>
    <w:p w:rsidR="00FA2756" w:rsidRDefault="00FA2756" w:rsidP="00BF0E96">
      <w:pPr>
        <w:pStyle w:val="vraag"/>
      </w:pPr>
      <w:r>
        <w:t>Leid af, dat voor het redoxkoppel Au</w:t>
      </w:r>
      <w:r>
        <w:rPr>
          <w:vertAlign w:val="superscript"/>
        </w:rPr>
        <w:t>3+</w:t>
      </w:r>
      <w:r>
        <w:t>/Au</w:t>
      </w:r>
      <w:r>
        <w:rPr>
          <w:vertAlign w:val="superscript"/>
        </w:rPr>
        <w:t>+</w:t>
      </w:r>
      <w:r>
        <w:t xml:space="preserve"> geldt: </w:t>
      </w:r>
      <w:r>
        <w:rPr>
          <w:i/>
        </w:rPr>
        <w:t>V</w:t>
      </w:r>
      <w:r>
        <w:rPr>
          <w:vertAlign w:val="superscript"/>
        </w:rPr>
        <w:t>o</w:t>
      </w:r>
      <w:r>
        <w:rPr>
          <w:vertAlign w:val="subscript"/>
        </w:rPr>
        <w:t xml:space="preserve"> </w:t>
      </w:r>
      <w:r>
        <w:t>= 1,41 V.</w:t>
      </w:r>
    </w:p>
    <w:p w:rsidR="00FA2756" w:rsidRDefault="00FA2756" w:rsidP="00BF0E96">
      <w:pPr>
        <w:pStyle w:val="vraag"/>
      </w:pPr>
      <w:r>
        <w:t>Au</w:t>
      </w:r>
      <w:r>
        <w:rPr>
          <w:vertAlign w:val="superscript"/>
        </w:rPr>
        <w:t>+</w:t>
      </w:r>
      <w:r>
        <w:t xml:space="preserve"> is niet stabiel. Bereken de evenwichtsconstante van het evenwicht dat zich instelt in een oplossing met Au</w:t>
      </w:r>
      <w:r>
        <w:rPr>
          <w:vertAlign w:val="superscript"/>
        </w:rPr>
        <w:t>+</w:t>
      </w:r>
      <w:r>
        <w:t xml:space="preserve"> ionen.</w:t>
      </w:r>
    </w:p>
    <w:p w:rsidR="00FA2756" w:rsidRDefault="00FA2756" w:rsidP="00BF0E96">
      <w:pPr>
        <w:pStyle w:val="vraag"/>
      </w:pPr>
      <w:r>
        <w:t>Bereken de maximale concentratie van Au</w:t>
      </w:r>
      <w:r>
        <w:rPr>
          <w:vertAlign w:val="superscript"/>
        </w:rPr>
        <w:t>+</w:t>
      </w:r>
      <w:r>
        <w:t>, [Au</w:t>
      </w:r>
      <w:r>
        <w:rPr>
          <w:vertAlign w:val="superscript"/>
        </w:rPr>
        <w:t>+</w:t>
      </w:r>
      <w:r>
        <w:t>]</w:t>
      </w:r>
      <w:r>
        <w:rPr>
          <w:vertAlign w:val="subscript"/>
        </w:rPr>
        <w:t>max</w:t>
      </w:r>
      <w:r>
        <w:t xml:space="preserve"> in een 1,0</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oplossing van Au</w:t>
      </w:r>
      <w:r>
        <w:rPr>
          <w:vertAlign w:val="superscript"/>
        </w:rPr>
        <w:t>3+</w:t>
      </w:r>
      <w:r>
        <w:t>.</w:t>
      </w:r>
    </w:p>
    <w:p w:rsidR="00FA2756" w:rsidRDefault="00FA2756">
      <w:pPr>
        <w:tabs>
          <w:tab w:val="num" w:pos="0"/>
          <w:tab w:val="left" w:pos="640"/>
        </w:tabs>
      </w:pPr>
    </w:p>
    <w:p w:rsidR="00FA2756" w:rsidRDefault="00FA2756">
      <w:pPr>
        <w:tabs>
          <w:tab w:val="num" w:pos="0"/>
          <w:tab w:val="left" w:pos="640"/>
        </w:tabs>
      </w:pPr>
      <w:r>
        <w:t>In aanwezigheid van een overmaat van het anion X</w:t>
      </w:r>
      <w:r>
        <w:rPr>
          <w:vertAlign w:val="superscript"/>
        </w:rPr>
        <w:sym w:font="Symbol" w:char="F02D"/>
      </w:r>
      <w:r>
        <w:t xml:space="preserve"> vormt Au</w:t>
      </w:r>
      <w:r>
        <w:rPr>
          <w:vertAlign w:val="superscript"/>
        </w:rPr>
        <w:t>+</w:t>
      </w:r>
      <w:r>
        <w:t xml:space="preserve"> het complexe ion AuX</w:t>
      </w:r>
      <w:r>
        <w:rPr>
          <w:vertAlign w:val="subscript"/>
        </w:rPr>
        <w:t>2</w:t>
      </w:r>
      <w:r>
        <w:rPr>
          <w:vertAlign w:val="superscript"/>
        </w:rPr>
        <w:sym w:font="Symbol" w:char="F02D"/>
      </w:r>
      <w:r>
        <w:t xml:space="preserve"> (met dissociatieconstante </w:t>
      </w:r>
      <w:r>
        <w:rPr>
          <w:i/>
        </w:rPr>
        <w:t>K</w:t>
      </w:r>
      <w:r>
        <w:rPr>
          <w:vertAlign w:val="subscript"/>
        </w:rPr>
        <w:t>1</w:t>
      </w:r>
      <w:r>
        <w:t>) en Au</w:t>
      </w:r>
      <w:r>
        <w:rPr>
          <w:vertAlign w:val="superscript"/>
        </w:rPr>
        <w:t xml:space="preserve">3+ </w:t>
      </w:r>
      <w:r>
        <w:t>vormt AuX</w:t>
      </w:r>
      <w:r>
        <w:rPr>
          <w:vertAlign w:val="subscript"/>
        </w:rPr>
        <w:t>4</w:t>
      </w:r>
      <w:r>
        <w:rPr>
          <w:vertAlign w:val="superscript"/>
        </w:rPr>
        <w:sym w:font="Symbol" w:char="F02D"/>
      </w:r>
      <w:r>
        <w:t xml:space="preserve"> (met dissociatieconstante </w:t>
      </w:r>
      <w:r>
        <w:rPr>
          <w:i/>
        </w:rPr>
        <w:t>K</w:t>
      </w:r>
      <w:r>
        <w:rPr>
          <w:vertAlign w:val="subscript"/>
        </w:rPr>
        <w:t>2</w:t>
      </w:r>
      <w:r>
        <w:t>).</w:t>
      </w:r>
    </w:p>
    <w:p w:rsidR="00FA2756" w:rsidRDefault="00FA2756" w:rsidP="00BF0E96">
      <w:pPr>
        <w:pStyle w:val="vraag"/>
      </w:pPr>
      <w:r>
        <w:t xml:space="preserve">Leid af dat geldt: </w:t>
      </w:r>
      <w:r>
        <w:rPr>
          <w:position w:val="-24"/>
        </w:rPr>
        <w:object w:dxaOrig="3120" w:dyaOrig="520">
          <v:shape id="_x0000_i1029" type="#_x0000_t75" style="width:156pt;height:25.8pt" o:ole="" fillcolor="window">
            <v:imagedata r:id="rId15" o:title=""/>
          </v:shape>
          <o:OLEObject Type="Embed" ProgID="Equation.3" ShapeID="_x0000_i1029" DrawAspect="Content" ObjectID="_1313683488" r:id="rId16"/>
        </w:object>
      </w:r>
    </w:p>
    <w:p w:rsidR="00FA2756" w:rsidRDefault="00FA2756" w:rsidP="00BF0E96">
      <w:pPr>
        <w:pStyle w:val="vraag"/>
      </w:pPr>
      <w:r>
        <w:t xml:space="preserve">Leid ook af dat geldt: </w:t>
      </w:r>
      <w:r>
        <w:rPr>
          <w:position w:val="-24"/>
        </w:rPr>
        <w:object w:dxaOrig="4360" w:dyaOrig="600">
          <v:shape id="_x0000_i1030" type="#_x0000_t75" style="width:217.8pt;height:30pt" o:ole="" fillcolor="window">
            <v:imagedata r:id="rId17" o:title=""/>
          </v:shape>
          <o:OLEObject Type="Embed" ProgID="Equation.3" ShapeID="_x0000_i1030" DrawAspect="Content" ObjectID="_1313683489" r:id="rId18"/>
        </w:object>
      </w:r>
    </w:p>
    <w:p w:rsidR="00FA2756" w:rsidRDefault="00FA2756">
      <w:pPr>
        <w:tabs>
          <w:tab w:val="num" w:pos="0"/>
          <w:tab w:val="left" w:pos="640"/>
        </w:tabs>
      </w:pPr>
      <w:r>
        <w:t>AuX</w:t>
      </w:r>
      <w:r>
        <w:rPr>
          <w:vertAlign w:val="subscript"/>
        </w:rPr>
        <w:t>2</w:t>
      </w:r>
      <w:r>
        <w:rPr>
          <w:vertAlign w:val="superscript"/>
        </w:rPr>
        <w:sym w:font="Symbol" w:char="F02D"/>
      </w:r>
      <w:r>
        <w:t xml:space="preserve"> is stabiel, als in oplossing geen autoredoxreactie mogelijk is. Dan is dus </w:t>
      </w:r>
      <w:r>
        <w:rPr>
          <w:rFonts w:ascii="Symbol" w:hAnsi="Symbol"/>
        </w:rPr>
        <w:t></w:t>
      </w:r>
      <w:r>
        <w:rPr>
          <w:i/>
        </w:rPr>
        <w:t xml:space="preserve">V° </w:t>
      </w:r>
      <w:r>
        <w:t>kleiner dan 0.</w:t>
      </w:r>
    </w:p>
    <w:p w:rsidR="00FA2756" w:rsidRDefault="00FA2756" w:rsidP="00BF0E96">
      <w:pPr>
        <w:pStyle w:val="vraag"/>
      </w:pPr>
      <w:r>
        <w:t>Leid in het geval AuX</w:t>
      </w:r>
      <w:r>
        <w:rPr>
          <w:vertAlign w:val="subscript"/>
        </w:rPr>
        <w:t>2</w:t>
      </w:r>
      <w:r>
        <w:rPr>
          <w:vertAlign w:val="superscript"/>
        </w:rPr>
        <w:sym w:font="Symbol" w:char="F02D"/>
      </w:r>
      <w:r>
        <w:t xml:space="preserve"> stabiel is een betrekking af tussen </w:t>
      </w:r>
      <w:r>
        <w:rPr>
          <w:i/>
        </w:rPr>
        <w:t>K</w:t>
      </w:r>
      <w:r>
        <w:rPr>
          <w:vertAlign w:val="subscript"/>
        </w:rPr>
        <w:t xml:space="preserve">1 </w:t>
      </w:r>
      <w:r>
        <w:t xml:space="preserve">en </w:t>
      </w:r>
      <w:r>
        <w:rPr>
          <w:i/>
        </w:rPr>
        <w:t>K</w:t>
      </w:r>
      <w:r>
        <w:rPr>
          <w:vertAlign w:val="subscript"/>
        </w:rPr>
        <w:t>2</w:t>
      </w:r>
    </w:p>
    <w:p w:rsidR="00FA2756" w:rsidRDefault="00FA2756" w:rsidP="00BF0E96">
      <w:pPr>
        <w:pStyle w:val="vraag"/>
      </w:pPr>
      <w:r>
        <w:t>Ga m.b.v. de afgeleide betrekking na of het complexe ion AuX</w:t>
      </w:r>
      <w:r>
        <w:rPr>
          <w:vertAlign w:val="subscript"/>
        </w:rPr>
        <w:t>2</w:t>
      </w:r>
      <w:r>
        <w:rPr>
          <w:vertAlign w:val="superscript"/>
        </w:rPr>
        <w:sym w:font="Symbol" w:char="F02D"/>
      </w:r>
      <w:r>
        <w:t xml:space="preserve"> stabiel is,</w:t>
      </w:r>
      <w:r>
        <w:rPr>
          <w:i/>
        </w:rPr>
        <w:t xml:space="preserve"> </w:t>
      </w:r>
      <w:r>
        <w:t>indien:</w:t>
      </w:r>
    </w:p>
    <w:p w:rsidR="00FA2756" w:rsidRDefault="00FA2756" w:rsidP="00FA2756">
      <w:pPr>
        <w:numPr>
          <w:ilvl w:val="0"/>
          <w:numId w:val="4"/>
        </w:numPr>
        <w:tabs>
          <w:tab w:val="left" w:pos="284"/>
        </w:tabs>
        <w:ind w:left="284" w:hanging="284"/>
      </w:pPr>
      <w:r>
        <w:t>X</w:t>
      </w:r>
      <w:r>
        <w:rPr>
          <w:vertAlign w:val="superscript"/>
        </w:rPr>
        <w:sym w:font="Symbol" w:char="F02D"/>
      </w:r>
      <w:r>
        <w:t xml:space="preserve"> = Br</w:t>
      </w:r>
      <w:r>
        <w:rPr>
          <w:vertAlign w:val="superscript"/>
        </w:rPr>
        <w:sym w:font="Symbol" w:char="F02D"/>
      </w:r>
      <w:r>
        <w:t xml:space="preserve"> (p</w:t>
      </w:r>
      <w:r>
        <w:rPr>
          <w:i/>
        </w:rPr>
        <w:t>K</w:t>
      </w:r>
      <w:r>
        <w:rPr>
          <w:vertAlign w:val="subscript"/>
        </w:rPr>
        <w:t xml:space="preserve">1 </w:t>
      </w:r>
      <w:r>
        <w:t>= 12; p</w:t>
      </w:r>
      <w:r>
        <w:rPr>
          <w:i/>
        </w:rPr>
        <w:t>K</w:t>
      </w:r>
      <w:r>
        <w:rPr>
          <w:vertAlign w:val="subscript"/>
        </w:rPr>
        <w:t xml:space="preserve">2 </w:t>
      </w:r>
      <w:r>
        <w:t>= 32) en</w:t>
      </w:r>
    </w:p>
    <w:p w:rsidR="00FA2756" w:rsidRDefault="00FA2756" w:rsidP="00FA2756">
      <w:pPr>
        <w:numPr>
          <w:ilvl w:val="0"/>
          <w:numId w:val="4"/>
        </w:numPr>
        <w:tabs>
          <w:tab w:val="left" w:pos="284"/>
          <w:tab w:val="left" w:pos="3254"/>
          <w:tab w:val="left" w:pos="3509"/>
        </w:tabs>
        <w:ind w:left="284" w:hanging="284"/>
      </w:pPr>
      <w:r>
        <w:t>X</w:t>
      </w:r>
      <w:r>
        <w:rPr>
          <w:vertAlign w:val="superscript"/>
        </w:rPr>
        <w:sym w:font="Symbol" w:char="F02D"/>
      </w:r>
      <w:r>
        <w:t xml:space="preserve"> = CN</w:t>
      </w:r>
      <w:r>
        <w:rPr>
          <w:vertAlign w:val="superscript"/>
        </w:rPr>
        <w:sym w:font="Symbol" w:char="F02D"/>
      </w:r>
      <w:r>
        <w:t xml:space="preserve"> (p</w:t>
      </w:r>
      <w:r>
        <w:rPr>
          <w:i/>
        </w:rPr>
        <w:t>K</w:t>
      </w:r>
      <w:r>
        <w:rPr>
          <w:vertAlign w:val="subscript"/>
        </w:rPr>
        <w:t xml:space="preserve">1 </w:t>
      </w:r>
      <w:r>
        <w:t>= 38; p</w:t>
      </w:r>
      <w:r>
        <w:rPr>
          <w:i/>
        </w:rPr>
        <w:t>K</w:t>
      </w:r>
      <w:r>
        <w:rPr>
          <w:vertAlign w:val="subscript"/>
        </w:rPr>
        <w:t xml:space="preserve">2 </w:t>
      </w:r>
      <w:r>
        <w:t>= 56).</w:t>
      </w:r>
    </w:p>
    <w:p w:rsidR="00FA2756" w:rsidRDefault="00FA2756">
      <w:pPr>
        <w:tabs>
          <w:tab w:val="num" w:pos="0"/>
          <w:tab w:val="left" w:pos="3254"/>
          <w:tab w:val="left" w:pos="3509"/>
        </w:tabs>
      </w:pPr>
    </w:p>
    <w:p w:rsidR="00FA2756" w:rsidRDefault="00FA2756">
      <w:pPr>
        <w:tabs>
          <w:tab w:val="num" w:pos="0"/>
          <w:tab w:val="left" w:pos="640"/>
        </w:tabs>
      </w:pPr>
      <w:r>
        <w:t xml:space="preserve">Goudfolie lost op in een </w:t>
      </w:r>
      <w:smartTag w:uri="urn:schemas-microsoft-com:office:smarttags" w:element="metricconverter">
        <w:smartTagPr>
          <w:attr w:name="ProductID" w:val="1 M"/>
        </w:smartTagPr>
        <w:r>
          <w:t>1 M</w:t>
        </w:r>
      </w:smartTag>
      <w:r>
        <w:t xml:space="preserve"> oplossing van KCN, die verzadigd is aan zuurstof. (</w:t>
      </w:r>
      <w:r>
        <w:rPr>
          <w:position w:val="-18"/>
        </w:rPr>
        <w:object w:dxaOrig="920" w:dyaOrig="460">
          <v:shape id="_x0000_i1031" type="#_x0000_t75" style="width:46.2pt;height:22.8pt" o:ole="" fillcolor="window">
            <v:imagedata r:id="rId19" o:title=""/>
          </v:shape>
          <o:OLEObject Type="Embed" ProgID="Equation.3" ShapeID="_x0000_i1031" DrawAspect="Content" ObjectID="_1313683490" r:id="rId20"/>
        </w:object>
      </w:r>
      <w:r>
        <w:t xml:space="preserve"> = 1,23 V; p</w:t>
      </w:r>
      <w:r>
        <w:rPr>
          <w:i/>
        </w:rPr>
        <w:t>K</w:t>
      </w:r>
      <w:r>
        <w:rPr>
          <w:vertAlign w:val="subscript"/>
        </w:rPr>
        <w:t>z</w:t>
      </w:r>
      <w:r>
        <w:t>(HCN) = 9,4).</w:t>
      </w:r>
    </w:p>
    <w:p w:rsidR="00FA2756" w:rsidRDefault="00FA2756" w:rsidP="00BF0E96">
      <w:pPr>
        <w:pStyle w:val="vraag"/>
      </w:pPr>
      <w:r>
        <w:t>Toon door een berekening aan, dat goud in deze omstandigheden oplost. Geef ook aan welk complex goudion daarbij ontstaat.</w:t>
      </w:r>
    </w:p>
    <w:p w:rsidR="00FA2756" w:rsidRDefault="00FA2756">
      <w:pPr>
        <w:pStyle w:val="opgave"/>
        <w:tabs>
          <w:tab w:val="clear" w:pos="0"/>
          <w:tab w:val="num" w:pos="1191"/>
        </w:tabs>
      </w:pPr>
    </w:p>
    <w:p w:rsidR="00FA2756" w:rsidRDefault="00FA2756" w:rsidP="00BF0E96">
      <w:pPr>
        <w:pStyle w:val="vraag"/>
      </w:pPr>
      <w:r>
        <w:t>Interpreteer de volgende spectroscopische waarnemingen en geef de structuurformules van A , B en C. (Bij de NMR-spectra is een toelichting op de opsplitsing van de diverse pieken voldoende!)</w:t>
      </w:r>
    </w:p>
    <w:p w:rsidR="00FA2756" w:rsidRDefault="002018A5" w:rsidP="00BF0E96">
      <w:pPr>
        <w:pStyle w:val="vraag"/>
      </w:pPr>
      <w:r>
        <w:rPr>
          <w:noProof/>
        </w:rPr>
        <w:lastRenderedPageBreak/>
        <w:drawing>
          <wp:inline distT="0" distB="0" distL="0" distR="0">
            <wp:extent cx="5311140" cy="2667000"/>
            <wp:effectExtent l="19050" t="0" r="3810" b="0"/>
            <wp:docPr id="8" name="Afbeelding 8" descr="A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9001"/>
                    <pic:cNvPicPr>
                      <a:picLocks noChangeAspect="1" noChangeArrowheads="1"/>
                    </pic:cNvPicPr>
                  </pic:nvPicPr>
                  <pic:blipFill>
                    <a:blip r:embed="rId21" cstate="print"/>
                    <a:srcRect/>
                    <a:stretch>
                      <a:fillRect/>
                    </a:stretch>
                  </pic:blipFill>
                  <pic:spPr bwMode="auto">
                    <a:xfrm>
                      <a:off x="0" y="0"/>
                      <a:ext cx="5311140" cy="2667000"/>
                    </a:xfrm>
                    <a:prstGeom prst="rect">
                      <a:avLst/>
                    </a:prstGeom>
                    <a:noFill/>
                    <a:ln w="9525">
                      <a:noFill/>
                      <a:miter lim="800000"/>
                      <a:headEnd/>
                      <a:tailEnd/>
                    </a:ln>
                  </pic:spPr>
                </pic:pic>
              </a:graphicData>
            </a:graphic>
          </wp:inline>
        </w:drawing>
      </w:r>
    </w:p>
    <w:p w:rsidR="00FA2756" w:rsidRDefault="002018A5" w:rsidP="00BF0E96">
      <w:pPr>
        <w:pStyle w:val="vraag"/>
      </w:pPr>
      <w:r>
        <w:rPr>
          <w:noProof/>
        </w:rPr>
        <w:drawing>
          <wp:inline distT="0" distB="0" distL="0" distR="0">
            <wp:extent cx="5311140" cy="2735580"/>
            <wp:effectExtent l="19050" t="0" r="3810" b="0"/>
            <wp:docPr id="9" name="Afbeelding 9" descr="A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9002"/>
                    <pic:cNvPicPr>
                      <a:picLocks noChangeAspect="1" noChangeArrowheads="1"/>
                    </pic:cNvPicPr>
                  </pic:nvPicPr>
                  <pic:blipFill>
                    <a:blip r:embed="rId22" cstate="print"/>
                    <a:srcRect/>
                    <a:stretch>
                      <a:fillRect/>
                    </a:stretch>
                  </pic:blipFill>
                  <pic:spPr bwMode="auto">
                    <a:xfrm>
                      <a:off x="0" y="0"/>
                      <a:ext cx="5311140" cy="2735580"/>
                    </a:xfrm>
                    <a:prstGeom prst="rect">
                      <a:avLst/>
                    </a:prstGeom>
                    <a:noFill/>
                    <a:ln w="9525">
                      <a:noFill/>
                      <a:miter lim="800000"/>
                      <a:headEnd/>
                      <a:tailEnd/>
                    </a:ln>
                  </pic:spPr>
                </pic:pic>
              </a:graphicData>
            </a:graphic>
          </wp:inline>
        </w:drawing>
      </w:r>
    </w:p>
    <w:p w:rsidR="00FA2756" w:rsidRDefault="002018A5" w:rsidP="00BF0E96">
      <w:pPr>
        <w:pStyle w:val="vraag"/>
      </w:pPr>
      <w:r>
        <w:rPr>
          <w:noProof/>
        </w:rPr>
        <w:drawing>
          <wp:inline distT="0" distB="0" distL="0" distR="0">
            <wp:extent cx="4251960" cy="2964180"/>
            <wp:effectExtent l="19050" t="0" r="0" b="0"/>
            <wp:docPr id="10" name="Afbeelding 10" descr="A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9003"/>
                    <pic:cNvPicPr>
                      <a:picLocks noChangeAspect="1" noChangeArrowheads="1"/>
                    </pic:cNvPicPr>
                  </pic:nvPicPr>
                  <pic:blipFill>
                    <a:blip r:embed="rId23" cstate="print"/>
                    <a:srcRect/>
                    <a:stretch>
                      <a:fillRect/>
                    </a:stretch>
                  </pic:blipFill>
                  <pic:spPr bwMode="auto">
                    <a:xfrm>
                      <a:off x="0" y="0"/>
                      <a:ext cx="4251960" cy="2964180"/>
                    </a:xfrm>
                    <a:prstGeom prst="rect">
                      <a:avLst/>
                    </a:prstGeom>
                    <a:noFill/>
                    <a:ln w="9525">
                      <a:noFill/>
                      <a:miter lim="800000"/>
                      <a:headEnd/>
                      <a:tailEnd/>
                    </a:ln>
                  </pic:spPr>
                </pic:pic>
              </a:graphicData>
            </a:graphic>
          </wp:inline>
        </w:drawing>
      </w:r>
    </w:p>
    <w:p w:rsidR="00FA2756" w:rsidRDefault="002018A5" w:rsidP="00BF0E96">
      <w:pPr>
        <w:pStyle w:val="vraag"/>
      </w:pPr>
      <w:r>
        <w:rPr>
          <w:noProof/>
        </w:rPr>
        <w:lastRenderedPageBreak/>
        <w:drawing>
          <wp:inline distT="0" distB="0" distL="0" distR="0">
            <wp:extent cx="4229100" cy="2887980"/>
            <wp:effectExtent l="19050" t="0" r="0" b="0"/>
            <wp:docPr id="11" name="Afbeelding 11" descr="A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9004"/>
                    <pic:cNvPicPr>
                      <a:picLocks noChangeAspect="1" noChangeArrowheads="1"/>
                    </pic:cNvPicPr>
                  </pic:nvPicPr>
                  <pic:blipFill>
                    <a:blip r:embed="rId24" cstate="print"/>
                    <a:srcRect/>
                    <a:stretch>
                      <a:fillRect/>
                    </a:stretch>
                  </pic:blipFill>
                  <pic:spPr bwMode="auto">
                    <a:xfrm>
                      <a:off x="0" y="0"/>
                      <a:ext cx="4229100" cy="2887980"/>
                    </a:xfrm>
                    <a:prstGeom prst="rect">
                      <a:avLst/>
                    </a:prstGeom>
                    <a:noFill/>
                    <a:ln w="9525">
                      <a:noFill/>
                      <a:miter lim="800000"/>
                      <a:headEnd/>
                      <a:tailEnd/>
                    </a:ln>
                  </pic:spPr>
                </pic:pic>
              </a:graphicData>
            </a:graphic>
          </wp:inline>
        </w:drawing>
      </w:r>
    </w:p>
    <w:p w:rsidR="00FA2756" w:rsidRDefault="002018A5" w:rsidP="00BF0E96">
      <w:pPr>
        <w:pStyle w:val="vraag"/>
      </w:pPr>
      <w:r>
        <w:rPr>
          <w:noProof/>
        </w:rPr>
        <w:drawing>
          <wp:inline distT="0" distB="0" distL="0" distR="0">
            <wp:extent cx="4251960" cy="2887980"/>
            <wp:effectExtent l="19050" t="0" r="0" b="0"/>
            <wp:docPr id="12" name="Afbeelding 12" descr="A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9005"/>
                    <pic:cNvPicPr>
                      <a:picLocks noChangeAspect="1" noChangeArrowheads="1"/>
                    </pic:cNvPicPr>
                  </pic:nvPicPr>
                  <pic:blipFill>
                    <a:blip r:embed="rId25" cstate="print"/>
                    <a:srcRect/>
                    <a:stretch>
                      <a:fillRect/>
                    </a:stretch>
                  </pic:blipFill>
                  <pic:spPr bwMode="auto">
                    <a:xfrm>
                      <a:off x="0" y="0"/>
                      <a:ext cx="4251960" cy="2887980"/>
                    </a:xfrm>
                    <a:prstGeom prst="rect">
                      <a:avLst/>
                    </a:prstGeom>
                    <a:noFill/>
                    <a:ln w="9525">
                      <a:noFill/>
                      <a:miter lim="800000"/>
                      <a:headEnd/>
                      <a:tailEnd/>
                    </a:ln>
                  </pic:spPr>
                </pic:pic>
              </a:graphicData>
            </a:graphic>
          </wp:inline>
        </w:drawing>
      </w:r>
    </w:p>
    <w:p w:rsidR="00FA2756" w:rsidRDefault="00FA2756">
      <w:pPr>
        <w:tabs>
          <w:tab w:val="num" w:pos="0"/>
        </w:tabs>
      </w:pPr>
      <w:r>
        <w:t xml:space="preserve">Het IR-spectrum van C heeft een sterke piek bij </w:t>
      </w:r>
      <w:smartTag w:uri="urn:schemas-microsoft-com:office:smarttags" w:element="metricconverter">
        <w:smartTagPr>
          <w:attr w:name="ProductID" w:val="1700 cm"/>
        </w:smartTagPr>
        <w:r>
          <w:t>1700 cm</w:t>
        </w:r>
      </w:smartTag>
      <w:r>
        <w:rPr>
          <w:vertAlign w:val="superscript"/>
        </w:rPr>
        <w:sym w:font="Symbol" w:char="F02D"/>
      </w:r>
      <w:r>
        <w:rPr>
          <w:vertAlign w:val="superscript"/>
        </w:rPr>
        <w:t>1</w:t>
      </w:r>
      <w:r>
        <w:t>.</w:t>
      </w:r>
    </w:p>
    <w:p w:rsidR="00FA2756" w:rsidRDefault="00FA2756">
      <w:pPr>
        <w:tabs>
          <w:tab w:val="num" w:pos="0"/>
        </w:tabs>
      </w:pPr>
      <w:r>
        <w:t>Het massaspectrum van C duidt op de aanwezigheid van brokstukken met molaire massa</w:t>
      </w:r>
      <w:r w:rsidR="00BF0E96">
        <w:t>’</w:t>
      </w:r>
      <w:r>
        <w:t>s van</w:t>
      </w:r>
      <w:r w:rsidR="00BF0E96">
        <w:br/>
      </w:r>
      <w:r>
        <w:t>156, 158, 184 en 186 g mol</w:t>
      </w:r>
      <w:r>
        <w:rPr>
          <w:vertAlign w:val="superscript"/>
        </w:rPr>
        <w:sym w:font="Symbol" w:char="F02D"/>
      </w:r>
      <w:r>
        <w:rPr>
          <w:vertAlign w:val="superscript"/>
        </w:rPr>
        <w:t>1</w:t>
      </w:r>
      <w:r>
        <w:t>.</w:t>
      </w:r>
    </w:p>
    <w:p w:rsidR="00FA2756" w:rsidRDefault="00FA2756">
      <w:pPr>
        <w:tabs>
          <w:tab w:val="num" w:pos="0"/>
          <w:tab w:val="left" w:pos="204"/>
        </w:tabs>
      </w:pPr>
    </w:p>
    <w:p w:rsidR="00FA2756" w:rsidRDefault="00FA2756">
      <w:pPr>
        <w:tabs>
          <w:tab w:val="left" w:pos="993"/>
        </w:tabs>
      </w:pPr>
      <w:r>
        <w:t>Let op!</w:t>
      </w:r>
      <w:r>
        <w:tab/>
        <w:t>De natuurlijke isotopensamenstelling van broom is:</w:t>
      </w:r>
    </w:p>
    <w:p w:rsidR="00FA2756" w:rsidRDefault="00FA2756">
      <w:pPr>
        <w:tabs>
          <w:tab w:val="left" w:pos="993"/>
        </w:tabs>
      </w:pPr>
      <w:r>
        <w:tab/>
      </w:r>
      <w:r>
        <w:rPr>
          <w:vertAlign w:val="superscript"/>
        </w:rPr>
        <w:t>79</w:t>
      </w:r>
      <w:r>
        <w:t xml:space="preserve">Br (50,69 massa%) en </w:t>
      </w:r>
      <w:r>
        <w:rPr>
          <w:vertAlign w:val="superscript"/>
        </w:rPr>
        <w:t>81</w:t>
      </w:r>
      <w:r>
        <w:t>Br (49,31 massa%); die van chloor is:</w:t>
      </w:r>
    </w:p>
    <w:p w:rsidR="00FA2756" w:rsidRPr="006F2AC1" w:rsidRDefault="00FA2756">
      <w:pPr>
        <w:tabs>
          <w:tab w:val="left" w:pos="993"/>
        </w:tabs>
        <w:rPr>
          <w:lang w:val="fr-FR"/>
        </w:rPr>
      </w:pPr>
      <w:r>
        <w:tab/>
      </w:r>
      <w:r w:rsidRPr="006F2AC1">
        <w:rPr>
          <w:vertAlign w:val="superscript"/>
          <w:lang w:val="fr-FR"/>
        </w:rPr>
        <w:t>35</w:t>
      </w:r>
      <w:r w:rsidRPr="006F2AC1">
        <w:rPr>
          <w:lang w:val="fr-FR"/>
        </w:rPr>
        <w:t xml:space="preserve">Cl (75,77 massa%) en </w:t>
      </w:r>
      <w:r w:rsidRPr="006F2AC1">
        <w:rPr>
          <w:vertAlign w:val="superscript"/>
          <w:lang w:val="fr-FR"/>
        </w:rPr>
        <w:t>37</w:t>
      </w:r>
      <w:r w:rsidRPr="006F2AC1">
        <w:rPr>
          <w:lang w:val="fr-FR"/>
        </w:rPr>
        <w:t>Cl (24,23 massa%).</w:t>
      </w:r>
    </w:p>
    <w:p w:rsidR="00FA2756" w:rsidRPr="006F2AC1" w:rsidRDefault="00FA2756">
      <w:pPr>
        <w:pStyle w:val="opgave"/>
        <w:tabs>
          <w:tab w:val="clear" w:pos="0"/>
          <w:tab w:val="num" w:pos="1191"/>
        </w:tabs>
        <w:rPr>
          <w:lang w:val="fr-FR"/>
        </w:rPr>
      </w:pPr>
    </w:p>
    <w:p w:rsidR="00FA2756" w:rsidRDefault="00FA2756">
      <w:pPr>
        <w:tabs>
          <w:tab w:val="num" w:pos="0"/>
        </w:tabs>
      </w:pPr>
      <w:r>
        <w:t>Negatieve ionen en/of moleculen met een niet-bindend elektronenpaar noemt men Lewisbasen. Lewisbasen kunnen een atoombinding aangaan met een metaalion (een Lewiszuur). Daarbij ontstaat een zogenaamd ‘complex ion’. De aan het metaalion gebonden deeltjes noemt men liganden. Deze liganden kunnen de potentiële energie van de d-orbitalen van het metaalion beïnvloeden.</w:t>
      </w:r>
    </w:p>
    <w:p w:rsidR="00FA2756" w:rsidRDefault="00FA2756" w:rsidP="00BF0E96">
      <w:pPr>
        <w:pStyle w:val="vraag"/>
      </w:pPr>
      <w:r>
        <w:t>Teken de 5 d-orbitalen met de bijbehorende assen (van een rechthoekig assenstelsel).</w:t>
      </w:r>
    </w:p>
    <w:p w:rsidR="00FA2756" w:rsidRDefault="00FA2756">
      <w:pPr>
        <w:tabs>
          <w:tab w:val="num" w:pos="0"/>
          <w:tab w:val="left" w:pos="640"/>
        </w:tabs>
      </w:pPr>
    </w:p>
    <w:p w:rsidR="00FA2756" w:rsidRDefault="00FA2756">
      <w:pPr>
        <w:tabs>
          <w:tab w:val="num" w:pos="0"/>
          <w:tab w:val="left" w:pos="640"/>
        </w:tabs>
      </w:pPr>
      <w:r>
        <w:lastRenderedPageBreak/>
        <w:t>Alle volgende vragen gaan over een octaëdrisch complex, waarin het Lewiszuur een 3d</w:t>
      </w:r>
      <w:r>
        <w:rPr>
          <w:vertAlign w:val="superscript"/>
        </w:rPr>
        <w:t xml:space="preserve">6 </w:t>
      </w:r>
      <w:r>
        <w:t>-elektronenconfiguratie heeft.</w:t>
      </w:r>
    </w:p>
    <w:p w:rsidR="00FA2756" w:rsidRDefault="00FA2756" w:rsidP="00BF0E96">
      <w:pPr>
        <w:pStyle w:val="vraag"/>
      </w:pPr>
      <w:r>
        <w:t>Leg uit dat de potentiële energie van de 5 d-orbitalen in zo’n complex door de liganden beïnvloed wordt.</w:t>
      </w:r>
    </w:p>
    <w:p w:rsidR="00FA2756" w:rsidRDefault="00FA2756" w:rsidP="00BF0E96">
      <w:pPr>
        <w:pStyle w:val="vraag"/>
      </w:pPr>
      <w:r>
        <w:t>Leg uit dat je aan de hand van de kleur van een complex ion kunt bepalen, hoe groot het verschil in energie (</w:t>
      </w:r>
      <w:r>
        <w:rPr>
          <w:rFonts w:ascii="Symbol" w:hAnsi="Symbol"/>
        </w:rPr>
        <w:t></w:t>
      </w:r>
      <w:r>
        <w:rPr>
          <w:vertAlign w:val="subscript"/>
        </w:rPr>
        <w:t>0</w:t>
      </w:r>
      <w:r>
        <w:t>) is tussen de d-orbitalen.</w:t>
      </w:r>
    </w:p>
    <w:p w:rsidR="00FA2756" w:rsidRDefault="00FA2756" w:rsidP="00BF0E96">
      <w:pPr>
        <w:pStyle w:val="vraag"/>
      </w:pPr>
      <w:bookmarkStart w:id="0" w:name="_Ref513544770"/>
      <w:r>
        <w:t>Bereken de stabilisatieenergie t.g.v. het kristalveld voor het Lewiszuur in zo</w:t>
      </w:r>
      <w:r>
        <w:sym w:font="Symbol" w:char="F0A2"/>
      </w:r>
      <w:r>
        <w:t>n complex voor zowel de high spin- als de low spin- toestand.</w:t>
      </w:r>
      <w:bookmarkEnd w:id="0"/>
    </w:p>
    <w:p w:rsidR="00FA2756" w:rsidRDefault="00FA2756">
      <w:pPr>
        <w:tabs>
          <w:tab w:val="num" w:pos="0"/>
          <w:tab w:val="left" w:pos="4212"/>
          <w:tab w:val="decimal" w:pos="6071"/>
        </w:tabs>
      </w:pPr>
      <w:r>
        <w:t xml:space="preserve">De uitwisselingsenergie, </w:t>
      </w:r>
      <w:r>
        <w:rPr>
          <w:position w:val="-22"/>
        </w:rPr>
        <w:object w:dxaOrig="3080" w:dyaOrig="600">
          <v:shape id="_x0000_i1032" type="#_x0000_t75" style="width:154.2pt;height:30pt" o:ole="" fillcolor="window">
            <v:imagedata r:id="rId26" o:title=""/>
          </v:shape>
          <o:OLEObject Type="Embed" ProgID="Equation.3" ShapeID="_x0000_i1032" DrawAspect="Content" ObjectID="_1313683491" r:id="rId27"/>
        </w:object>
      </w:r>
    </w:p>
    <w:p w:rsidR="00FA2756" w:rsidRDefault="00FA2756">
      <w:pPr>
        <w:tabs>
          <w:tab w:val="num" w:pos="0"/>
          <w:tab w:val="left" w:pos="640"/>
        </w:tabs>
      </w:pPr>
      <w:r>
        <w:t>Hierin is n</w:t>
      </w:r>
      <w:r>
        <w:rPr>
          <w:vertAlign w:val="subscript"/>
        </w:rPr>
        <w:sym w:font="Symbol" w:char="F0AD"/>
      </w:r>
      <w:r>
        <w:t xml:space="preserve"> het aantal elektronen met spin up, n</w:t>
      </w:r>
      <w:r>
        <w:rPr>
          <w:vertAlign w:val="subscript"/>
        </w:rPr>
        <w:sym w:font="Symbol" w:char="F0AF"/>
      </w:r>
      <w:r>
        <w:t xml:space="preserve"> is het aantal elektronen met spin down en </w:t>
      </w:r>
      <w:r>
        <w:rPr>
          <w:i/>
        </w:rPr>
        <w:t>K</w:t>
      </w:r>
      <w:r>
        <w:t xml:space="preserve"> is de uitwisselingsenergie van twee elektronen.</w:t>
      </w:r>
    </w:p>
    <w:p w:rsidR="00FA2756" w:rsidRDefault="00FA2756" w:rsidP="00BF0E96">
      <w:pPr>
        <w:pStyle w:val="vraag"/>
      </w:pPr>
      <w:bookmarkStart w:id="1" w:name="_Ref513544785"/>
      <w:r>
        <w:t xml:space="preserve">Druk de totale uitwisselingsenergie, </w:t>
      </w:r>
      <w:r>
        <w:rPr>
          <w:i/>
        </w:rPr>
        <w:t>E</w:t>
      </w:r>
      <w:r>
        <w:rPr>
          <w:vertAlign w:val="subscript"/>
        </w:rPr>
        <w:t>uitw</w:t>
      </w:r>
      <w:r>
        <w:t xml:space="preserve"> uit in </w:t>
      </w:r>
      <w:r>
        <w:rPr>
          <w:i/>
        </w:rPr>
        <w:t>K</w:t>
      </w:r>
      <w:r>
        <w:t>, voor zowel de strong field- als de weak field-toestand.</w:t>
      </w:r>
      <w:bookmarkEnd w:id="1"/>
    </w:p>
    <w:p w:rsidR="00FA2756" w:rsidRDefault="00FA2756" w:rsidP="00BF0E96">
      <w:pPr>
        <w:pStyle w:val="vraag"/>
      </w:pPr>
      <w:r>
        <w:t xml:space="preserve">Zet in een diagram de totale energiewinst (stabilisatieenergie </w:t>
      </w:r>
      <w:r>
        <w:rPr>
          <w:i/>
        </w:rPr>
        <w:t>+</w:t>
      </w:r>
      <w:r>
        <w:t xml:space="preserve"> uitwisselingsenergie) uit als functie van </w:t>
      </w:r>
      <w:r>
        <w:rPr>
          <w:rFonts w:ascii="Symbol" w:hAnsi="Symbol"/>
        </w:rPr>
        <w:t></w:t>
      </w:r>
      <w:r>
        <w:rPr>
          <w:vertAlign w:val="subscript"/>
        </w:rPr>
        <w:t xml:space="preserve">0 </w:t>
      </w:r>
      <w:r>
        <w:t>voor zowel de high spin- als de lowspin</w:t>
      </w:r>
      <w:r w:rsidR="00BF0E96">
        <w:t>-</w:t>
      </w:r>
      <w:r>
        <w:t xml:space="preserve">toestand. Gebruik de antwoorden van </w:t>
      </w:r>
      <w:fldSimple w:instr=" REF _Ref513544770 \r ">
        <w:r w:rsidR="006F2AC1">
          <w:t>26</w:t>
        </w:r>
      </w:fldSimple>
      <w:r>
        <w:t xml:space="preserve"> en </w:t>
      </w:r>
      <w:fldSimple w:instr=" REF _Ref513544785 \r ">
        <w:r w:rsidR="006F2AC1">
          <w:t>27</w:t>
        </w:r>
      </w:fldSimple>
      <w:r>
        <w:t>.</w:t>
      </w:r>
    </w:p>
    <w:p w:rsidR="00FA2756" w:rsidRDefault="00FA2756">
      <w:pPr>
        <w:tabs>
          <w:tab w:val="num" w:pos="0"/>
        </w:tabs>
      </w:pPr>
      <w:r>
        <w:t xml:space="preserve">Neem </w:t>
      </w:r>
      <w:r>
        <w:rPr>
          <w:i/>
        </w:rPr>
        <w:t>K</w:t>
      </w:r>
      <w:r>
        <w:t xml:space="preserve"> als eenheid voor energie. Geef in dit diagram aan bij welke waarde van de high spin toestand in de low spin toestand overgaat.</w:t>
      </w:r>
    </w:p>
    <w:p w:rsidR="00FA2756" w:rsidRDefault="00FA2756">
      <w:pPr>
        <w:tabs>
          <w:tab w:val="num" w:pos="0"/>
          <w:tab w:val="left" w:pos="640"/>
        </w:tabs>
      </w:pPr>
    </w:p>
    <w:p w:rsidR="00FA2756" w:rsidRDefault="00FA2756" w:rsidP="00BF0E96">
      <w:pPr>
        <w:pStyle w:val="vraag"/>
      </w:pPr>
      <w:r>
        <w:t>Rangschik de liganden, gebonden aan Co</w:t>
      </w:r>
      <w:r>
        <w:rPr>
          <w:vertAlign w:val="superscript"/>
        </w:rPr>
        <w:t>3+</w:t>
      </w:r>
      <w:r>
        <w:t>, naar afnemende sterkte, op grond van onderstaande gegevens. Licht toe.</w:t>
      </w:r>
    </w:p>
    <w:tbl>
      <w:tblPr>
        <w:tblW w:w="0" w:type="auto"/>
        <w:tblInd w:w="754" w:type="dxa"/>
        <w:tblBorders>
          <w:insideH w:val="single" w:sz="6" w:space="0" w:color="auto"/>
          <w:insideV w:val="single" w:sz="6" w:space="0" w:color="auto"/>
        </w:tblBorders>
        <w:tblLayout w:type="fixed"/>
        <w:tblCellMar>
          <w:left w:w="56" w:type="dxa"/>
          <w:right w:w="56" w:type="dxa"/>
        </w:tblCellMar>
        <w:tblLook w:val="0000"/>
      </w:tblPr>
      <w:tblGrid>
        <w:gridCol w:w="1756"/>
        <w:gridCol w:w="762"/>
        <w:gridCol w:w="1975"/>
      </w:tblGrid>
      <w:tr w:rsidR="00FA2756">
        <w:tblPrEx>
          <w:tblCellMar>
            <w:top w:w="0" w:type="dxa"/>
            <w:bottom w:w="0" w:type="dxa"/>
          </w:tblCellMar>
        </w:tblPrEx>
        <w:tc>
          <w:tcPr>
            <w:tcW w:w="1756" w:type="dxa"/>
          </w:tcPr>
          <w:p w:rsidR="00FA2756" w:rsidRDefault="00FA2756">
            <w:pPr>
              <w:tabs>
                <w:tab w:val="num" w:pos="0"/>
                <w:tab w:val="left" w:pos="640"/>
              </w:tabs>
            </w:pPr>
            <w:r>
              <w:t>complex</w:t>
            </w:r>
          </w:p>
        </w:tc>
        <w:tc>
          <w:tcPr>
            <w:tcW w:w="762" w:type="dxa"/>
          </w:tcPr>
          <w:p w:rsidR="00FA2756" w:rsidRDefault="00FA2756">
            <w:pPr>
              <w:tabs>
                <w:tab w:val="num" w:pos="0"/>
              </w:tabs>
            </w:pPr>
            <w:r>
              <w:t>kleur</w:t>
            </w:r>
          </w:p>
        </w:tc>
        <w:tc>
          <w:tcPr>
            <w:tcW w:w="1975" w:type="dxa"/>
          </w:tcPr>
          <w:p w:rsidR="00FA2756" w:rsidRDefault="00FA2756">
            <w:pPr>
              <w:tabs>
                <w:tab w:val="num" w:pos="0"/>
              </w:tabs>
            </w:pPr>
            <w:r>
              <w:t xml:space="preserve">absorptie bij </w:t>
            </w:r>
            <w:r>
              <w:rPr>
                <w:rFonts w:ascii="Symbol" w:hAnsi="Symbol"/>
              </w:rPr>
              <w:t></w:t>
            </w:r>
            <w:r>
              <w:t xml:space="preserve"> (nm)</w:t>
            </w:r>
          </w:p>
        </w:tc>
      </w:tr>
      <w:tr w:rsidR="00FA2756">
        <w:tblPrEx>
          <w:tblCellMar>
            <w:top w:w="0" w:type="dxa"/>
            <w:bottom w:w="0" w:type="dxa"/>
          </w:tblCellMar>
        </w:tblPrEx>
        <w:tc>
          <w:tcPr>
            <w:tcW w:w="1756" w:type="dxa"/>
          </w:tcPr>
          <w:p w:rsidR="00FA2756" w:rsidRDefault="00FA2756">
            <w:pPr>
              <w:tabs>
                <w:tab w:val="num" w:pos="0"/>
              </w:tabs>
              <w:rPr>
                <w:vertAlign w:val="superscript"/>
              </w:rPr>
            </w:pPr>
            <w:r>
              <w:t>Co(NH</w:t>
            </w:r>
            <w:r>
              <w:rPr>
                <w:vertAlign w:val="subscript"/>
              </w:rPr>
              <w:t>3</w:t>
            </w:r>
            <w:r>
              <w:t>)</w:t>
            </w:r>
            <w:r>
              <w:rPr>
                <w:vertAlign w:val="subscript"/>
              </w:rPr>
              <w:t>6</w:t>
            </w:r>
            <w:r>
              <w:rPr>
                <w:vertAlign w:val="superscript"/>
              </w:rPr>
              <w:t>3+</w:t>
            </w:r>
          </w:p>
          <w:p w:rsidR="00FA2756" w:rsidRDefault="00FA2756">
            <w:pPr>
              <w:tabs>
                <w:tab w:val="num" w:pos="0"/>
              </w:tabs>
            </w:pPr>
            <w:r>
              <w:t>Co(NH</w:t>
            </w:r>
            <w:r>
              <w:rPr>
                <w:vertAlign w:val="subscript"/>
              </w:rPr>
              <w:t>3</w:t>
            </w:r>
            <w:r>
              <w:t>)</w:t>
            </w:r>
            <w:r>
              <w:rPr>
                <w:vertAlign w:val="subscript"/>
              </w:rPr>
              <w:t>5</w:t>
            </w:r>
            <w:r>
              <w:t>(H</w:t>
            </w:r>
            <w:r>
              <w:rPr>
                <w:vertAlign w:val="subscript"/>
              </w:rPr>
              <w:t>2</w:t>
            </w:r>
            <w:r>
              <w:t>O)</w:t>
            </w:r>
            <w:r>
              <w:rPr>
                <w:vertAlign w:val="superscript"/>
              </w:rPr>
              <w:t>3+</w:t>
            </w:r>
          </w:p>
          <w:p w:rsidR="00FA2756" w:rsidRDefault="00FA2756">
            <w:pPr>
              <w:tabs>
                <w:tab w:val="num" w:pos="0"/>
              </w:tabs>
            </w:pPr>
            <w:r>
              <w:t>Co(NH</w:t>
            </w:r>
            <w:r>
              <w:rPr>
                <w:vertAlign w:val="subscript"/>
              </w:rPr>
              <w:t>3</w:t>
            </w:r>
            <w:r>
              <w:t>)</w:t>
            </w:r>
            <w:r>
              <w:rPr>
                <w:vertAlign w:val="subscript"/>
              </w:rPr>
              <w:t>5</w:t>
            </w:r>
            <w:r>
              <w:t>Cl</w:t>
            </w:r>
            <w:r>
              <w:rPr>
                <w:vertAlign w:val="superscript"/>
              </w:rPr>
              <w:t>2+</w:t>
            </w:r>
          </w:p>
          <w:p w:rsidR="00FA2756" w:rsidRDefault="00FA2756">
            <w:pPr>
              <w:tabs>
                <w:tab w:val="num" w:pos="0"/>
              </w:tabs>
            </w:pPr>
            <w:r>
              <w:t>Co(NH</w:t>
            </w:r>
            <w:r>
              <w:rPr>
                <w:vertAlign w:val="subscript"/>
              </w:rPr>
              <w:t>3</w:t>
            </w:r>
            <w:r>
              <w:t>)</w:t>
            </w:r>
            <w:r>
              <w:rPr>
                <w:vertAlign w:val="subscript"/>
              </w:rPr>
              <w:t>5</w:t>
            </w:r>
            <w:r>
              <w:t>NCS</w:t>
            </w:r>
            <w:r>
              <w:rPr>
                <w:vertAlign w:val="superscript"/>
              </w:rPr>
              <w:t>2+</w:t>
            </w:r>
          </w:p>
          <w:p w:rsidR="00FA2756" w:rsidRDefault="00FA2756">
            <w:pPr>
              <w:tabs>
                <w:tab w:val="num" w:pos="0"/>
              </w:tabs>
              <w:rPr>
                <w:vertAlign w:val="superscript"/>
              </w:rPr>
            </w:pPr>
            <w:r>
              <w:rPr>
                <w:i/>
              </w:rPr>
              <w:t>cis</w:t>
            </w:r>
            <w:r>
              <w:t xml:space="preserve"> Co(NH</w:t>
            </w:r>
            <w:r>
              <w:rPr>
                <w:vertAlign w:val="subscript"/>
              </w:rPr>
              <w:t>3</w:t>
            </w:r>
            <w:r>
              <w:t>)</w:t>
            </w:r>
            <w:r>
              <w:rPr>
                <w:vertAlign w:val="subscript"/>
              </w:rPr>
              <w:t>4</w:t>
            </w:r>
            <w:r>
              <w:t>Cl</w:t>
            </w:r>
            <w:r>
              <w:rPr>
                <w:vertAlign w:val="subscript"/>
              </w:rPr>
              <w:t>2</w:t>
            </w:r>
            <w:r>
              <w:rPr>
                <w:vertAlign w:val="superscript"/>
              </w:rPr>
              <w:t>+</w:t>
            </w:r>
          </w:p>
        </w:tc>
        <w:tc>
          <w:tcPr>
            <w:tcW w:w="762" w:type="dxa"/>
          </w:tcPr>
          <w:p w:rsidR="00FA2756" w:rsidRDefault="00FA2756">
            <w:pPr>
              <w:tabs>
                <w:tab w:val="num" w:pos="0"/>
              </w:tabs>
            </w:pPr>
            <w:r>
              <w:t>geel</w:t>
            </w:r>
          </w:p>
          <w:p w:rsidR="00FA2756" w:rsidRDefault="00FA2756">
            <w:pPr>
              <w:tabs>
                <w:tab w:val="num" w:pos="0"/>
              </w:tabs>
            </w:pPr>
            <w:r>
              <w:t>rood</w:t>
            </w:r>
          </w:p>
          <w:p w:rsidR="00FA2756" w:rsidRDefault="00FA2756">
            <w:pPr>
              <w:tabs>
                <w:tab w:val="num" w:pos="0"/>
              </w:tabs>
            </w:pPr>
            <w:r>
              <w:t>paars</w:t>
            </w:r>
          </w:p>
          <w:p w:rsidR="00FA2756" w:rsidRDefault="00FA2756">
            <w:pPr>
              <w:tabs>
                <w:tab w:val="num" w:pos="0"/>
              </w:tabs>
            </w:pPr>
            <w:r>
              <w:t>oranje</w:t>
            </w:r>
          </w:p>
          <w:p w:rsidR="00FA2756" w:rsidRDefault="00FA2756">
            <w:pPr>
              <w:tabs>
                <w:tab w:val="num" w:pos="0"/>
              </w:tabs>
            </w:pPr>
            <w:r>
              <w:t>violet</w:t>
            </w:r>
          </w:p>
        </w:tc>
        <w:tc>
          <w:tcPr>
            <w:tcW w:w="1975" w:type="dxa"/>
          </w:tcPr>
          <w:p w:rsidR="00FA2756" w:rsidRDefault="00FA2756">
            <w:pPr>
              <w:tabs>
                <w:tab w:val="num" w:pos="0"/>
              </w:tabs>
            </w:pPr>
            <w:r>
              <w:t>430</w:t>
            </w:r>
          </w:p>
          <w:p w:rsidR="00FA2756" w:rsidRDefault="00FA2756">
            <w:pPr>
              <w:tabs>
                <w:tab w:val="num" w:pos="0"/>
              </w:tabs>
            </w:pPr>
            <w:r>
              <w:t>500</w:t>
            </w:r>
          </w:p>
          <w:p w:rsidR="00FA2756" w:rsidRDefault="00FA2756">
            <w:pPr>
              <w:tabs>
                <w:tab w:val="num" w:pos="0"/>
              </w:tabs>
            </w:pPr>
            <w:r>
              <w:t>530</w:t>
            </w:r>
          </w:p>
          <w:p w:rsidR="00FA2756" w:rsidRDefault="00FA2756">
            <w:pPr>
              <w:tabs>
                <w:tab w:val="num" w:pos="0"/>
              </w:tabs>
            </w:pPr>
            <w:r>
              <w:t>470</w:t>
            </w:r>
          </w:p>
          <w:p w:rsidR="00FA2756" w:rsidRDefault="00FA2756">
            <w:pPr>
              <w:tabs>
                <w:tab w:val="num" w:pos="0"/>
                <w:tab w:val="left" w:pos="640"/>
              </w:tabs>
            </w:pPr>
            <w:r>
              <w:t>560</w:t>
            </w:r>
          </w:p>
        </w:tc>
      </w:tr>
    </w:tbl>
    <w:p w:rsidR="00FA2756" w:rsidRDefault="00FA2756">
      <w:pPr>
        <w:tabs>
          <w:tab w:val="num" w:pos="0"/>
        </w:tabs>
      </w:pPr>
      <w:r>
        <w:rPr>
          <w:rFonts w:ascii="Symbol" w:hAnsi="Symbol"/>
        </w:rPr>
        <w:t></w:t>
      </w:r>
      <w:r>
        <w:rPr>
          <w:i/>
        </w:rPr>
        <w:t>H</w:t>
      </w:r>
      <w:r>
        <w:sym w:font="Symbol" w:char="F0B0"/>
      </w:r>
      <w:r>
        <w:rPr>
          <w:vertAlign w:val="subscript"/>
        </w:rPr>
        <w:t>hydr</w:t>
      </w:r>
      <w:r>
        <w:t xml:space="preserve"> = de hydratatie-enthalpie, die vrijkomt bij de reactie: M</w:t>
      </w:r>
      <w:r>
        <w:rPr>
          <w:vertAlign w:val="superscript"/>
        </w:rPr>
        <w:t>2+</w:t>
      </w:r>
      <w:r>
        <w:t>(g) + n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M(H</w:t>
      </w:r>
      <w:r>
        <w:rPr>
          <w:vertAlign w:val="subscript"/>
        </w:rPr>
        <w:t>2</w:t>
      </w:r>
      <w:r>
        <w:t>O)</w:t>
      </w:r>
      <w:r>
        <w:rPr>
          <w:vertAlign w:val="subscript"/>
        </w:rPr>
        <w:t>n</w:t>
      </w:r>
      <w:r>
        <w:rPr>
          <w:vertAlign w:val="superscript"/>
        </w:rPr>
        <w:t>2+</w:t>
      </w:r>
      <w:r>
        <w:t>.</w:t>
      </w:r>
    </w:p>
    <w:p w:rsidR="00FA2756" w:rsidRDefault="00FA2756">
      <w:pPr>
        <w:tabs>
          <w:tab w:val="num" w:pos="0"/>
        </w:tabs>
      </w:pPr>
      <w:r>
        <w:t>Hierin is M</w:t>
      </w:r>
      <w:r>
        <w:rPr>
          <w:vertAlign w:val="superscript"/>
        </w:rPr>
        <w:t xml:space="preserve">2+ </w:t>
      </w:r>
      <w:r>
        <w:t>een overgangsmetaalion.</w:t>
      </w:r>
    </w:p>
    <w:p w:rsidR="00FA2756" w:rsidRDefault="00FA2756">
      <w:pPr>
        <w:tabs>
          <w:tab w:val="num" w:pos="0"/>
          <w:tab w:val="left" w:pos="640"/>
        </w:tabs>
      </w:pPr>
    </w:p>
    <w:p w:rsidR="00FA2756" w:rsidRDefault="00FA2756">
      <w:pPr>
        <w:keepNext/>
        <w:tabs>
          <w:tab w:val="num" w:pos="0"/>
        </w:tabs>
      </w:pPr>
      <w:r>
        <w:t xml:space="preserve">In de grafiek is </w:t>
      </w:r>
      <w:r>
        <w:sym w:font="Symbol" w:char="F02D"/>
      </w:r>
      <w:r>
        <w:rPr>
          <w:rFonts w:ascii="Symbol" w:hAnsi="Symbol"/>
        </w:rPr>
        <w:t></w:t>
      </w:r>
      <w:r>
        <w:t>H</w:t>
      </w:r>
      <w:r>
        <w:rPr>
          <w:vertAlign w:val="subscript"/>
        </w:rPr>
        <w:t>hydr</w:t>
      </w:r>
      <w:r>
        <w:t xml:space="preserve"> (kJ mol</w:t>
      </w:r>
      <w:r>
        <w:rPr>
          <w:vertAlign w:val="superscript"/>
        </w:rPr>
        <w:sym w:font="Symbol" w:char="F02D"/>
      </w:r>
      <w:r>
        <w:rPr>
          <w:vertAlign w:val="superscript"/>
        </w:rPr>
        <w:t>1</w:t>
      </w:r>
      <w:r>
        <w:t>) uitgezet tegen het atoomnummer:</w:t>
      </w:r>
    </w:p>
    <w:p w:rsidR="00FA2756" w:rsidRDefault="002018A5">
      <w:pPr>
        <w:tabs>
          <w:tab w:val="num" w:pos="0"/>
          <w:tab w:val="left" w:pos="640"/>
        </w:tabs>
      </w:pPr>
      <w:r>
        <w:rPr>
          <w:noProof/>
        </w:rPr>
        <w:drawing>
          <wp:inline distT="0" distB="0" distL="0" distR="0">
            <wp:extent cx="3665220" cy="265176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3665220" cy="2651760"/>
                    </a:xfrm>
                    <a:prstGeom prst="rect">
                      <a:avLst/>
                    </a:prstGeom>
                    <a:noFill/>
                    <a:ln w="9525">
                      <a:noFill/>
                      <a:miter lim="800000"/>
                      <a:headEnd/>
                      <a:tailEnd/>
                    </a:ln>
                  </pic:spPr>
                </pic:pic>
              </a:graphicData>
            </a:graphic>
          </wp:inline>
        </w:drawing>
      </w:r>
    </w:p>
    <w:p w:rsidR="00FA2756" w:rsidRDefault="00FA2756" w:rsidP="00BF0E96">
      <w:pPr>
        <w:pStyle w:val="vraag"/>
      </w:pPr>
      <w:r>
        <w:t>Leg uit waarom de curve twee duidelijke inzinkingen vertoont.</w:t>
      </w:r>
    </w:p>
    <w:p w:rsidR="00FA2756" w:rsidRDefault="00FA2756">
      <w:pPr>
        <w:pStyle w:val="opgave"/>
        <w:tabs>
          <w:tab w:val="clear" w:pos="0"/>
          <w:tab w:val="num" w:pos="1191"/>
        </w:tabs>
      </w:pPr>
    </w:p>
    <w:p w:rsidR="00FA2756" w:rsidRDefault="00FA2756">
      <w:pPr>
        <w:tabs>
          <w:tab w:val="num" w:pos="0"/>
        </w:tabs>
      </w:pPr>
      <w:r>
        <w:t>Benzaldehyde (fenylmethanal) reageert in hete natronloog als volgt:</w:t>
      </w:r>
    </w:p>
    <w:p w:rsidR="00FA2756" w:rsidRPr="006F2AC1" w:rsidRDefault="00FA2756">
      <w:pPr>
        <w:tabs>
          <w:tab w:val="num" w:pos="0"/>
        </w:tabs>
        <w:rPr>
          <w:vertAlign w:val="superscript"/>
          <w:lang w:val="en-GB"/>
        </w:rPr>
      </w:pPr>
      <w:r w:rsidRPr="006F2AC1">
        <w:rPr>
          <w:lang w:val="en-GB"/>
        </w:rPr>
        <w:t>2 C</w:t>
      </w:r>
      <w:r w:rsidRPr="006F2AC1">
        <w:rPr>
          <w:vertAlign w:val="subscript"/>
          <w:lang w:val="en-GB"/>
        </w:rPr>
        <w:t>6</w:t>
      </w:r>
      <w:r w:rsidRPr="006F2AC1">
        <w:rPr>
          <w:lang w:val="en-GB"/>
        </w:rPr>
        <w:t>H</w:t>
      </w:r>
      <w:r w:rsidRPr="006F2AC1">
        <w:rPr>
          <w:vertAlign w:val="subscript"/>
          <w:lang w:val="en-GB"/>
        </w:rPr>
        <w:t>5</w:t>
      </w:r>
      <w:r w:rsidRPr="006F2AC1">
        <w:rPr>
          <w:lang w:val="en-GB"/>
        </w:rPr>
        <w:t xml:space="preserve">—CHO </w:t>
      </w:r>
      <w:r w:rsidRPr="006F2AC1">
        <w:rPr>
          <w:i/>
          <w:lang w:val="en-GB"/>
        </w:rPr>
        <w:t>+</w:t>
      </w:r>
      <w:r w:rsidRPr="006F2AC1">
        <w:rPr>
          <w:lang w:val="en-GB"/>
        </w:rPr>
        <w:t xml:space="preserve"> OH</w:t>
      </w:r>
      <w:r>
        <w:rPr>
          <w:vertAlign w:val="superscript"/>
        </w:rPr>
        <w:sym w:font="Symbol" w:char="F02D"/>
      </w:r>
      <w:r w:rsidRPr="006F2AC1">
        <w:rPr>
          <w:lang w:val="en-GB"/>
        </w:rPr>
        <w:t xml:space="preserve"> </w:t>
      </w:r>
      <w:r>
        <w:sym w:font="Symbol" w:char="F0AE"/>
      </w:r>
      <w:r w:rsidRPr="006F2AC1">
        <w:rPr>
          <w:lang w:val="en-GB"/>
        </w:rPr>
        <w:t xml:space="preserve"> C</w:t>
      </w:r>
      <w:r w:rsidRPr="006F2AC1">
        <w:rPr>
          <w:vertAlign w:val="subscript"/>
          <w:lang w:val="en-GB"/>
        </w:rPr>
        <w:t>6</w:t>
      </w:r>
      <w:r w:rsidRPr="006F2AC1">
        <w:rPr>
          <w:lang w:val="en-GB"/>
        </w:rPr>
        <w:t>H</w:t>
      </w:r>
      <w:r w:rsidRPr="006F2AC1">
        <w:rPr>
          <w:vertAlign w:val="subscript"/>
          <w:lang w:val="en-GB"/>
        </w:rPr>
        <w:t>5</w:t>
      </w:r>
      <w:r w:rsidRPr="006F2AC1">
        <w:rPr>
          <w:lang w:val="en-GB"/>
        </w:rPr>
        <w:t>—CH</w:t>
      </w:r>
      <w:r w:rsidRPr="006F2AC1">
        <w:rPr>
          <w:vertAlign w:val="subscript"/>
          <w:lang w:val="en-GB"/>
        </w:rPr>
        <w:t>2</w:t>
      </w:r>
      <w:r w:rsidRPr="006F2AC1">
        <w:rPr>
          <w:lang w:val="en-GB"/>
        </w:rPr>
        <w:t xml:space="preserve">OH </w:t>
      </w:r>
      <w:r w:rsidRPr="006F2AC1">
        <w:rPr>
          <w:i/>
          <w:lang w:val="en-GB"/>
        </w:rPr>
        <w:t xml:space="preserve">+ </w:t>
      </w:r>
      <w:r w:rsidRPr="006F2AC1">
        <w:rPr>
          <w:lang w:val="en-GB"/>
        </w:rPr>
        <w:t xml:space="preserve"> C</w:t>
      </w:r>
      <w:r w:rsidRPr="006F2AC1">
        <w:rPr>
          <w:vertAlign w:val="subscript"/>
          <w:lang w:val="en-GB"/>
        </w:rPr>
        <w:t>6</w:t>
      </w:r>
      <w:r w:rsidRPr="006F2AC1">
        <w:rPr>
          <w:lang w:val="en-GB"/>
        </w:rPr>
        <w:t>H</w:t>
      </w:r>
      <w:r w:rsidRPr="006F2AC1">
        <w:rPr>
          <w:vertAlign w:val="subscript"/>
          <w:lang w:val="en-GB"/>
        </w:rPr>
        <w:t>5</w:t>
      </w:r>
      <w:r w:rsidRPr="006F2AC1">
        <w:rPr>
          <w:lang w:val="en-GB"/>
        </w:rPr>
        <w:t>—CO</w:t>
      </w:r>
      <w:r w:rsidRPr="006F2AC1">
        <w:rPr>
          <w:vertAlign w:val="subscript"/>
          <w:lang w:val="en-GB"/>
        </w:rPr>
        <w:t>2</w:t>
      </w:r>
      <w:r>
        <w:rPr>
          <w:vertAlign w:val="superscript"/>
        </w:rPr>
        <w:sym w:font="Symbol" w:char="F02D"/>
      </w:r>
    </w:p>
    <w:p w:rsidR="00FA2756" w:rsidRDefault="00FA2756">
      <w:pPr>
        <w:tabs>
          <w:tab w:val="num" w:pos="0"/>
        </w:tabs>
      </w:pPr>
      <w:r>
        <w:t>Een dergelijke reactie noemt men een Cannizzaro reactie.</w:t>
      </w:r>
    </w:p>
    <w:p w:rsidR="00FA2756" w:rsidRDefault="00FA2756">
      <w:pPr>
        <w:tabs>
          <w:tab w:val="num" w:pos="0"/>
        </w:tabs>
      </w:pPr>
      <w:r>
        <w:t xml:space="preserve">Voor de snelheid van deze reactie geldt: </w:t>
      </w:r>
      <w:r>
        <w:rPr>
          <w:i/>
        </w:rPr>
        <w:t>s</w:t>
      </w:r>
      <w:r>
        <w:t xml:space="preserve"> </w:t>
      </w:r>
      <w:r>
        <w:rPr>
          <w:i/>
        </w:rPr>
        <w:t>= k</w:t>
      </w:r>
      <w:r>
        <w:t>[C</w:t>
      </w:r>
      <w:r>
        <w:rPr>
          <w:vertAlign w:val="subscript"/>
        </w:rPr>
        <w:t>6</w:t>
      </w:r>
      <w:r>
        <w:t>H</w:t>
      </w:r>
      <w:r>
        <w:rPr>
          <w:vertAlign w:val="subscript"/>
        </w:rPr>
        <w:t>5</w:t>
      </w:r>
      <w:r>
        <w:t>CHO]</w:t>
      </w:r>
      <w:r>
        <w:rPr>
          <w:vertAlign w:val="superscript"/>
        </w:rPr>
        <w:t>2</w:t>
      </w:r>
      <w:r>
        <w:t>[OH</w:t>
      </w:r>
      <w:r>
        <w:rPr>
          <w:vertAlign w:val="superscript"/>
        </w:rPr>
        <w:sym w:font="Symbol" w:char="F02D"/>
      </w:r>
      <w:r>
        <w:t>]</w:t>
      </w:r>
      <w:r>
        <w:rPr>
          <w:vertAlign w:val="superscript"/>
        </w:rPr>
        <w:t>2</w:t>
      </w:r>
      <w:r>
        <w:t>. Als deze reactie wordt uitgevoerd met gedeutereerd fenylmethanal (C</w:t>
      </w:r>
      <w:r>
        <w:rPr>
          <w:vertAlign w:val="subscript"/>
        </w:rPr>
        <w:t>6</w:t>
      </w:r>
      <w:r>
        <w:t>H</w:t>
      </w:r>
      <w:r>
        <w:rPr>
          <w:vertAlign w:val="subscript"/>
        </w:rPr>
        <w:t>5</w:t>
      </w:r>
      <w:r>
        <w:t>—CDO) ontstaat er slechts C</w:t>
      </w:r>
      <w:r>
        <w:rPr>
          <w:vertAlign w:val="subscript"/>
        </w:rPr>
        <w:t>6</w:t>
      </w:r>
      <w:r>
        <w:t>H</w:t>
      </w:r>
      <w:r>
        <w:rPr>
          <w:vertAlign w:val="subscript"/>
        </w:rPr>
        <w:t>5</w:t>
      </w:r>
      <w:r>
        <w:t>CD</w:t>
      </w:r>
      <w:r>
        <w:rPr>
          <w:vertAlign w:val="subscript"/>
        </w:rPr>
        <w:t>2</w:t>
      </w:r>
      <w:r>
        <w:t>OH en C</w:t>
      </w:r>
      <w:r>
        <w:rPr>
          <w:vertAlign w:val="subscript"/>
        </w:rPr>
        <w:t>6</w:t>
      </w:r>
      <w:r>
        <w:t>H</w:t>
      </w:r>
      <w:r>
        <w:rPr>
          <w:vertAlign w:val="subscript"/>
        </w:rPr>
        <w:t>5</w:t>
      </w:r>
      <w:r>
        <w:t>CO</w:t>
      </w:r>
      <w:r>
        <w:rPr>
          <w:vertAlign w:val="subscript"/>
        </w:rPr>
        <w:t>2</w:t>
      </w:r>
      <w:r>
        <w:rPr>
          <w:vertAlign w:val="superscript"/>
        </w:rPr>
        <w:sym w:font="Symbol" w:char="F02D"/>
      </w:r>
      <w:r>
        <w:t>.</w:t>
      </w:r>
    </w:p>
    <w:p w:rsidR="00FA2756" w:rsidRDefault="00FA2756" w:rsidP="00BF0E96">
      <w:pPr>
        <w:pStyle w:val="vraag"/>
      </w:pPr>
      <w:r>
        <w:t>Geef een reactiemechanisme dat in overeenstemming is met bovenstaande experimentele feiten. Licht je keuze toe.</w:t>
      </w:r>
    </w:p>
    <w:p w:rsidR="00FA2756" w:rsidRDefault="00FA2756">
      <w:pPr>
        <w:tabs>
          <w:tab w:val="num" w:pos="0"/>
          <w:tab w:val="left" w:pos="640"/>
        </w:tabs>
      </w:pPr>
    </w:p>
    <w:p w:rsidR="00FA2756" w:rsidRDefault="00FA2756">
      <w:pPr>
        <w:tabs>
          <w:tab w:val="num" w:pos="0"/>
          <w:tab w:val="left" w:pos="640"/>
        </w:tabs>
      </w:pPr>
      <w:r>
        <w:t>In zeer veel cellen treedt een reactie op, gekatalyseerd door de enzymen glyoxalase I en glyoxalase II en door glutathion (afgekort tot GSH), waarbij methylglyoxal (1)</w:t>
      </w:r>
      <w:r>
        <w:rPr>
          <w:i/>
        </w:rPr>
        <w:t xml:space="preserve"> </w:t>
      </w:r>
      <w:r>
        <w:t xml:space="preserve">wordt omgezet in lactaat (3) met de absolute configuratie </w:t>
      </w:r>
      <w:r>
        <w:rPr>
          <w:i/>
        </w:rPr>
        <w:t>S</w:t>
      </w:r>
      <w:r>
        <w:t>:</w:t>
      </w:r>
    </w:p>
    <w:p w:rsidR="00FA2756" w:rsidRDefault="00FA2756">
      <w:pPr>
        <w:tabs>
          <w:tab w:val="num" w:pos="0"/>
          <w:tab w:val="left" w:pos="5550"/>
        </w:tabs>
      </w:pPr>
      <w:r>
        <w:object w:dxaOrig="6297" w:dyaOrig="806">
          <v:shape id="_x0000_i1033" type="#_x0000_t75" style="width:315pt;height:40.2pt" o:ole="" fillcolor="window">
            <v:imagedata r:id="rId29" o:title=""/>
          </v:shape>
          <o:OLEObject Type="Embed" ProgID="ACD.ChemSketch.20" ShapeID="_x0000_i1033" DrawAspect="Content" ObjectID="_1313683492" r:id="rId30"/>
        </w:object>
      </w:r>
    </w:p>
    <w:p w:rsidR="00FA2756" w:rsidRDefault="00FA2756" w:rsidP="00BF0E96">
      <w:pPr>
        <w:pStyle w:val="vraag"/>
      </w:pPr>
      <w:r>
        <w:t>Teken het (</w:t>
      </w:r>
      <w:r>
        <w:rPr>
          <w:i/>
        </w:rPr>
        <w:t>S</w:t>
      </w:r>
      <w:r>
        <w:t>)-lactaation in de Cramnotatie (</w:t>
      </w:r>
      <w:r>
        <w:rPr>
          <w:position w:val="-30"/>
        </w:rPr>
        <w:object w:dxaOrig="1704" w:dyaOrig="1445">
          <v:shape id="_x0000_i1034" type="#_x0000_t75" style="width:48pt;height:40.8pt" o:ole="" fillcolor="window">
            <v:imagedata r:id="rId31" o:title=""/>
          </v:shape>
          <o:OLEObject Type="Embed" ProgID="ACD.ChemSketch.20" ShapeID="_x0000_i1034" DrawAspect="Content" ObjectID="_1313683493" r:id="rId32"/>
        </w:object>
      </w:r>
      <w:r>
        <w:t>)zó dat de C</w:t>
      </w:r>
      <w:r>
        <w:sym w:font="Symbol" w:char="F02D"/>
      </w:r>
      <w:r>
        <w:t>CO</w:t>
      </w:r>
      <w:r>
        <w:rPr>
          <w:vertAlign w:val="subscript"/>
        </w:rPr>
        <w:t>2</w:t>
      </w:r>
      <w:r>
        <w:rPr>
          <w:vertAlign w:val="superscript"/>
        </w:rPr>
        <w:sym w:font="Symbol" w:char="F02D"/>
      </w:r>
      <w:r>
        <w:t xml:space="preserve"> en C</w:t>
      </w:r>
      <w:r>
        <w:sym w:font="Symbol" w:char="F02D"/>
      </w:r>
      <w:r>
        <w:t>OH bindingen in het vlak van het papier liggen.</w:t>
      </w:r>
    </w:p>
    <w:p w:rsidR="00FA2756" w:rsidRDefault="00FA2756" w:rsidP="00BF0E96">
      <w:pPr>
        <w:pStyle w:val="vraag"/>
      </w:pPr>
      <w:r>
        <w:t>Maak duidelijk dat deze reactie beschouwd kan worden als een intramoleculaire Cannizzaroreactie.</w:t>
      </w:r>
    </w:p>
    <w:p w:rsidR="00FA2756" w:rsidRDefault="00FA2756">
      <w:pPr>
        <w:tabs>
          <w:tab w:val="num" w:pos="0"/>
          <w:tab w:val="left" w:pos="640"/>
        </w:tabs>
      </w:pPr>
    </w:p>
    <w:p w:rsidR="00FA2756" w:rsidRDefault="00FA2756">
      <w:pPr>
        <w:tabs>
          <w:tab w:val="num" w:pos="0"/>
          <w:tab w:val="left" w:pos="640"/>
        </w:tabs>
      </w:pPr>
      <w:r>
        <w:t>In feite katalyseert glyoxalase I reactie 1:</w:t>
      </w:r>
    </w:p>
    <w:p w:rsidR="00FA2756" w:rsidRDefault="00FA2756">
      <w:pPr>
        <w:tabs>
          <w:tab w:val="num" w:pos="0"/>
          <w:tab w:val="decimal" w:pos="1995"/>
          <w:tab w:val="decimal" w:pos="3611"/>
          <w:tab w:val="decimal" w:pos="6633"/>
        </w:tabs>
      </w:pPr>
      <w:r>
        <w:object w:dxaOrig="5472" w:dyaOrig="1166">
          <v:shape id="_x0000_i1035" type="#_x0000_t75" style="width:273.6pt;height:58.2pt" o:ole="" fillcolor="window">
            <v:imagedata r:id="rId33" o:title=""/>
          </v:shape>
          <o:OLEObject Type="Embed" ProgID="ACD.ChemSketch.20" ShapeID="_x0000_i1035" DrawAspect="Content" ObjectID="_1313683494" r:id="rId34"/>
        </w:object>
      </w:r>
    </w:p>
    <w:p w:rsidR="00FA2756" w:rsidRDefault="00FA2756">
      <w:pPr>
        <w:tabs>
          <w:tab w:val="num" w:pos="0"/>
          <w:tab w:val="left" w:pos="640"/>
        </w:tabs>
      </w:pPr>
      <w:r>
        <w:t>en glyoxalase II reactie 2:</w:t>
      </w:r>
    </w:p>
    <w:p w:rsidR="00FA2756" w:rsidRDefault="00FA2756">
      <w:pPr>
        <w:tabs>
          <w:tab w:val="num" w:pos="0"/>
          <w:tab w:val="decimal" w:pos="1995"/>
          <w:tab w:val="decimal" w:pos="3611"/>
          <w:tab w:val="decimal" w:pos="6633"/>
        </w:tabs>
      </w:pPr>
      <w:r>
        <w:object w:dxaOrig="7853" w:dyaOrig="1119">
          <v:shape id="_x0000_i1036" type="#_x0000_t75" style="width:392.4pt;height:55.8pt" o:ole="" fillcolor="window">
            <v:imagedata r:id="rId35" o:title=""/>
          </v:shape>
          <o:OLEObject Type="Embed" ProgID="ACD.ChemSketch.20" ShapeID="_x0000_i1036" DrawAspect="Content" ObjectID="_1313683495" r:id="rId36"/>
        </w:object>
      </w:r>
    </w:p>
    <w:p w:rsidR="00FA2756" w:rsidRDefault="00FA2756">
      <w:pPr>
        <w:tabs>
          <w:tab w:val="num" w:pos="0"/>
          <w:tab w:val="left" w:pos="640"/>
        </w:tabs>
      </w:pPr>
      <w:r>
        <w:t xml:space="preserve">De eerste stap van reactie 1 is een additie van glutathion aan de aldehydgroep van methylglyoxal, </w:t>
      </w:r>
      <w:r>
        <w:rPr>
          <w:u w:val="single"/>
        </w:rPr>
        <w:t>1</w:t>
      </w:r>
      <w:r>
        <w:t>.</w:t>
      </w:r>
      <w:r>
        <w:rPr>
          <w:i/>
        </w:rPr>
        <w:t xml:space="preserve"> </w:t>
      </w:r>
      <w:r>
        <w:t xml:space="preserve">De tweede stap van reactie 1 levert het product </w:t>
      </w:r>
      <w:r>
        <w:rPr>
          <w:u w:val="single"/>
        </w:rPr>
        <w:t>2</w:t>
      </w:r>
      <w:r>
        <w:t>.</w:t>
      </w:r>
    </w:p>
    <w:p w:rsidR="00FA2756" w:rsidRDefault="00FA2756" w:rsidP="00BF0E96">
      <w:pPr>
        <w:pStyle w:val="vraag"/>
      </w:pPr>
      <w:r>
        <w:t>Stel naar analogie van de Cannizzaroreactie een mechanisme op voor reactie 1.</w:t>
      </w:r>
    </w:p>
    <w:p w:rsidR="00FA2756" w:rsidRDefault="00FA2756" w:rsidP="00BF0E96">
      <w:pPr>
        <w:pStyle w:val="vraag"/>
      </w:pPr>
      <w:r>
        <w:t xml:space="preserve">Geef het mechanisme van de hydrolyse van </w:t>
      </w:r>
      <w:smartTag w:uri="urn:schemas-microsoft-com:office:smarttags" w:element="metricconverter">
        <w:smartTagPr>
          <w:attr w:name="ProductID" w:val="2 m"/>
        </w:smartTagPr>
        <w:r>
          <w:rPr>
            <w:u w:val="single"/>
          </w:rPr>
          <w:t>2</w:t>
        </w:r>
        <w:r>
          <w:t xml:space="preserve"> m</w:t>
        </w:r>
      </w:smartTag>
      <w:r>
        <w:t>.b.v. natronloog.</w:t>
      </w:r>
    </w:p>
    <w:p w:rsidR="00FA2756" w:rsidRDefault="00FA2756">
      <w:pPr>
        <w:tabs>
          <w:tab w:val="num" w:pos="0"/>
          <w:tab w:val="left" w:pos="640"/>
        </w:tabs>
      </w:pPr>
    </w:p>
    <w:p w:rsidR="00FA2756" w:rsidRDefault="00FA2756">
      <w:pPr>
        <w:pStyle w:val="Titel"/>
      </w:pPr>
      <w:r>
        <w:t>EINDE TOETS</w:t>
      </w:r>
    </w:p>
    <w:p w:rsidR="00FA2756" w:rsidRDefault="00FA2756">
      <w:pPr>
        <w:tabs>
          <w:tab w:val="num" w:pos="0"/>
          <w:tab w:val="left" w:pos="6009"/>
        </w:tabs>
      </w:pPr>
    </w:p>
    <w:p w:rsidR="00FA2756" w:rsidRDefault="00FA2756">
      <w:pPr>
        <w:tabs>
          <w:tab w:val="num" w:pos="0"/>
          <w:tab w:val="left" w:pos="9206"/>
        </w:tabs>
        <w:sectPr w:rsidR="00FA2756">
          <w:type w:val="continuous"/>
          <w:pgSz w:w="11907" w:h="16840" w:code="9"/>
          <w:pgMar w:top="1418" w:right="1418" w:bottom="1418" w:left="1418" w:header="680" w:footer="737" w:gutter="0"/>
          <w:cols w:space="708"/>
          <w:noEndnote/>
        </w:sectPr>
      </w:pPr>
    </w:p>
    <w:p w:rsidR="00FA2756" w:rsidRDefault="00FA2756">
      <w:pPr>
        <w:pStyle w:val="Kop1"/>
      </w:pPr>
      <w:r>
        <w:lastRenderedPageBreak/>
        <w:t>UITWERKINGEN NCO90</w:t>
      </w:r>
    </w:p>
    <w:p w:rsidR="00FA2756" w:rsidRDefault="00FA2756">
      <w:pPr>
        <w:pStyle w:val="opgave"/>
        <w:numPr>
          <w:ilvl w:val="0"/>
          <w:numId w:val="6"/>
        </w:numPr>
      </w:pPr>
    </w:p>
    <w:p w:rsidR="00FA2756" w:rsidRDefault="00FA2756" w:rsidP="00BF0E96">
      <w:pPr>
        <w:pStyle w:val="vraag"/>
        <w:numPr>
          <w:ilvl w:val="0"/>
          <w:numId w:val="10"/>
        </w:numPr>
        <w:tabs>
          <w:tab w:val="clear" w:pos="360"/>
          <w:tab w:val="num" w:pos="0"/>
        </w:tabs>
        <w:ind w:left="0" w:hanging="567"/>
      </w:pPr>
      <w:r>
        <w:t>CH</w:t>
      </w:r>
      <w:r w:rsidRPr="00BF0E96">
        <w:rPr>
          <w:vertAlign w:val="subscript"/>
        </w:rPr>
        <w:t>4</w:t>
      </w:r>
      <w:r>
        <w:t xml:space="preserve"> + H</w:t>
      </w:r>
      <w:r w:rsidRPr="00BF0E96">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CO + 3 H</w:t>
      </w:r>
      <w:r w:rsidRPr="00BF0E96">
        <w:rPr>
          <w:vertAlign w:val="subscript"/>
        </w:rPr>
        <w:t>2</w:t>
      </w:r>
    </w:p>
    <w:p w:rsidR="00FA2756" w:rsidRDefault="00FA2756">
      <w:pPr>
        <w:tabs>
          <w:tab w:val="num" w:pos="0"/>
        </w:tabs>
      </w:pPr>
      <w:r>
        <w:rPr>
          <w:u w:val="single"/>
        </w:rPr>
        <w:t>CO + H</w:t>
      </w:r>
      <w:r>
        <w:rPr>
          <w:u w:val="single"/>
          <w:vertAlign w:val="subscript"/>
        </w:rPr>
        <w:t>2</w:t>
      </w:r>
      <w:r>
        <w:rPr>
          <w:u w:val="single"/>
        </w:rPr>
        <w:t xml:space="preserve">O </w:t>
      </w:r>
      <w:r>
        <w:rPr>
          <w:u w:val="single"/>
        </w:rPr>
        <w:fldChar w:fldCharType="begin"/>
      </w:r>
      <w:r>
        <w:rPr>
          <w:u w:val="single"/>
        </w:rPr>
        <w:instrText xml:space="preserve"> ADVANCE \d 2 </w:instrText>
      </w:r>
      <w:r>
        <w:rPr>
          <w:u w:val="single"/>
        </w:rP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rPr>
          <w:u w:val="single"/>
        </w:rPr>
        <w:t xml:space="preserve"> CO</w:t>
      </w:r>
      <w:r>
        <w:rPr>
          <w:u w:val="single"/>
          <w:vertAlign w:val="subscript"/>
        </w:rPr>
        <w:t>2</w:t>
      </w:r>
      <w:r>
        <w:rPr>
          <w:u w:val="single"/>
        </w:rPr>
        <w:t xml:space="preserve"> + H</w:t>
      </w:r>
      <w:r>
        <w:rPr>
          <w:u w:val="single"/>
          <w:vertAlign w:val="subscript"/>
        </w:rPr>
        <w:t>2</w:t>
      </w:r>
      <w:r>
        <w:rPr>
          <w:vertAlign w:val="subscript"/>
        </w:rPr>
        <w:tab/>
        <w:t>+</w:t>
      </w:r>
    </w:p>
    <w:p w:rsidR="00FA2756" w:rsidRDefault="00FA2756">
      <w:pPr>
        <w:tabs>
          <w:tab w:val="num" w:pos="0"/>
        </w:tabs>
      </w:pPr>
      <w:r>
        <w:t>CH</w:t>
      </w:r>
      <w:r>
        <w:rPr>
          <w:vertAlign w:val="subscript"/>
        </w:rPr>
        <w:t>4</w:t>
      </w:r>
      <w:r>
        <w:t xml:space="preserve"> + 2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CO</w:t>
      </w:r>
      <w:r>
        <w:rPr>
          <w:vertAlign w:val="subscript"/>
        </w:rPr>
        <w:t>2</w:t>
      </w:r>
      <w:r>
        <w:t xml:space="preserve"> + 4 H</w:t>
      </w:r>
      <w:r>
        <w:rPr>
          <w:vertAlign w:val="subscript"/>
        </w:rPr>
        <w:t>2</w:t>
      </w:r>
    </w:p>
    <w:p w:rsidR="00FA2756" w:rsidRDefault="00FA2756" w:rsidP="00BF0E96">
      <w:pPr>
        <w:pStyle w:val="vraag"/>
      </w:pPr>
      <w:r>
        <w:t xml:space="preserve">Beide reacties zijn evenwichten </w:t>
      </w:r>
      <w:r>
        <w:sym w:font="Symbol" w:char="F0DE"/>
      </w:r>
      <w:r>
        <w:t xml:space="preserve"> </w:t>
      </w:r>
      <w:r>
        <w:rPr>
          <w:rFonts w:ascii="Symbol" w:hAnsi="Symbol"/>
        </w:rPr>
        <w:t></w:t>
      </w:r>
      <w:r>
        <w:rPr>
          <w:i/>
        </w:rPr>
        <w:t>H</w:t>
      </w:r>
      <w:r>
        <w:t xml:space="preserve"> en </w:t>
      </w:r>
      <w:r>
        <w:rPr>
          <w:rFonts w:ascii="Symbol" w:hAnsi="Symbol"/>
        </w:rPr>
        <w:t></w:t>
      </w:r>
      <w:r>
        <w:rPr>
          <w:i/>
        </w:rPr>
        <w:t>S</w:t>
      </w:r>
      <w:r>
        <w:t xml:space="preserve"> hebben hetzelfde teken </w:t>
      </w:r>
      <w:r>
        <w:sym w:font="Symbol" w:char="F0DE"/>
      </w:r>
    </w:p>
    <w:p w:rsidR="00FA2756" w:rsidRDefault="00FA2756">
      <w:pPr>
        <w:tabs>
          <w:tab w:val="num" w:pos="0"/>
        </w:tabs>
      </w:pPr>
      <w:r>
        <w:t xml:space="preserve">reactie 1: </w:t>
      </w:r>
      <w:r>
        <w:rPr>
          <w:rFonts w:ascii="Symbol" w:hAnsi="Symbol"/>
        </w:rPr>
        <w:t></w:t>
      </w:r>
      <w:r>
        <w:rPr>
          <w:i/>
        </w:rPr>
        <w:t>S</w:t>
      </w:r>
      <w:r>
        <w:t xml:space="preserve"> &gt; 0; groot positief, want 2 </w:t>
      </w:r>
      <w:r>
        <w:sym w:font="Symbol" w:char="F0AE"/>
      </w:r>
      <w:r>
        <w:t xml:space="preserve"> 4 mol gas</w:t>
      </w:r>
    </w:p>
    <w:p w:rsidR="00FA2756" w:rsidRDefault="00FA2756">
      <w:pPr>
        <w:tabs>
          <w:tab w:val="num" w:pos="0"/>
        </w:tabs>
      </w:pPr>
      <w:r>
        <w:t xml:space="preserve">reactie 2: </w:t>
      </w:r>
      <w:r>
        <w:rPr>
          <w:rFonts w:ascii="Symbol" w:hAnsi="Symbol"/>
        </w:rPr>
        <w:t></w:t>
      </w:r>
      <w:r>
        <w:rPr>
          <w:i/>
        </w:rPr>
        <w:t>S</w:t>
      </w:r>
      <w:r>
        <w:t xml:space="preserve"> &lt; 0; klein negatief, want 2 </w:t>
      </w:r>
      <w:r>
        <w:sym w:font="Symbol" w:char="F0AE"/>
      </w:r>
      <w:r>
        <w:rPr>
          <w:i/>
        </w:rPr>
        <w:t xml:space="preserve"> </w:t>
      </w:r>
      <w:r>
        <w:t>2 mol gas</w:t>
      </w:r>
    </w:p>
    <w:p w:rsidR="00FA2756" w:rsidRDefault="00FA2756">
      <w:pPr>
        <w:tabs>
          <w:tab w:val="num" w:pos="0"/>
        </w:tabs>
      </w:pPr>
      <w:r>
        <w:t xml:space="preserve">Voor totale reactie geldt: </w:t>
      </w:r>
      <w:r>
        <w:rPr>
          <w:rFonts w:ascii="Symbol" w:hAnsi="Symbol"/>
        </w:rPr>
        <w:t></w:t>
      </w:r>
      <w:r>
        <w:rPr>
          <w:rFonts w:ascii="Symbol" w:hAnsi="Symbol"/>
          <w:i/>
        </w:rPr>
        <w:t></w:t>
      </w:r>
      <w:r>
        <w:t xml:space="preserve"> </w:t>
      </w:r>
      <w:r>
        <w:rPr>
          <w:i/>
        </w:rPr>
        <w:t xml:space="preserve">= </w:t>
      </w:r>
      <w:r>
        <w:t xml:space="preserve">206,1 </w:t>
      </w:r>
      <w:r>
        <w:sym w:font="Symbol" w:char="F02D"/>
      </w:r>
      <w:r>
        <w:t xml:space="preserve"> 41,2 kJ mol</w:t>
      </w:r>
      <w:r>
        <w:rPr>
          <w:vertAlign w:val="superscript"/>
        </w:rPr>
        <w:sym w:font="Symbol" w:char="F02D"/>
      </w:r>
      <w:r>
        <w:rPr>
          <w:vertAlign w:val="superscript"/>
        </w:rPr>
        <w:t>1</w:t>
      </w:r>
      <w:r>
        <w:t xml:space="preserve"> en </w:t>
      </w:r>
      <w:r>
        <w:rPr>
          <w:rFonts w:ascii="Symbol" w:hAnsi="Symbol"/>
        </w:rPr>
        <w:t></w:t>
      </w:r>
      <w:r>
        <w:rPr>
          <w:i/>
        </w:rPr>
        <w:t>S</w:t>
      </w:r>
      <w:r>
        <w:t xml:space="preserve"> &gt; 0</w:t>
      </w:r>
    </w:p>
    <w:p w:rsidR="00FA2756" w:rsidRDefault="00FA2756">
      <w:pPr>
        <w:tabs>
          <w:tab w:val="num" w:pos="0"/>
          <w:tab w:val="left" w:pos="1286"/>
          <w:tab w:val="left" w:pos="4246"/>
        </w:tabs>
      </w:pPr>
      <w:r>
        <w:rPr>
          <w:position w:val="-22"/>
        </w:rPr>
        <w:object w:dxaOrig="2100" w:dyaOrig="620">
          <v:shape id="_x0000_i1037" type="#_x0000_t75" style="width:105pt;height:31.2pt" o:ole="" fillcolor="window">
            <v:imagedata r:id="rId37" o:title=""/>
          </v:shape>
          <o:OLEObject Type="Embed" ProgID="Equation.3" ShapeID="_x0000_i1037" DrawAspect="Content" ObjectID="_1313683496" r:id="rId38"/>
        </w:object>
      </w:r>
    </w:p>
    <w:p w:rsidR="00FA2756" w:rsidRDefault="00FA2756">
      <w:pPr>
        <w:tabs>
          <w:tab w:val="num" w:pos="0"/>
          <w:tab w:val="left" w:pos="1286"/>
          <w:tab w:val="left" w:pos="4246"/>
        </w:tabs>
      </w:pPr>
      <w:r>
        <w:t xml:space="preserve">drukverlaging </w:t>
      </w:r>
      <w:r>
        <w:sym w:font="Symbol" w:char="F0DE"/>
      </w:r>
      <w:r>
        <w:t xml:space="preserve"> </w:t>
      </w:r>
      <w:r>
        <w:rPr>
          <w:rFonts w:ascii="Symbol" w:hAnsi="Symbol"/>
        </w:rPr>
        <w:t></w:t>
      </w:r>
      <w:r>
        <w:rPr>
          <w:i/>
        </w:rPr>
        <w:t>S</w:t>
      </w:r>
      <w:r>
        <w:rPr>
          <w:vertAlign w:val="subscript"/>
        </w:rPr>
        <w:t>sys</w:t>
      </w:r>
      <w:r>
        <w:t xml:space="preserve"> neemt toe</w:t>
      </w:r>
    </w:p>
    <w:p w:rsidR="00FA2756" w:rsidRDefault="00FA2756">
      <w:pPr>
        <w:tabs>
          <w:tab w:val="num" w:pos="0"/>
          <w:tab w:val="left" w:pos="1286"/>
          <w:tab w:val="left" w:pos="4954"/>
          <w:tab w:val="left" w:pos="6411"/>
          <w:tab w:val="left" w:pos="7165"/>
        </w:tabs>
      </w:pPr>
      <w:r>
        <w:t xml:space="preserve">temp. verhoging </w:t>
      </w:r>
      <w:r>
        <w:rPr>
          <w:position w:val="-22"/>
        </w:rPr>
        <w:object w:dxaOrig="840" w:dyaOrig="620">
          <v:shape id="_x0000_i1038" type="#_x0000_t75" style="width:42pt;height:31.2pt" o:ole="" fillcolor="window">
            <v:imagedata r:id="rId39" o:title=""/>
          </v:shape>
          <o:OLEObject Type="Embed" ProgID="Equation.3" ShapeID="_x0000_i1038" DrawAspect="Content" ObjectID="_1313683497" r:id="rId40"/>
        </w:object>
      </w:r>
      <w:r>
        <w:t xml:space="preserve"> minder negatief </w:t>
      </w:r>
    </w:p>
    <w:p w:rsidR="00FA2756" w:rsidRDefault="00FA2756">
      <w:pPr>
        <w:tabs>
          <w:tab w:val="num" w:pos="0"/>
          <w:tab w:val="left" w:pos="3821"/>
          <w:tab w:val="left" w:pos="7443"/>
        </w:tabs>
      </w:pPr>
      <w:r>
        <w:rPr>
          <w:rFonts w:ascii="Symbol" w:hAnsi="Symbol"/>
        </w:rPr>
        <w:t></w:t>
      </w:r>
      <w:r>
        <w:rPr>
          <w:i/>
        </w:rPr>
        <w:t>S</w:t>
      </w:r>
      <w:r>
        <w:rPr>
          <w:vertAlign w:val="subscript"/>
        </w:rPr>
        <w:t>tot</w:t>
      </w:r>
      <w:r>
        <w:t xml:space="preserve"> (= </w:t>
      </w:r>
      <w:r>
        <w:rPr>
          <w:i/>
        </w:rPr>
        <w:t>R</w:t>
      </w:r>
      <w:r>
        <w:t xml:space="preserve"> ln </w:t>
      </w:r>
      <w:r>
        <w:rPr>
          <w:i/>
        </w:rPr>
        <w:t>K</w:t>
      </w:r>
      <w:r>
        <w:t xml:space="preserve">) neemt toe </w:t>
      </w:r>
      <w:r>
        <w:sym w:font="Symbol" w:char="F0DE"/>
      </w:r>
      <w:r>
        <w:t xml:space="preserve"> evenwicht verschuift naar rechts </w:t>
      </w:r>
      <w:r>
        <w:sym w:font="Symbol" w:char="F0DE"/>
      </w:r>
      <w:r>
        <w:t xml:space="preserve"> hogere opbrengst aan H</w:t>
      </w:r>
      <w:r>
        <w:rPr>
          <w:vertAlign w:val="subscript"/>
        </w:rPr>
        <w:t>2</w:t>
      </w:r>
      <w:r>
        <w:t>.</w:t>
      </w:r>
    </w:p>
    <w:p w:rsidR="00FA2756" w:rsidRDefault="00FA2756" w:rsidP="00BF0E96">
      <w:pPr>
        <w:pStyle w:val="vraag"/>
      </w:pPr>
      <w:r>
        <w:t xml:space="preserve">Een lege d-orbitaal van ijzer geeft een </w:t>
      </w:r>
      <w:r>
        <w:rPr>
          <w:rFonts w:ascii="Symbol" w:hAnsi="Symbol"/>
        </w:rPr>
        <w:t></w:t>
      </w:r>
      <w:r>
        <w:t xml:space="preserve">-overlap met de N.B.M.O. van het C-atoom in CO. Het teveel aan negatieve lading op ijzer kan terugvloeien door </w:t>
      </w:r>
      <w:r>
        <w:rPr>
          <w:rFonts w:ascii="Symbol" w:hAnsi="Symbol"/>
        </w:rPr>
        <w:t></w:t>
      </w:r>
      <w:r>
        <w:t xml:space="preserve">-overlap van gevulde d-orbitaal op ijzer met een </w:t>
      </w:r>
      <w:r>
        <w:rPr>
          <w:rFonts w:ascii="Symbol" w:hAnsi="Symbol"/>
        </w:rPr>
        <w:t></w:t>
      </w:r>
      <w:r>
        <w:t>-A.B.M.O. op CO (backbonding). Zo ontstaan stabiele ijzercarbonylen, bijv. Fe(CO)</w:t>
      </w:r>
      <w:r>
        <w:rPr>
          <w:vertAlign w:val="subscript"/>
        </w:rPr>
        <w:t xml:space="preserve">5 </w:t>
      </w:r>
      <w:r>
        <w:t>, Fe</w:t>
      </w:r>
      <w:r>
        <w:rPr>
          <w:vertAlign w:val="subscript"/>
        </w:rPr>
        <w:t>2</w:t>
      </w:r>
      <w:r>
        <w:t>(CO)</w:t>
      </w:r>
      <w:r>
        <w:rPr>
          <w:vertAlign w:val="subscript"/>
        </w:rPr>
        <w:t>9</w:t>
      </w:r>
      <w:r>
        <w:t>, Fe</w:t>
      </w:r>
      <w:r>
        <w:rPr>
          <w:vertAlign w:val="subscript"/>
        </w:rPr>
        <w:t>3</w:t>
      </w:r>
      <w:r>
        <w:t>(CO)</w:t>
      </w:r>
      <w:r>
        <w:rPr>
          <w:vertAlign w:val="subscript"/>
        </w:rPr>
        <w:t>12</w:t>
      </w:r>
      <w:r>
        <w:t>. Fe heeft dan geen katalytische werking meer op N</w:t>
      </w:r>
      <w:r>
        <w:rPr>
          <w:vertAlign w:val="subscript"/>
        </w:rPr>
        <w:t xml:space="preserve">2 </w:t>
      </w:r>
      <w:r>
        <w:t>en H</w:t>
      </w:r>
      <w:r>
        <w:rPr>
          <w:vertAlign w:val="subscript"/>
        </w:rPr>
        <w:t>2</w:t>
      </w:r>
      <w:r>
        <w:t>.</w:t>
      </w:r>
    </w:p>
    <w:p w:rsidR="00FA2756" w:rsidRDefault="00FA2756" w:rsidP="00BF0E96">
      <w:pPr>
        <w:pStyle w:val="vraag"/>
      </w:pPr>
      <w:r>
        <w:t>CO wordt omgezet in CO</w:t>
      </w:r>
      <w:r>
        <w:rPr>
          <w:vertAlign w:val="subscript"/>
        </w:rPr>
        <w:t>2</w:t>
      </w:r>
      <w:r>
        <w:t>. Dit kan verwijderd worden bijv. met een kaliumcarbonaatoplossing volgens:</w:t>
      </w:r>
    </w:p>
    <w:p w:rsidR="00FA2756" w:rsidRDefault="00FA2756">
      <w:pPr>
        <w:tabs>
          <w:tab w:val="num" w:pos="0"/>
          <w:tab w:val="left" w:pos="1286"/>
          <w:tab w:val="left" w:pos="3152"/>
          <w:tab w:val="left" w:pos="3821"/>
          <w:tab w:val="left" w:pos="6411"/>
        </w:tabs>
        <w:rPr>
          <w:vertAlign w:val="superscript"/>
        </w:rPr>
      </w:pPr>
      <w:r>
        <w:t>CO</w:t>
      </w:r>
      <w:r>
        <w:rPr>
          <w:vertAlign w:val="subscript"/>
        </w:rPr>
        <w:t>2</w:t>
      </w:r>
      <w:r>
        <w:t xml:space="preserve"> </w:t>
      </w:r>
      <w:r>
        <w:rPr>
          <w:i/>
        </w:rPr>
        <w:t xml:space="preserve">+ </w:t>
      </w:r>
      <w:r>
        <w:t>H</w:t>
      </w:r>
      <w:r>
        <w:rPr>
          <w:vertAlign w:val="subscript"/>
        </w:rPr>
        <w:t>2</w:t>
      </w:r>
      <w:r>
        <w:t xml:space="preserve">O </w:t>
      </w:r>
      <w:r>
        <w:rPr>
          <w:i/>
        </w:rPr>
        <w:t>+</w:t>
      </w:r>
      <w:r>
        <w:t xml:space="preserve"> CO</w:t>
      </w:r>
      <w:r>
        <w:rPr>
          <w:vertAlign w:val="subscript"/>
        </w:rPr>
        <w:t>3</w:t>
      </w:r>
      <w:r>
        <w:rPr>
          <w:vertAlign w:val="superscript"/>
        </w:rPr>
        <w:t>2</w:t>
      </w:r>
      <w:r>
        <w:rPr>
          <w:vertAlign w:val="superscript"/>
        </w:rPr>
        <w:sym w:font="Symbol" w:char="F02D"/>
      </w:r>
      <w:r>
        <w:t xml:space="preserve"> </w:t>
      </w:r>
      <w:r>
        <w:sym w:font="Symbol" w:char="F0AE"/>
      </w:r>
      <w:r>
        <w:t xml:space="preserve"> 2 HCO</w:t>
      </w:r>
      <w:r>
        <w:rPr>
          <w:vertAlign w:val="subscript"/>
        </w:rPr>
        <w:t>3</w:t>
      </w:r>
      <w:r>
        <w:rPr>
          <w:vertAlign w:val="superscript"/>
        </w:rPr>
        <w:sym w:font="Symbol" w:char="F02D"/>
      </w:r>
    </w:p>
    <w:p w:rsidR="00FA2756" w:rsidRDefault="00FA2756" w:rsidP="00BF0E96">
      <w:pPr>
        <w:pStyle w:val="vraag"/>
      </w:pPr>
      <w:r>
        <w:t xml:space="preserve">Omgekeerde reactie 1: CO </w:t>
      </w:r>
      <w:r>
        <w:rPr>
          <w:i/>
        </w:rPr>
        <w:t xml:space="preserve">+ </w:t>
      </w:r>
      <w:r>
        <w:t>3 H</w:t>
      </w:r>
      <w:r>
        <w:rPr>
          <w:vertAlign w:val="subscript"/>
        </w:rPr>
        <w:t>2</w:t>
      </w:r>
      <w:r>
        <w:t xml:space="preserve"> </w:t>
      </w:r>
      <w:r>
        <w:sym w:font="Symbol" w:char="F0AE"/>
      </w:r>
      <w:r>
        <w:t xml:space="preserve"> CH</w:t>
      </w:r>
      <w:r>
        <w:rPr>
          <w:vertAlign w:val="subscript"/>
        </w:rPr>
        <w:t>4</w:t>
      </w:r>
      <w:r>
        <w:t xml:space="preserve"> </w:t>
      </w:r>
      <w:r>
        <w:rPr>
          <w:i/>
        </w:rPr>
        <w:t xml:space="preserve">+ </w:t>
      </w:r>
      <w:r>
        <w:t>H</w:t>
      </w:r>
      <w:r>
        <w:rPr>
          <w:vertAlign w:val="subscript"/>
        </w:rPr>
        <w:t>2</w:t>
      </w:r>
      <w:r>
        <w:t>O, dus vorming methaan (methanisering).</w:t>
      </w:r>
    </w:p>
    <w:p w:rsidR="00FA2756" w:rsidRDefault="00FA2756">
      <w:pPr>
        <w:pStyle w:val="opgave"/>
        <w:tabs>
          <w:tab w:val="clear" w:pos="0"/>
          <w:tab w:val="num" w:pos="1191"/>
        </w:tabs>
      </w:pPr>
    </w:p>
    <w:p w:rsidR="00FA2756" w:rsidRDefault="00FA2756" w:rsidP="00BF0E96">
      <w:pPr>
        <w:pStyle w:val="vraag"/>
      </w:pPr>
      <w:r>
        <w:t xml:space="preserve">aldehyde </w:t>
      </w:r>
      <w:r>
        <w:object w:dxaOrig="2952" w:dyaOrig="1210">
          <v:shape id="_x0000_i1039" type="#_x0000_t75" style="width:102.6pt;height:42pt" o:ole="" fillcolor="window">
            <v:imagedata r:id="rId41" o:title=""/>
          </v:shape>
          <o:OLEObject Type="Embed" ProgID="ACD.ChemSketch.20" ShapeID="_x0000_i1039" DrawAspect="Content" ObjectID="_1313683498" r:id="rId42"/>
        </w:object>
      </w:r>
      <w:r>
        <w:t xml:space="preserve">; amine </w:t>
      </w:r>
      <w:r>
        <w:object w:dxaOrig="3667" w:dyaOrig="1205">
          <v:shape id="_x0000_i1040" type="#_x0000_t75" style="width:130.2pt;height:42.6pt" o:ole="" fillcolor="window">
            <v:imagedata r:id="rId43" o:title=""/>
          </v:shape>
          <o:OLEObject Type="Embed" ProgID="ACD.ChemSketch.20" ShapeID="_x0000_i1040" DrawAspect="Content" ObjectID="_1313683499" r:id="rId44"/>
        </w:object>
      </w:r>
    </w:p>
    <w:p w:rsidR="00FA2756" w:rsidRDefault="00FA2756" w:rsidP="00BF0E96">
      <w:pPr>
        <w:pStyle w:val="vraag"/>
      </w:pPr>
      <w:r>
        <w:t xml:space="preserve">M.B.B.A. volgens V.S.E.P.R.: </w:t>
      </w:r>
      <w:r>
        <w:rPr>
          <w:position w:val="-58"/>
        </w:rPr>
        <w:object w:dxaOrig="6475" w:dyaOrig="1689">
          <v:shape id="_x0000_i1041" type="#_x0000_t75" style="width:244.8pt;height:63.6pt" o:ole="" fillcolor="window">
            <v:imagedata r:id="rId45" o:title=""/>
          </v:shape>
          <o:OLEObject Type="Embed" ProgID="ACD.ChemSketch.20" ShapeID="_x0000_i1041" DrawAspect="Content" ObjectID="_1313683500" r:id="rId46"/>
        </w:object>
      </w:r>
    </w:p>
    <w:p w:rsidR="00FA2756" w:rsidRDefault="00FA2756">
      <w:pPr>
        <w:tabs>
          <w:tab w:val="num" w:pos="0"/>
        </w:tabs>
      </w:pPr>
      <w:r>
        <w:t>M.B.B.A. is een vloeibaar kristal:</w:t>
      </w:r>
    </w:p>
    <w:p w:rsidR="00FA2756" w:rsidRDefault="00FA2756">
      <w:pPr>
        <w:tabs>
          <w:tab w:val="num" w:pos="0"/>
        </w:tabs>
      </w:pPr>
      <w:r>
        <w:t>(1) starheid van de dubbele binding</w:t>
      </w:r>
    </w:p>
    <w:p w:rsidR="00FA2756" w:rsidRDefault="00FA2756">
      <w:pPr>
        <w:tabs>
          <w:tab w:val="num" w:pos="0"/>
          <w:tab w:val="left" w:pos="1286"/>
          <w:tab w:val="left" w:pos="4954"/>
          <w:tab w:val="left" w:pos="6411"/>
          <w:tab w:val="left" w:pos="7165"/>
        </w:tabs>
      </w:pPr>
      <w:r>
        <w:t>(2) polaire methoxygroep</w:t>
      </w:r>
    </w:p>
    <w:p w:rsidR="00FA2756" w:rsidRDefault="00FA2756">
      <w:pPr>
        <w:tabs>
          <w:tab w:val="num" w:pos="0"/>
        </w:tabs>
      </w:pPr>
      <w:r>
        <w:t>(3) beweeglijkheid van de butylgroep door vrije draaibaarheid.</w:t>
      </w:r>
    </w:p>
    <w:p w:rsidR="00FA2756" w:rsidRDefault="00FA2756">
      <w:pPr>
        <w:tabs>
          <w:tab w:val="num" w:pos="0"/>
          <w:tab w:val="left" w:pos="1292"/>
          <w:tab w:val="left" w:pos="1819"/>
        </w:tabs>
      </w:pPr>
    </w:p>
    <w:p w:rsidR="00FA2756" w:rsidRDefault="00FA2756" w:rsidP="00BF0E96">
      <w:pPr>
        <w:pStyle w:val="vraag"/>
      </w:pPr>
      <w:r>
        <w:t xml:space="preserve">Het dipoolmoment van de methoxygroep ligt niet langs de molecuulas. Hierdoor zijn de moleculen, nadat ze zich in een elektrisch veld gericht hebben stapelbaar. </w:t>
      </w:r>
      <w:r>
        <w:rPr>
          <w:position w:val="-40"/>
        </w:rPr>
        <w:object w:dxaOrig="3571" w:dyaOrig="1695">
          <v:shape id="_x0000_i1042" type="#_x0000_t75" style="width:94.8pt;height:45pt" o:ole="" fillcolor="window">
            <v:imagedata r:id="rId47" o:title=""/>
          </v:shape>
          <o:OLEObject Type="Embed" ProgID="ACD.ChemSketch.20" ShapeID="_x0000_i1042" DrawAspect="Content" ObjectID="_1313683501" r:id="rId48"/>
        </w:object>
      </w:r>
    </w:p>
    <w:p w:rsidR="00FA2756" w:rsidRDefault="00FA2756">
      <w:pPr>
        <w:tabs>
          <w:tab w:val="num" w:pos="0"/>
        </w:tabs>
      </w:pPr>
      <w:r>
        <w:t>Langs een bepaalde as ontstaat dus een regelmatige structuur (mogelijk omdat de stof vloeibaar is).</w:t>
      </w:r>
    </w:p>
    <w:p w:rsidR="00FA2756" w:rsidRDefault="00FA2756">
      <w:pPr>
        <w:pStyle w:val="opgave"/>
        <w:tabs>
          <w:tab w:val="clear" w:pos="0"/>
          <w:tab w:val="num" w:pos="1191"/>
        </w:tabs>
      </w:pPr>
      <w:r>
        <w:lastRenderedPageBreak/>
        <w:pict>
          <v:shape id="_x0000_s1040" type="#_x0000_t75" style="position:absolute;left:0;text-align:left;margin-left:296.3pt;margin-top:15.5pt;width:149.55pt;height:67.2pt;z-index:251657216" o:allowincell="f">
            <v:imagedata r:id="rId49" o:title=""/>
            <w10:wrap type="square"/>
          </v:shape>
          <o:OLEObject Type="Embed" ProgID="ACD.ChemSketch.20" ShapeID="_x0000_s1040" DrawAspect="Content" ObjectID="_1313683557" r:id="rId50"/>
        </w:pict>
      </w:r>
    </w:p>
    <w:p w:rsidR="00FA2756" w:rsidRDefault="00FA2756" w:rsidP="00BF0E96">
      <w:pPr>
        <w:pStyle w:val="vraag"/>
      </w:pPr>
      <w:r>
        <w:t>Volgens wet van behoud van energie geldt:</w:t>
      </w:r>
    </w:p>
    <w:p w:rsidR="00FA2756" w:rsidRDefault="00FA2756">
      <w:pPr>
        <w:tabs>
          <w:tab w:val="num" w:pos="0"/>
        </w:tabs>
      </w:pPr>
      <w:r>
        <w:rPr>
          <w:i/>
        </w:rPr>
        <w:t>W</w:t>
      </w:r>
      <w:r>
        <w:rPr>
          <w:vertAlign w:val="subscript"/>
        </w:rPr>
        <w:t>1</w:t>
      </w:r>
      <w:r>
        <w:t xml:space="preserve"> = </w:t>
      </w:r>
      <w:r>
        <w:rPr>
          <w:i/>
        </w:rPr>
        <w:t>W</w:t>
      </w:r>
      <w:r>
        <w:rPr>
          <w:vertAlign w:val="subscript"/>
        </w:rPr>
        <w:t>2</w:t>
      </w:r>
      <w:r>
        <w:t xml:space="preserve"> + </w:t>
      </w:r>
      <w:r>
        <w:rPr>
          <w:i/>
        </w:rPr>
        <w:t>W</w:t>
      </w:r>
      <w:r>
        <w:rPr>
          <w:vertAlign w:val="subscript"/>
        </w:rPr>
        <w:t>3</w:t>
      </w:r>
    </w:p>
    <w:p w:rsidR="00FA2756" w:rsidRDefault="00FA2756">
      <w:pPr>
        <w:tabs>
          <w:tab w:val="num" w:pos="0"/>
        </w:tabs>
        <w:rPr>
          <w:i/>
        </w:rPr>
      </w:pPr>
      <w:r>
        <w:rPr>
          <w:i/>
        </w:rPr>
        <w:t>W</w:t>
      </w:r>
      <w:r>
        <w:t xml:space="preserve"> = elektrische arbeid = </w:t>
      </w:r>
      <w:r>
        <w:rPr>
          <w:i/>
        </w:rPr>
        <w:t>qV</w:t>
      </w:r>
    </w:p>
    <w:p w:rsidR="00FA2756" w:rsidRDefault="00FA2756">
      <w:pPr>
        <w:tabs>
          <w:tab w:val="num" w:pos="0"/>
          <w:tab w:val="left" w:pos="1701"/>
        </w:tabs>
      </w:pPr>
      <w:r>
        <w:t>Voor 1 mol geldt:</w:t>
      </w:r>
      <w:r>
        <w:tab/>
      </w:r>
      <w:r>
        <w:rPr>
          <w:i/>
        </w:rPr>
        <w:t>W</w:t>
      </w:r>
      <w:r>
        <w:rPr>
          <w:vertAlign w:val="subscript"/>
        </w:rPr>
        <w:t>1</w:t>
      </w:r>
      <w:r>
        <w:t xml:space="preserve"> = </w:t>
      </w:r>
      <w:smartTag w:uri="urn:schemas-microsoft-com:office:smarttags" w:element="metricconverter">
        <w:smartTagPr>
          <w:attr w:name="ProductID" w:val="3F"/>
        </w:smartTagPr>
        <w:r>
          <w:t>3</w:t>
        </w:r>
        <w:r>
          <w:rPr>
            <w:i/>
          </w:rPr>
          <w:t>F</w:t>
        </w:r>
      </w:smartTag>
      <w:r>
        <w:sym w:font="Symbol" w:char="F0D7"/>
      </w:r>
      <w:r>
        <w:t xml:space="preserve"> </w:t>
      </w:r>
      <w:r>
        <w:rPr>
          <w:position w:val="-20"/>
        </w:rPr>
        <w:object w:dxaOrig="940" w:dyaOrig="480">
          <v:shape id="_x0000_i1043" type="#_x0000_t75" style="width:46.8pt;height:24pt" o:ole="" fillcolor="window">
            <v:imagedata r:id="rId51" o:title=""/>
          </v:shape>
          <o:OLEObject Type="Embed" ProgID="Equation.3" ShapeID="_x0000_i1043" DrawAspect="Content" ObjectID="_1313683502" r:id="rId52"/>
        </w:object>
      </w:r>
      <w:r>
        <w:t xml:space="preserve">; </w:t>
      </w:r>
      <w:r>
        <w:rPr>
          <w:i/>
        </w:rPr>
        <w:t>F</w:t>
      </w:r>
      <w:r>
        <w:rPr>
          <w:i/>
          <w:vertAlign w:val="subscript"/>
        </w:rPr>
        <w:t xml:space="preserve"> </w:t>
      </w:r>
      <w:r>
        <w:t>= getal van Faraday</w:t>
      </w:r>
    </w:p>
    <w:p w:rsidR="00FA2756" w:rsidRDefault="00FA2756">
      <w:pPr>
        <w:tabs>
          <w:tab w:val="num" w:pos="0"/>
          <w:tab w:val="left" w:pos="1701"/>
        </w:tabs>
      </w:pPr>
      <w:r>
        <w:tab/>
      </w:r>
      <w:r>
        <w:rPr>
          <w:i/>
        </w:rPr>
        <w:t>W</w:t>
      </w:r>
      <w:r>
        <w:rPr>
          <w:vertAlign w:val="subscript"/>
        </w:rPr>
        <w:t>2</w:t>
      </w:r>
      <w:r>
        <w:t xml:space="preserve"> = </w:t>
      </w:r>
      <w:smartTag w:uri="urn:schemas-microsoft-com:office:smarttags" w:element="metricconverter">
        <w:smartTagPr>
          <w:attr w:name="ProductID" w:val="1F"/>
        </w:smartTagPr>
        <w:r>
          <w:t>1</w:t>
        </w:r>
        <w:r>
          <w:rPr>
            <w:i/>
          </w:rPr>
          <w:t>F</w:t>
        </w:r>
      </w:smartTag>
      <w:r>
        <w:sym w:font="Symbol" w:char="F0D7"/>
      </w:r>
      <w:r>
        <w:t xml:space="preserve"> </w:t>
      </w:r>
      <w:r>
        <w:rPr>
          <w:position w:val="-20"/>
        </w:rPr>
        <w:object w:dxaOrig="880" w:dyaOrig="480">
          <v:shape id="_x0000_i1044" type="#_x0000_t75" style="width:43.8pt;height:24pt" o:ole="" fillcolor="window">
            <v:imagedata r:id="rId53" o:title=""/>
          </v:shape>
          <o:OLEObject Type="Embed" ProgID="Equation.3" ShapeID="_x0000_i1044" DrawAspect="Content" ObjectID="_1313683503" r:id="rId54"/>
        </w:object>
      </w:r>
      <w:r>
        <w:t>;</w:t>
      </w:r>
    </w:p>
    <w:p w:rsidR="00FA2756" w:rsidRDefault="00FA2756">
      <w:pPr>
        <w:tabs>
          <w:tab w:val="num" w:pos="0"/>
          <w:tab w:val="left" w:pos="1701"/>
        </w:tabs>
      </w:pPr>
      <w:r>
        <w:rPr>
          <w:i/>
        </w:rPr>
        <w:tab/>
        <w:t>W</w:t>
      </w:r>
      <w:r>
        <w:rPr>
          <w:vertAlign w:val="subscript"/>
        </w:rPr>
        <w:t>3</w:t>
      </w:r>
      <w:r>
        <w:t xml:space="preserve"> = </w:t>
      </w:r>
      <w:smartTag w:uri="urn:schemas-microsoft-com:office:smarttags" w:element="metricconverter">
        <w:smartTagPr>
          <w:attr w:name="ProductID" w:val="2F"/>
        </w:smartTagPr>
        <w:r>
          <w:t>2</w:t>
        </w:r>
        <w:r>
          <w:rPr>
            <w:i/>
          </w:rPr>
          <w:t>F</w:t>
        </w:r>
      </w:smartTag>
      <w:r>
        <w:sym w:font="Symbol" w:char="F0D7"/>
      </w:r>
      <w:r>
        <w:t xml:space="preserve"> </w:t>
      </w:r>
      <w:r>
        <w:rPr>
          <w:position w:val="-20"/>
        </w:rPr>
        <w:object w:dxaOrig="1040" w:dyaOrig="480">
          <v:shape id="_x0000_i1045" type="#_x0000_t75" style="width:52.2pt;height:24pt" o:ole="" fillcolor="window">
            <v:imagedata r:id="rId55" o:title=""/>
          </v:shape>
          <o:OLEObject Type="Embed" ProgID="Equation.3" ShapeID="_x0000_i1045" DrawAspect="Content" ObjectID="_1313683504" r:id="rId56"/>
        </w:object>
      </w:r>
      <w:r>
        <w:t>;</w:t>
      </w:r>
    </w:p>
    <w:p w:rsidR="00FA2756" w:rsidRDefault="00FA2756">
      <w:pPr>
        <w:tabs>
          <w:tab w:val="num" w:pos="0"/>
        </w:tabs>
      </w:pPr>
      <w:r>
        <w:t xml:space="preserve">dus: </w:t>
      </w:r>
      <w:smartTag w:uri="urn:schemas-microsoft-com:office:smarttags" w:element="metricconverter">
        <w:smartTagPr>
          <w:attr w:name="ProductID" w:val="3F"/>
        </w:smartTagPr>
        <w:r>
          <w:t>3</w:t>
        </w:r>
        <w:r>
          <w:rPr>
            <w:i/>
          </w:rPr>
          <w:t>F</w:t>
        </w:r>
      </w:smartTag>
      <w:r>
        <w:t xml:space="preserve"> </w:t>
      </w:r>
      <w:r>
        <w:sym w:font="Symbol" w:char="F0D7"/>
      </w:r>
      <w:r>
        <w:t xml:space="preserve"> 1,50 = </w:t>
      </w:r>
      <w:smartTag w:uri="urn:schemas-microsoft-com:office:smarttags" w:element="metricconverter">
        <w:smartTagPr>
          <w:attr w:name="ProductID" w:val="1F"/>
        </w:smartTagPr>
        <w:r>
          <w:t>1</w:t>
        </w:r>
        <w:r>
          <w:rPr>
            <w:i/>
          </w:rPr>
          <w:t>F</w:t>
        </w:r>
      </w:smartTag>
      <w:r>
        <w:t xml:space="preserve"> </w:t>
      </w:r>
      <w:r>
        <w:sym w:font="Symbol" w:char="F0D7"/>
      </w:r>
      <w:r>
        <w:t xml:space="preserve"> 1,68 + </w:t>
      </w:r>
      <w:smartTag w:uri="urn:schemas-microsoft-com:office:smarttags" w:element="metricconverter">
        <w:smartTagPr>
          <w:attr w:name="ProductID" w:val="2F"/>
        </w:smartTagPr>
        <w:r>
          <w:t>2</w:t>
        </w:r>
        <w:r>
          <w:rPr>
            <w:i/>
          </w:rPr>
          <w:t>F</w:t>
        </w:r>
      </w:smartTag>
      <w:r>
        <w:t xml:space="preserve"> </w:t>
      </w:r>
      <w:r>
        <w:sym w:font="Symbol" w:char="F0D7"/>
      </w:r>
      <w:r>
        <w:t xml:space="preserve"> </w:t>
      </w:r>
      <w:r>
        <w:rPr>
          <w:position w:val="-20"/>
        </w:rPr>
        <w:object w:dxaOrig="1040" w:dyaOrig="480">
          <v:shape id="_x0000_i1046" type="#_x0000_t75" style="width:52.2pt;height:24pt" o:ole="" fillcolor="window">
            <v:imagedata r:id="rId57" o:title=""/>
          </v:shape>
          <o:OLEObject Type="Embed" ProgID="Equation.3" ShapeID="_x0000_i1046" DrawAspect="Content" ObjectID="_1313683505" r:id="rId58"/>
        </w:object>
      </w:r>
      <w:r>
        <w:t xml:space="preserve"> </w:t>
      </w:r>
      <w:r>
        <w:sym w:font="Symbol" w:char="F0DE"/>
      </w:r>
      <w:r>
        <w:t xml:space="preserve"> </w:t>
      </w:r>
      <w:r>
        <w:rPr>
          <w:position w:val="-20"/>
        </w:rPr>
        <w:object w:dxaOrig="1040" w:dyaOrig="480">
          <v:shape id="_x0000_i1047" type="#_x0000_t75" style="width:52.2pt;height:24pt" o:ole="" fillcolor="window">
            <v:imagedata r:id="rId57" o:title=""/>
          </v:shape>
          <o:OLEObject Type="Embed" ProgID="Equation.3" ShapeID="_x0000_i1047" DrawAspect="Content" ObjectID="_1313683506" r:id="rId59"/>
        </w:object>
      </w:r>
      <w:r>
        <w:t xml:space="preserve"> = 1,41 V</w:t>
      </w:r>
    </w:p>
    <w:p w:rsidR="00FA2756" w:rsidRPr="006F2AC1" w:rsidRDefault="00FA2756" w:rsidP="00BF0E96">
      <w:pPr>
        <w:pStyle w:val="vraag"/>
        <w:rPr>
          <w:lang w:val="fr-FR"/>
        </w:rPr>
      </w:pPr>
      <w:r w:rsidRPr="006F2AC1">
        <w:rPr>
          <w:lang w:val="fr-FR"/>
        </w:rPr>
        <w:t>Als Au</w:t>
      </w:r>
      <w:r w:rsidRPr="006F2AC1">
        <w:rPr>
          <w:vertAlign w:val="superscript"/>
          <w:lang w:val="fr-FR"/>
        </w:rPr>
        <w:t>+</w:t>
      </w:r>
      <w:r w:rsidRPr="006F2AC1">
        <w:rPr>
          <w:lang w:val="fr-FR"/>
        </w:rPr>
        <w:t xml:space="preserve"> is niet stabiel: 3 Au</w:t>
      </w:r>
      <w:r w:rsidRPr="006F2AC1">
        <w:rPr>
          <w:vertAlign w:val="superscript"/>
          <w:lang w:val="fr-FR"/>
        </w:rPr>
        <w:t>+</w:t>
      </w:r>
      <w:r w:rsidRPr="006F2AC1">
        <w:rPr>
          <w:lang w:val="fr-FR"/>
        </w:rPr>
        <w:t xml:space="preserve">(aq) </w:t>
      </w:r>
      <w:r>
        <w:fldChar w:fldCharType="begin"/>
      </w:r>
      <w:r w:rsidRPr="006F2AC1">
        <w:rPr>
          <w:lang w:val="fr-FR"/>
        </w:rPr>
        <w:instrText xml:space="preserve"> ADVANCE \d 2 </w:instrText>
      </w:r>
      <w:r>
        <w:fldChar w:fldCharType="end"/>
      </w:r>
      <w:r>
        <w:sym w:font="Symbol" w:char="F0AE"/>
      </w:r>
      <w:r>
        <w:fldChar w:fldCharType="begin"/>
      </w:r>
      <w:r w:rsidRPr="006F2AC1">
        <w:rPr>
          <w:lang w:val="fr-FR"/>
        </w:rPr>
        <w:instrText xml:space="preserve"> ADVANCE \u 4 \l 11 </w:instrText>
      </w:r>
      <w:r>
        <w:fldChar w:fldCharType="end"/>
      </w:r>
      <w:r>
        <w:sym w:font="Symbol" w:char="F0AC"/>
      </w:r>
      <w:r>
        <w:fldChar w:fldCharType="begin"/>
      </w:r>
      <w:r w:rsidRPr="006F2AC1">
        <w:rPr>
          <w:lang w:val="fr-FR"/>
        </w:rPr>
        <w:instrText xml:space="preserve"> ADVANCE \d 2 \r 1 </w:instrText>
      </w:r>
      <w:r>
        <w:fldChar w:fldCharType="end"/>
      </w:r>
      <w:r w:rsidRPr="006F2AC1">
        <w:rPr>
          <w:lang w:val="fr-FR"/>
        </w:rPr>
        <w:t xml:space="preserve"> 2 Au(s) + Au</w:t>
      </w:r>
      <w:r w:rsidRPr="006F2AC1">
        <w:rPr>
          <w:vertAlign w:val="superscript"/>
          <w:lang w:val="fr-FR"/>
        </w:rPr>
        <w:t>3+</w:t>
      </w:r>
      <w:r w:rsidRPr="006F2AC1">
        <w:rPr>
          <w:lang w:val="fr-FR"/>
        </w:rPr>
        <w:t>(aq)</w:t>
      </w:r>
    </w:p>
    <w:p w:rsidR="00FA2756" w:rsidRDefault="00FA2756">
      <w:pPr>
        <w:tabs>
          <w:tab w:val="num" w:pos="0"/>
        </w:tabs>
      </w:pPr>
      <w:r>
        <w:t xml:space="preserve">Bij evenwicht geldt: </w:t>
      </w:r>
      <w:r>
        <w:rPr>
          <w:position w:val="-20"/>
        </w:rPr>
        <w:object w:dxaOrig="1040" w:dyaOrig="480">
          <v:shape id="_x0000_i1048" type="#_x0000_t75" style="width:52.2pt;height:24pt" o:ole="" fillcolor="window">
            <v:imagedata r:id="rId57" o:title=""/>
          </v:shape>
          <o:OLEObject Type="Embed" ProgID="Equation.3" ShapeID="_x0000_i1048" DrawAspect="Content" ObjectID="_1313683507" r:id="rId60"/>
        </w:object>
      </w:r>
      <w:r>
        <w:t xml:space="preserve"> = </w:t>
      </w:r>
      <w:r>
        <w:rPr>
          <w:position w:val="-20"/>
        </w:rPr>
        <w:object w:dxaOrig="880" w:dyaOrig="480">
          <v:shape id="_x0000_i1049" type="#_x0000_t75" style="width:43.8pt;height:24pt" o:ole="" fillcolor="window">
            <v:imagedata r:id="rId53" o:title=""/>
          </v:shape>
          <o:OLEObject Type="Embed" ProgID="Equation.3" ShapeID="_x0000_i1049" DrawAspect="Content" ObjectID="_1313683508" r:id="rId61"/>
        </w:object>
      </w:r>
      <w:r>
        <w:t xml:space="preserve"> </w:t>
      </w:r>
      <w:r>
        <w:sym w:font="Symbol" w:char="F0DE"/>
      </w:r>
      <w:r>
        <w:t xml:space="preserve"> volgens Nernst:</w:t>
      </w:r>
    </w:p>
    <w:p w:rsidR="00FA2756" w:rsidRDefault="00FA2756">
      <w:pPr>
        <w:tabs>
          <w:tab w:val="num" w:pos="0"/>
        </w:tabs>
      </w:pPr>
      <w:r>
        <w:t xml:space="preserve">1,41 + </w:t>
      </w:r>
      <w:r>
        <w:rPr>
          <w:position w:val="-32"/>
        </w:rPr>
        <w:object w:dxaOrig="1620" w:dyaOrig="740">
          <v:shape id="_x0000_i1050" type="#_x0000_t75" style="width:81pt;height:37.2pt" o:ole="" fillcolor="window">
            <v:imagedata r:id="rId62" o:title=""/>
          </v:shape>
          <o:OLEObject Type="Embed" ProgID="Equation.3" ShapeID="_x0000_i1050" DrawAspect="Content" ObjectID="_1313683509" r:id="rId63"/>
        </w:object>
      </w:r>
      <w:r>
        <w:t xml:space="preserve"> = 1,68 + </w:t>
      </w:r>
      <w:r>
        <w:rPr>
          <w:position w:val="-22"/>
        </w:rPr>
        <w:object w:dxaOrig="1500" w:dyaOrig="580">
          <v:shape id="_x0000_i1051" type="#_x0000_t75" style="width:75pt;height:28.8pt" o:ole="" fillcolor="window">
            <v:imagedata r:id="rId64" o:title=""/>
          </v:shape>
          <o:OLEObject Type="Embed" ProgID="Equation.3" ShapeID="_x0000_i1051" DrawAspect="Content" ObjectID="_1313683510" r:id="rId65"/>
        </w:object>
      </w:r>
      <w:r>
        <w:t xml:space="preserve"> </w:t>
      </w:r>
      <w:r>
        <w:sym w:font="Symbol" w:char="F0DE"/>
      </w:r>
      <w:r>
        <w:t xml:space="preserve"> </w:t>
      </w:r>
    </w:p>
    <w:p w:rsidR="00FA2756" w:rsidRDefault="00FA2756">
      <w:pPr>
        <w:tabs>
          <w:tab w:val="num" w:pos="0"/>
        </w:tabs>
      </w:pPr>
      <w:r>
        <w:rPr>
          <w:position w:val="-32"/>
        </w:rPr>
        <w:object w:dxaOrig="3159" w:dyaOrig="740">
          <v:shape id="_x0000_i1052" type="#_x0000_t75" style="width:157.8pt;height:37.2pt" o:ole="" fillcolor="window">
            <v:imagedata r:id="rId66" o:title=""/>
          </v:shape>
          <o:OLEObject Type="Embed" ProgID="Equation.3" ShapeID="_x0000_i1052" DrawAspect="Content" ObjectID="_1313683511" r:id="rId67"/>
        </w:object>
      </w:r>
      <w:r>
        <w:t xml:space="preserve"> 1,68 </w:t>
      </w:r>
      <w:r>
        <w:sym w:font="Symbol" w:char="F02D"/>
      </w:r>
      <w:r>
        <w:t xml:space="preserve"> 1,41 </w:t>
      </w:r>
      <w:r>
        <w:sym w:font="Symbol" w:char="F0DE"/>
      </w:r>
      <w:r>
        <w:t xml:space="preserve"> log </w:t>
      </w:r>
      <w:r>
        <w:rPr>
          <w:i/>
        </w:rPr>
        <w:t>K</w:t>
      </w:r>
      <w:r>
        <w:t xml:space="preserve"> = </w:t>
      </w:r>
      <w:r>
        <w:rPr>
          <w:position w:val="-32"/>
        </w:rPr>
        <w:object w:dxaOrig="2360" w:dyaOrig="740">
          <v:shape id="_x0000_i1053" type="#_x0000_t75" style="width:118.2pt;height:37.2pt" o:ole="" fillcolor="window">
            <v:imagedata r:id="rId68" o:title=""/>
          </v:shape>
          <o:OLEObject Type="Embed" ProgID="Equation.3" ShapeID="_x0000_i1053" DrawAspect="Content" ObjectID="_1313683512" r:id="rId69"/>
        </w:object>
      </w:r>
      <w:r>
        <w:t xml:space="preserve"> = 9,15 </w:t>
      </w:r>
    </w:p>
    <w:p w:rsidR="00FA2756" w:rsidRDefault="00FA2756">
      <w:pPr>
        <w:tabs>
          <w:tab w:val="num" w:pos="0"/>
        </w:tabs>
      </w:pPr>
      <w:r>
        <w:rPr>
          <w:i/>
        </w:rPr>
        <w:t>K</w:t>
      </w:r>
      <w:r>
        <w:t xml:space="preserve"> = 1,4</w:t>
      </w:r>
      <w:r>
        <w:sym w:font="Symbol" w:char="F0D7"/>
      </w:r>
      <w:r>
        <w:t>10</w:t>
      </w:r>
      <w:r>
        <w:rPr>
          <w:vertAlign w:val="superscript"/>
        </w:rPr>
        <w:t>9</w:t>
      </w:r>
    </w:p>
    <w:p w:rsidR="00FA2756" w:rsidRDefault="00FA2756" w:rsidP="00BF0E96">
      <w:pPr>
        <w:pStyle w:val="vraag"/>
      </w:pPr>
      <w:r>
        <w:rPr>
          <w:i/>
        </w:rPr>
        <w:t>K</w:t>
      </w:r>
      <w:r>
        <w:t xml:space="preserve"> = 1,4</w:t>
      </w:r>
      <w:r>
        <w:sym w:font="Symbol" w:char="F0D7"/>
      </w:r>
      <w:r>
        <w:t>10</w:t>
      </w:r>
      <w:r>
        <w:rPr>
          <w:vertAlign w:val="superscript"/>
        </w:rPr>
        <w:t>9</w:t>
      </w:r>
      <w:r>
        <w:t xml:space="preserve">; evenwicht ligt ver naar rechts </w:t>
      </w:r>
      <w:r>
        <w:sym w:font="Symbol" w:char="F0DE"/>
      </w:r>
      <w:r>
        <w:t xml:space="preserve"> [Au</w:t>
      </w:r>
      <w:r>
        <w:rPr>
          <w:vertAlign w:val="superscript"/>
        </w:rPr>
        <w:t>3+</w:t>
      </w:r>
      <w:r>
        <w:t>] = 10</w:t>
      </w:r>
      <w:r>
        <w:rPr>
          <w:vertAlign w:val="superscript"/>
        </w:rPr>
        <w:sym w:font="Symbol" w:char="F02D"/>
      </w:r>
      <w:r>
        <w:rPr>
          <w:vertAlign w:val="superscript"/>
        </w:rPr>
        <w:t xml:space="preserve">3 </w:t>
      </w:r>
      <w:r>
        <w:sym w:font="Symbol" w:char="F0DE"/>
      </w:r>
      <w:r>
        <w:t xml:space="preserve"> </w:t>
      </w:r>
      <w:r>
        <w:rPr>
          <w:position w:val="-32"/>
        </w:rPr>
        <w:object w:dxaOrig="1680" w:dyaOrig="740">
          <v:shape id="_x0000_i1054" type="#_x0000_t75" style="width:84pt;height:37.2pt" o:ole="" fillcolor="window">
            <v:imagedata r:id="rId70" o:title=""/>
          </v:shape>
          <o:OLEObject Type="Embed" ProgID="Equation.3" ShapeID="_x0000_i1054" DrawAspect="Content" ObjectID="_1313683513" r:id="rId71"/>
        </w:object>
      </w:r>
      <w:r>
        <w:t xml:space="preserve"> </w:t>
      </w:r>
      <w:r>
        <w:sym w:font="Symbol" w:char="F0DE"/>
      </w:r>
      <w:r>
        <w:t xml:space="preserve"> </w:t>
      </w:r>
    </w:p>
    <w:p w:rsidR="00FA2756" w:rsidRDefault="00FA2756">
      <w:r>
        <w:t>[Au</w:t>
      </w:r>
      <w:r>
        <w:rPr>
          <w:vertAlign w:val="superscript"/>
        </w:rPr>
        <w:t>+</w:t>
      </w:r>
      <w:r>
        <w:t>] = 8,9</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FA2756" w:rsidRPr="006F2AC1" w:rsidRDefault="00FA2756" w:rsidP="00BF0E96">
      <w:pPr>
        <w:pStyle w:val="vraag"/>
        <w:rPr>
          <w:lang w:val="fr-FR"/>
        </w:rPr>
      </w:pPr>
      <w:r w:rsidRPr="006F2AC1">
        <w:rPr>
          <w:lang w:val="fr-FR"/>
        </w:rPr>
        <w:t>AuX</w:t>
      </w:r>
      <w:r w:rsidRPr="006F2AC1">
        <w:rPr>
          <w:vertAlign w:val="subscript"/>
          <w:lang w:val="fr-FR"/>
        </w:rPr>
        <w:t>2</w:t>
      </w:r>
      <w:r>
        <w:rPr>
          <w:vertAlign w:val="superscript"/>
        </w:rPr>
        <w:sym w:font="Symbol" w:char="F02D"/>
      </w:r>
      <w:r w:rsidRPr="006F2AC1">
        <w:rPr>
          <w:lang w:val="fr-FR"/>
        </w:rPr>
        <w:t xml:space="preserve"> + e</w:t>
      </w:r>
      <w:r>
        <w:rPr>
          <w:vertAlign w:val="superscript"/>
        </w:rPr>
        <w:sym w:font="Symbol" w:char="F02D"/>
      </w:r>
      <w:r w:rsidRPr="006F2AC1">
        <w:rPr>
          <w:lang w:val="fr-FR"/>
        </w:rPr>
        <w:t xml:space="preserve"> </w:t>
      </w:r>
      <w:r>
        <w:fldChar w:fldCharType="begin"/>
      </w:r>
      <w:r w:rsidRPr="006F2AC1">
        <w:rPr>
          <w:lang w:val="fr-FR"/>
        </w:rPr>
        <w:instrText xml:space="preserve"> ADVANCE \d 2 </w:instrText>
      </w:r>
      <w:r>
        <w:fldChar w:fldCharType="end"/>
      </w:r>
      <w:r>
        <w:sym w:font="Symbol" w:char="F0AE"/>
      </w:r>
      <w:r>
        <w:fldChar w:fldCharType="begin"/>
      </w:r>
      <w:r w:rsidRPr="006F2AC1">
        <w:rPr>
          <w:lang w:val="fr-FR"/>
        </w:rPr>
        <w:instrText xml:space="preserve"> ADVANCE \u 4 \l 11 </w:instrText>
      </w:r>
      <w:r>
        <w:fldChar w:fldCharType="end"/>
      </w:r>
      <w:r>
        <w:sym w:font="Symbol" w:char="F0AC"/>
      </w:r>
      <w:r>
        <w:fldChar w:fldCharType="begin"/>
      </w:r>
      <w:r w:rsidRPr="006F2AC1">
        <w:rPr>
          <w:lang w:val="fr-FR"/>
        </w:rPr>
        <w:instrText xml:space="preserve"> ADVANCE \d 2 \r 1 </w:instrText>
      </w:r>
      <w:r>
        <w:fldChar w:fldCharType="end"/>
      </w:r>
      <w:r w:rsidRPr="006F2AC1">
        <w:rPr>
          <w:lang w:val="fr-FR"/>
        </w:rPr>
        <w:t xml:space="preserve"> Au + 2 X</w:t>
      </w:r>
      <w:r>
        <w:rPr>
          <w:vertAlign w:val="superscript"/>
        </w:rPr>
        <w:sym w:font="Symbol" w:char="F02D"/>
      </w:r>
      <w:r w:rsidRPr="006F2AC1">
        <w:rPr>
          <w:lang w:val="fr-FR"/>
        </w:rPr>
        <w:t>; AuX</w:t>
      </w:r>
      <w:r w:rsidRPr="006F2AC1">
        <w:rPr>
          <w:vertAlign w:val="subscript"/>
          <w:lang w:val="fr-FR"/>
        </w:rPr>
        <w:t>2</w:t>
      </w:r>
      <w:r>
        <w:rPr>
          <w:vertAlign w:val="superscript"/>
        </w:rPr>
        <w:sym w:font="Symbol" w:char="F02D"/>
      </w:r>
      <w:r w:rsidRPr="006F2AC1">
        <w:rPr>
          <w:lang w:val="fr-FR"/>
        </w:rPr>
        <w:t xml:space="preserve"> + e</w:t>
      </w:r>
      <w:r>
        <w:rPr>
          <w:vertAlign w:val="superscript"/>
        </w:rPr>
        <w:sym w:font="Symbol" w:char="F02D"/>
      </w:r>
      <w:r w:rsidRPr="006F2AC1">
        <w:rPr>
          <w:lang w:val="fr-FR"/>
        </w:rPr>
        <w:t xml:space="preserve"> </w:t>
      </w:r>
      <w:r>
        <w:rPr>
          <w:position w:val="-24"/>
        </w:rPr>
        <w:object w:dxaOrig="600" w:dyaOrig="600">
          <v:shape id="_x0000_i1055" type="#_x0000_t75" style="width:30pt;height:30pt" o:ole="" fillcolor="window">
            <v:imagedata r:id="rId72" o:title=""/>
          </v:shape>
          <o:OLEObject Type="Embed" ProgID="Equation.3" ShapeID="_x0000_i1055" DrawAspect="Content" ObjectID="_1313683514" r:id="rId73"/>
        </w:object>
      </w:r>
      <w:r w:rsidRPr="006F2AC1">
        <w:rPr>
          <w:lang w:val="fr-FR"/>
        </w:rPr>
        <w:t xml:space="preserve"> Au</w:t>
      </w:r>
      <w:r w:rsidRPr="006F2AC1">
        <w:rPr>
          <w:vertAlign w:val="superscript"/>
          <w:lang w:val="fr-FR"/>
        </w:rPr>
        <w:t>+</w:t>
      </w:r>
      <w:r w:rsidRPr="006F2AC1">
        <w:rPr>
          <w:lang w:val="fr-FR"/>
        </w:rPr>
        <w:t xml:space="preserve"> + 2 X</w:t>
      </w:r>
      <w:r>
        <w:rPr>
          <w:vertAlign w:val="superscript"/>
        </w:rPr>
        <w:sym w:font="Symbol" w:char="F02D"/>
      </w:r>
    </w:p>
    <w:p w:rsidR="00FA2756" w:rsidRDefault="00FA2756">
      <w:pPr>
        <w:tabs>
          <w:tab w:val="num" w:pos="0"/>
        </w:tabs>
      </w:pPr>
      <w:r>
        <w:rPr>
          <w:position w:val="-32"/>
        </w:rPr>
        <w:object w:dxaOrig="5560" w:dyaOrig="760">
          <v:shape id="_x0000_i1056" type="#_x0000_t75" style="width:277.8pt;height:37.8pt" o:ole="" fillcolor="window">
            <v:imagedata r:id="rId74" o:title=""/>
          </v:shape>
          <o:OLEObject Type="Embed" ProgID="Equation.3" ShapeID="_x0000_i1056" DrawAspect="Content" ObjectID="_1313683515" r:id="rId75"/>
        </w:object>
      </w:r>
    </w:p>
    <w:p w:rsidR="00FA2756" w:rsidRDefault="00FA2756">
      <w:pPr>
        <w:tabs>
          <w:tab w:val="num" w:pos="0"/>
        </w:tabs>
      </w:pPr>
      <w:r>
        <w:rPr>
          <w:i/>
        </w:rPr>
        <w:t>K</w:t>
      </w:r>
      <w:r>
        <w:rPr>
          <w:vertAlign w:val="subscript"/>
        </w:rPr>
        <w:t>1</w:t>
      </w:r>
      <w:r>
        <w:t xml:space="preserve"> = </w:t>
      </w:r>
      <w:r>
        <w:rPr>
          <w:position w:val="-32"/>
        </w:rPr>
        <w:object w:dxaOrig="3120" w:dyaOrig="760">
          <v:shape id="_x0000_i1057" type="#_x0000_t75" style="width:156pt;height:37.8pt" o:ole="" fillcolor="window">
            <v:imagedata r:id="rId76" o:title=""/>
          </v:shape>
          <o:OLEObject Type="Embed" ProgID="Equation.3" ShapeID="_x0000_i1057" DrawAspect="Content" ObjectID="_1313683516" r:id="rId77"/>
        </w:object>
      </w:r>
    </w:p>
    <w:p w:rsidR="00FA2756" w:rsidRDefault="00FA2756">
      <w:pPr>
        <w:tabs>
          <w:tab w:val="num" w:pos="0"/>
        </w:tabs>
      </w:pPr>
      <w:r>
        <w:rPr>
          <w:position w:val="-28"/>
        </w:rPr>
        <w:object w:dxaOrig="5400" w:dyaOrig="700">
          <v:shape id="_x0000_i1058" type="#_x0000_t75" style="width:270pt;height:34.8pt" o:ole="" fillcolor="window">
            <v:imagedata r:id="rId78" o:title=""/>
          </v:shape>
          <o:OLEObject Type="Embed" ProgID="Equation.3" ShapeID="_x0000_i1058" DrawAspect="Content" ObjectID="_1313683517" r:id="rId79"/>
        </w:object>
      </w:r>
      <w:r>
        <w:t xml:space="preserve"> </w:t>
      </w:r>
      <w:r>
        <w:sym w:font="Symbol" w:char="F0DE"/>
      </w:r>
    </w:p>
    <w:p w:rsidR="00FA2756" w:rsidRDefault="00FA2756">
      <w:pPr>
        <w:tabs>
          <w:tab w:val="num" w:pos="0"/>
        </w:tabs>
      </w:pPr>
      <w:r>
        <w:rPr>
          <w:position w:val="-24"/>
        </w:rPr>
        <w:object w:dxaOrig="5539" w:dyaOrig="520">
          <v:shape id="_x0000_i1059" type="#_x0000_t75" style="width:277.2pt;height:25.8pt" o:ole="" fillcolor="window">
            <v:imagedata r:id="rId80" o:title=""/>
          </v:shape>
          <o:OLEObject Type="Embed" ProgID="Equation.3" ShapeID="_x0000_i1059" DrawAspect="Content" ObjectID="_1313683518" r:id="rId81"/>
        </w:object>
      </w:r>
    </w:p>
    <w:p w:rsidR="00FA2756" w:rsidRDefault="00FA2756" w:rsidP="00BF0E96">
      <w:pPr>
        <w:pStyle w:val="vraag"/>
      </w:pPr>
      <w:r>
        <w:t>AuX</w:t>
      </w:r>
      <w:r>
        <w:rPr>
          <w:vertAlign w:val="subscript"/>
        </w:rPr>
        <w:t>4</w:t>
      </w:r>
      <w:r>
        <w:rPr>
          <w:vertAlign w:val="superscript"/>
        </w:rPr>
        <w:sym w:font="Symbol" w:char="F02D"/>
      </w:r>
      <w:r>
        <w:t xml:space="preserve"> </w:t>
      </w:r>
      <w:r>
        <w:rPr>
          <w:position w:val="-24"/>
        </w:rPr>
        <w:object w:dxaOrig="639" w:dyaOrig="580">
          <v:shape id="_x0000_i1060" type="#_x0000_t75" style="width:31.8pt;height:28.8pt" o:ole="" fillcolor="window">
            <v:imagedata r:id="rId82" o:title=""/>
          </v:shape>
          <o:OLEObject Type="Embed" ProgID="Equation.3" ShapeID="_x0000_i1060" DrawAspect="Content" ObjectID="_1313683519" r:id="rId83"/>
        </w:object>
      </w:r>
      <w:r>
        <w:t xml:space="preserve"> Au</w:t>
      </w:r>
      <w:r>
        <w:rPr>
          <w:vertAlign w:val="superscript"/>
        </w:rPr>
        <w:t>3+</w:t>
      </w:r>
      <w:r>
        <w:t xml:space="preserve"> + 4 X</w:t>
      </w:r>
      <w:r>
        <w:rPr>
          <w:vertAlign w:val="superscript"/>
        </w:rPr>
        <w:sym w:font="Symbol" w:char="F02D"/>
      </w:r>
      <w:r>
        <w:t xml:space="preserve">; </w:t>
      </w:r>
      <w:r>
        <w:rPr>
          <w:i/>
        </w:rPr>
        <w:t>K</w:t>
      </w:r>
      <w:r>
        <w:rPr>
          <w:vertAlign w:val="subscript"/>
        </w:rPr>
        <w:t>2</w:t>
      </w:r>
      <w:r>
        <w:t xml:space="preserve"> = </w:t>
      </w:r>
      <w:r>
        <w:rPr>
          <w:position w:val="-32"/>
        </w:rPr>
        <w:object w:dxaOrig="1320" w:dyaOrig="740">
          <v:shape id="_x0000_i1061" type="#_x0000_t75" style="width:66pt;height:37.2pt" o:ole="" fillcolor="window">
            <v:imagedata r:id="rId84" o:title=""/>
          </v:shape>
          <o:OLEObject Type="Embed" ProgID="Equation.3" ShapeID="_x0000_i1061" DrawAspect="Content" ObjectID="_1313683520" r:id="rId85"/>
        </w:object>
      </w:r>
    </w:p>
    <w:p w:rsidR="00FA2756" w:rsidRPr="006F2AC1" w:rsidRDefault="00FA2756">
      <w:pPr>
        <w:tabs>
          <w:tab w:val="num" w:pos="0"/>
        </w:tabs>
        <w:rPr>
          <w:lang w:val="fr-FR"/>
        </w:rPr>
      </w:pPr>
      <w:r w:rsidRPr="006F2AC1">
        <w:rPr>
          <w:lang w:val="fr-FR"/>
        </w:rPr>
        <w:t>AuX</w:t>
      </w:r>
      <w:r w:rsidRPr="006F2AC1">
        <w:rPr>
          <w:vertAlign w:val="subscript"/>
          <w:lang w:val="fr-FR"/>
        </w:rPr>
        <w:t>4</w:t>
      </w:r>
      <w:r>
        <w:rPr>
          <w:vertAlign w:val="superscript"/>
        </w:rPr>
        <w:sym w:font="Symbol" w:char="F02D"/>
      </w:r>
      <w:r w:rsidRPr="006F2AC1">
        <w:rPr>
          <w:lang w:val="fr-FR"/>
        </w:rPr>
        <w:t xml:space="preserve"> + 2 e</w:t>
      </w:r>
      <w:r>
        <w:rPr>
          <w:vertAlign w:val="superscript"/>
        </w:rPr>
        <w:sym w:font="Symbol" w:char="F02D"/>
      </w:r>
      <w:r w:rsidRPr="006F2AC1">
        <w:rPr>
          <w:lang w:val="fr-FR"/>
        </w:rPr>
        <w:t xml:space="preserve"> </w:t>
      </w:r>
      <w:r>
        <w:fldChar w:fldCharType="begin"/>
      </w:r>
      <w:r w:rsidRPr="006F2AC1">
        <w:rPr>
          <w:lang w:val="fr-FR"/>
        </w:rPr>
        <w:instrText xml:space="preserve"> ADVANCE \d 2 </w:instrText>
      </w:r>
      <w:r>
        <w:fldChar w:fldCharType="end"/>
      </w:r>
      <w:r>
        <w:sym w:font="Symbol" w:char="F0AE"/>
      </w:r>
      <w:r>
        <w:fldChar w:fldCharType="begin"/>
      </w:r>
      <w:r w:rsidRPr="006F2AC1">
        <w:rPr>
          <w:lang w:val="fr-FR"/>
        </w:rPr>
        <w:instrText xml:space="preserve"> ADVANCE \u 4 \l 11 </w:instrText>
      </w:r>
      <w:r>
        <w:fldChar w:fldCharType="end"/>
      </w:r>
      <w:r>
        <w:sym w:font="Symbol" w:char="F0AC"/>
      </w:r>
      <w:r>
        <w:fldChar w:fldCharType="begin"/>
      </w:r>
      <w:r w:rsidRPr="006F2AC1">
        <w:rPr>
          <w:lang w:val="fr-FR"/>
        </w:rPr>
        <w:instrText xml:space="preserve"> ADVANCE \d 2 \r 1 </w:instrText>
      </w:r>
      <w:r>
        <w:fldChar w:fldCharType="end"/>
      </w:r>
      <w:r w:rsidRPr="006F2AC1">
        <w:rPr>
          <w:lang w:val="fr-FR"/>
        </w:rPr>
        <w:t xml:space="preserve"> AuX</w:t>
      </w:r>
      <w:r w:rsidRPr="006F2AC1">
        <w:rPr>
          <w:vertAlign w:val="subscript"/>
          <w:lang w:val="fr-FR"/>
        </w:rPr>
        <w:t>2</w:t>
      </w:r>
      <w:r>
        <w:rPr>
          <w:vertAlign w:val="superscript"/>
        </w:rPr>
        <w:sym w:font="Symbol" w:char="F02D"/>
      </w:r>
      <w:r w:rsidRPr="006F2AC1">
        <w:rPr>
          <w:lang w:val="fr-FR"/>
        </w:rPr>
        <w:t xml:space="preserve"> + 2 X</w:t>
      </w:r>
      <w:r>
        <w:rPr>
          <w:vertAlign w:val="superscript"/>
        </w:rPr>
        <w:sym w:font="Symbol" w:char="F02D"/>
      </w:r>
      <w:r w:rsidRPr="006F2AC1">
        <w:rPr>
          <w:lang w:val="fr-FR"/>
        </w:rPr>
        <w:t>; Au</w:t>
      </w:r>
      <w:r w:rsidRPr="006F2AC1">
        <w:rPr>
          <w:vertAlign w:val="superscript"/>
          <w:lang w:val="fr-FR"/>
        </w:rPr>
        <w:t>3+</w:t>
      </w:r>
      <w:r w:rsidRPr="006F2AC1">
        <w:rPr>
          <w:lang w:val="fr-FR"/>
        </w:rPr>
        <w:t xml:space="preserve"> + 2 e</w:t>
      </w:r>
      <w:r>
        <w:rPr>
          <w:vertAlign w:val="superscript"/>
        </w:rPr>
        <w:sym w:font="Symbol" w:char="F02D"/>
      </w:r>
      <w:r w:rsidRPr="006F2AC1">
        <w:rPr>
          <w:lang w:val="fr-FR"/>
        </w:rPr>
        <w:t xml:space="preserve"> </w:t>
      </w:r>
      <w:r>
        <w:fldChar w:fldCharType="begin"/>
      </w:r>
      <w:r w:rsidRPr="006F2AC1">
        <w:rPr>
          <w:lang w:val="fr-FR"/>
        </w:rPr>
        <w:instrText xml:space="preserve"> ADVANCE \d 2 </w:instrText>
      </w:r>
      <w:r>
        <w:fldChar w:fldCharType="end"/>
      </w:r>
      <w:r>
        <w:sym w:font="Symbol" w:char="F0AE"/>
      </w:r>
      <w:r>
        <w:fldChar w:fldCharType="begin"/>
      </w:r>
      <w:r w:rsidRPr="006F2AC1">
        <w:rPr>
          <w:lang w:val="fr-FR"/>
        </w:rPr>
        <w:instrText xml:space="preserve"> ADVANCE \u 4 \l 11 </w:instrText>
      </w:r>
      <w:r>
        <w:fldChar w:fldCharType="end"/>
      </w:r>
      <w:r>
        <w:sym w:font="Symbol" w:char="F0AC"/>
      </w:r>
      <w:r>
        <w:fldChar w:fldCharType="begin"/>
      </w:r>
      <w:r w:rsidRPr="006F2AC1">
        <w:rPr>
          <w:lang w:val="fr-FR"/>
        </w:rPr>
        <w:instrText xml:space="preserve"> ADVANCE \d 2 \r 1 </w:instrText>
      </w:r>
      <w:r>
        <w:fldChar w:fldCharType="end"/>
      </w:r>
      <w:r w:rsidRPr="006F2AC1">
        <w:rPr>
          <w:lang w:val="fr-FR"/>
        </w:rPr>
        <w:t xml:space="preserve"> Au</w:t>
      </w:r>
      <w:r w:rsidRPr="006F2AC1">
        <w:rPr>
          <w:vertAlign w:val="superscript"/>
          <w:lang w:val="fr-FR"/>
        </w:rPr>
        <w:t>+</w:t>
      </w:r>
      <w:r w:rsidRPr="006F2AC1">
        <w:rPr>
          <w:lang w:val="fr-FR"/>
        </w:rPr>
        <w:t xml:space="preserve"> </w:t>
      </w:r>
      <w:r>
        <w:sym w:font="Symbol" w:char="F0DE"/>
      </w:r>
      <w:r w:rsidRPr="006F2AC1">
        <w:rPr>
          <w:lang w:val="fr-FR"/>
        </w:rPr>
        <w:t xml:space="preserve"> </w:t>
      </w:r>
    </w:p>
    <w:p w:rsidR="00FA2756" w:rsidRDefault="00FA2756">
      <w:pPr>
        <w:tabs>
          <w:tab w:val="num" w:pos="0"/>
        </w:tabs>
      </w:pPr>
      <w:r>
        <w:rPr>
          <w:position w:val="-32"/>
        </w:rPr>
        <w:object w:dxaOrig="6540" w:dyaOrig="740">
          <v:shape id="_x0000_i1062" type="#_x0000_t75" style="width:327pt;height:37.2pt" o:ole="" fillcolor="window">
            <v:imagedata r:id="rId86" o:title=""/>
          </v:shape>
          <o:OLEObject Type="Embed" ProgID="Equation.3" ShapeID="_x0000_i1062" DrawAspect="Content" ObjectID="_1313683521" r:id="rId87"/>
        </w:object>
      </w:r>
    </w:p>
    <w:p w:rsidR="00FA2756" w:rsidRDefault="00FA2756">
      <w:pPr>
        <w:tabs>
          <w:tab w:val="num" w:pos="0"/>
        </w:tabs>
      </w:pPr>
      <w:r>
        <w:rPr>
          <w:position w:val="-32"/>
        </w:rPr>
        <w:object w:dxaOrig="4740" w:dyaOrig="740">
          <v:shape id="_x0000_i1063" type="#_x0000_t75" style="width:237pt;height:37.2pt" o:ole="" fillcolor="window">
            <v:imagedata r:id="rId88" o:title=""/>
          </v:shape>
          <o:OLEObject Type="Embed" ProgID="Equation.3" ShapeID="_x0000_i1063" DrawAspect="Content" ObjectID="_1313683522" r:id="rId89"/>
        </w:object>
      </w:r>
    </w:p>
    <w:p w:rsidR="00FA2756" w:rsidRDefault="00FA2756">
      <w:pPr>
        <w:tabs>
          <w:tab w:val="num" w:pos="0"/>
        </w:tabs>
      </w:pPr>
      <w:r>
        <w:rPr>
          <w:position w:val="-30"/>
        </w:rPr>
        <w:object w:dxaOrig="6320" w:dyaOrig="720">
          <v:shape id="_x0000_i1064" type="#_x0000_t75" style="width:316.2pt;height:36pt" o:ole="" fillcolor="window">
            <v:imagedata r:id="rId90" o:title=""/>
          </v:shape>
          <o:OLEObject Type="Embed" ProgID="Equation.3" ShapeID="_x0000_i1064" DrawAspect="Content" ObjectID="_1313683523" r:id="rId91"/>
        </w:object>
      </w:r>
    </w:p>
    <w:p w:rsidR="00FA2756" w:rsidRDefault="00FA2756">
      <w:pPr>
        <w:tabs>
          <w:tab w:val="num" w:pos="0"/>
        </w:tabs>
      </w:pPr>
      <w:r>
        <w:rPr>
          <w:position w:val="-28"/>
        </w:rPr>
        <w:object w:dxaOrig="7240" w:dyaOrig="639">
          <v:shape id="_x0000_i1065" type="#_x0000_t75" style="width:361.8pt;height:31.8pt" o:ole="" fillcolor="window">
            <v:imagedata r:id="rId92" o:title=""/>
          </v:shape>
          <o:OLEObject Type="Embed" ProgID="Equation.3" ShapeID="_x0000_i1065" DrawAspect="Content" ObjectID="_1313683524" r:id="rId93"/>
        </w:object>
      </w:r>
    </w:p>
    <w:p w:rsidR="00FA2756" w:rsidRDefault="00FA2756" w:rsidP="00BF0E96">
      <w:pPr>
        <w:pStyle w:val="vraag"/>
      </w:pPr>
      <w:r>
        <w:rPr>
          <w:position w:val="-24"/>
        </w:rPr>
        <w:object w:dxaOrig="2420" w:dyaOrig="520">
          <v:shape id="_x0000_i1066" type="#_x0000_t75" style="width:121.2pt;height:25.8pt" o:ole="" fillcolor="window">
            <v:imagedata r:id="rId94" o:title=""/>
          </v:shape>
          <o:OLEObject Type="Embed" ProgID="Equation.3" ShapeID="_x0000_i1066" DrawAspect="Content" ObjectID="_1313683525" r:id="rId95"/>
        </w:object>
      </w:r>
      <w:r>
        <w:t>&lt; 0 (indien AuX</w:t>
      </w:r>
      <w:r>
        <w:rPr>
          <w:vertAlign w:val="subscript"/>
        </w:rPr>
        <w:t>2</w:t>
      </w:r>
      <w:r>
        <w:rPr>
          <w:vertAlign w:val="superscript"/>
        </w:rPr>
        <w:sym w:font="Symbol" w:char="F02D"/>
      </w:r>
      <w:r>
        <w:t xml:space="preserve"> stabiel is)</w:t>
      </w:r>
    </w:p>
    <w:p w:rsidR="00FA2756" w:rsidRDefault="00FA2756">
      <w:pPr>
        <w:tabs>
          <w:tab w:val="num" w:pos="0"/>
        </w:tabs>
      </w:pPr>
      <w:r>
        <w:rPr>
          <w:position w:val="-20"/>
        </w:rPr>
        <w:object w:dxaOrig="880" w:dyaOrig="480">
          <v:shape id="_x0000_i1067" type="#_x0000_t75" style="width:43.8pt;height:24pt" o:ole="" fillcolor="window">
            <v:imagedata r:id="rId53" o:title=""/>
          </v:shape>
          <o:OLEObject Type="Embed" ProgID="Equation.3" ShapeID="_x0000_i1067" DrawAspect="Content" ObjectID="_1313683526" r:id="rId96"/>
        </w:object>
      </w:r>
      <w:r>
        <w:sym w:font="Symbol" w:char="F02D"/>
      </w:r>
      <w:r>
        <w:t xml:space="preserve"> 0,059 p</w:t>
      </w:r>
      <w:r>
        <w:rPr>
          <w:i/>
        </w:rPr>
        <w:t>K</w:t>
      </w:r>
      <w:r>
        <w:rPr>
          <w:vertAlign w:val="subscript"/>
        </w:rPr>
        <w:t>1</w:t>
      </w:r>
      <w:r>
        <w:t xml:space="preserve"> &lt; </w:t>
      </w:r>
      <w:r>
        <w:rPr>
          <w:position w:val="-22"/>
        </w:rPr>
        <w:object w:dxaOrig="2960" w:dyaOrig="580">
          <v:shape id="_x0000_i1068" type="#_x0000_t75" style="width:148.2pt;height:28.8pt" o:ole="" fillcolor="window">
            <v:imagedata r:id="rId97" o:title=""/>
          </v:shape>
          <o:OLEObject Type="Embed" ProgID="Equation.3" ShapeID="_x0000_i1068" DrawAspect="Content" ObjectID="_1313683527" r:id="rId98"/>
        </w:object>
      </w:r>
    </w:p>
    <w:p w:rsidR="00FA2756" w:rsidRDefault="00FA2756">
      <w:pPr>
        <w:tabs>
          <w:tab w:val="num" w:pos="0"/>
        </w:tabs>
      </w:pPr>
      <w:r>
        <w:t>0,0285(p</w:t>
      </w:r>
      <w:r>
        <w:rPr>
          <w:i/>
        </w:rPr>
        <w:t>K</w:t>
      </w:r>
      <w:r>
        <w:rPr>
          <w:vertAlign w:val="subscript"/>
        </w:rPr>
        <w:t>2</w:t>
      </w:r>
      <w:r>
        <w:t xml:space="preserve"> </w:t>
      </w:r>
      <w:r>
        <w:sym w:font="Symbol" w:char="F02D"/>
      </w:r>
      <w:r>
        <w:t xml:space="preserve"> 3 p</w:t>
      </w:r>
      <w:r>
        <w:rPr>
          <w:i/>
        </w:rPr>
        <w:t>K</w:t>
      </w:r>
      <w:r>
        <w:rPr>
          <w:vertAlign w:val="subscript"/>
        </w:rPr>
        <w:t>1</w:t>
      </w:r>
      <w:r>
        <w:t xml:space="preserve">) &lt; 1,41 </w:t>
      </w:r>
      <w:r>
        <w:sym w:font="Symbol" w:char="F02D"/>
      </w:r>
      <w:r>
        <w:t xml:space="preserve"> 1,68 </w:t>
      </w:r>
      <w:r>
        <w:sym w:font="Symbol" w:char="F0DE"/>
      </w:r>
      <w:r>
        <w:t xml:space="preserve"> 3 p</w:t>
      </w:r>
      <w:r>
        <w:rPr>
          <w:i/>
        </w:rPr>
        <w:t>K</w:t>
      </w:r>
      <w:r>
        <w:rPr>
          <w:vertAlign w:val="subscript"/>
        </w:rPr>
        <w:t>1</w:t>
      </w:r>
      <w:r>
        <w:t xml:space="preserve"> </w:t>
      </w:r>
      <w:r>
        <w:sym w:font="Symbol" w:char="F02D"/>
      </w:r>
      <w:r>
        <w:t xml:space="preserve"> p</w:t>
      </w:r>
      <w:r>
        <w:rPr>
          <w:i/>
        </w:rPr>
        <w:t>K</w:t>
      </w:r>
      <w:r>
        <w:rPr>
          <w:vertAlign w:val="subscript"/>
        </w:rPr>
        <w:t>2</w:t>
      </w:r>
      <w:r>
        <w:t xml:space="preserve"> &gt; 9,5</w:t>
      </w:r>
    </w:p>
    <w:p w:rsidR="00FA2756" w:rsidRDefault="00FA2756" w:rsidP="00BF0E96">
      <w:pPr>
        <w:pStyle w:val="vraag"/>
      </w:pPr>
      <w:r>
        <w:t>Als X</w:t>
      </w:r>
      <w:r>
        <w:rPr>
          <w:vertAlign w:val="superscript"/>
        </w:rPr>
        <w:sym w:font="Symbol" w:char="F02D"/>
      </w:r>
      <w:r>
        <w:t xml:space="preserve"> = Br</w:t>
      </w:r>
      <w:r>
        <w:rPr>
          <w:vertAlign w:val="superscript"/>
        </w:rPr>
        <w:sym w:font="Symbol" w:char="F02D"/>
      </w:r>
      <w:r>
        <w:t xml:space="preserve"> </w:t>
      </w:r>
      <w:r>
        <w:sym w:font="Symbol" w:char="F0DE"/>
      </w:r>
      <w:r>
        <w:t xml:space="preserve"> p</w:t>
      </w:r>
      <w:r>
        <w:rPr>
          <w:i/>
        </w:rPr>
        <w:t>K</w:t>
      </w:r>
      <w:r>
        <w:rPr>
          <w:vertAlign w:val="subscript"/>
        </w:rPr>
        <w:t>1</w:t>
      </w:r>
      <w:r>
        <w:t xml:space="preserve"> = 12; p</w:t>
      </w:r>
      <w:r>
        <w:rPr>
          <w:i/>
        </w:rPr>
        <w:t>K</w:t>
      </w:r>
      <w:r>
        <w:rPr>
          <w:vertAlign w:val="subscript"/>
        </w:rPr>
        <w:t>2</w:t>
      </w:r>
      <w:r>
        <w:t xml:space="preserve"> = 32 </w:t>
      </w:r>
      <w:r>
        <w:sym w:font="Symbol" w:char="F0DE"/>
      </w:r>
      <w:r>
        <w:t xml:space="preserve"> 3 p</w:t>
      </w:r>
      <w:r>
        <w:rPr>
          <w:i/>
        </w:rPr>
        <w:t>K</w:t>
      </w:r>
      <w:r>
        <w:rPr>
          <w:vertAlign w:val="subscript"/>
        </w:rPr>
        <w:t>1</w:t>
      </w:r>
      <w:r>
        <w:t xml:space="preserve"> </w:t>
      </w:r>
      <w:r>
        <w:sym w:font="Symbol" w:char="F02D"/>
      </w:r>
      <w:r>
        <w:t xml:space="preserve"> p</w:t>
      </w:r>
      <w:r>
        <w:rPr>
          <w:i/>
        </w:rPr>
        <w:t>K</w:t>
      </w:r>
      <w:r>
        <w:rPr>
          <w:vertAlign w:val="subscript"/>
        </w:rPr>
        <w:t>2</w:t>
      </w:r>
      <w:r>
        <w:t xml:space="preserve"> = 3</w:t>
      </w:r>
      <w:r>
        <w:sym w:font="Symbol" w:char="F0D7"/>
      </w:r>
      <w:r>
        <w:t xml:space="preserve">12 </w:t>
      </w:r>
      <w:r>
        <w:sym w:font="Symbol" w:char="F02D"/>
      </w:r>
      <w:r>
        <w:t xml:space="preserve">32 = 4 </w:t>
      </w:r>
      <w:r>
        <w:sym w:font="Symbol" w:char="F0DE"/>
      </w:r>
      <w:r>
        <w:t xml:space="preserve"> dus niet stabiel.</w:t>
      </w:r>
    </w:p>
    <w:p w:rsidR="00FA2756" w:rsidRDefault="00FA2756">
      <w:pPr>
        <w:tabs>
          <w:tab w:val="num" w:pos="0"/>
        </w:tabs>
      </w:pPr>
      <w:r>
        <w:t>Als X</w:t>
      </w:r>
      <w:r>
        <w:rPr>
          <w:vertAlign w:val="superscript"/>
        </w:rPr>
        <w:sym w:font="Symbol" w:char="F02D"/>
      </w:r>
      <w:r>
        <w:t xml:space="preserve"> = CN</w:t>
      </w:r>
      <w:r>
        <w:rPr>
          <w:vertAlign w:val="superscript"/>
        </w:rPr>
        <w:sym w:font="Symbol" w:char="F02D"/>
      </w:r>
      <w:r>
        <w:t xml:space="preserve"> </w:t>
      </w:r>
      <w:r>
        <w:sym w:font="Symbol" w:char="F0DE"/>
      </w:r>
      <w:r>
        <w:t xml:space="preserve"> p</w:t>
      </w:r>
      <w:r>
        <w:rPr>
          <w:i/>
        </w:rPr>
        <w:t>K</w:t>
      </w:r>
      <w:r>
        <w:rPr>
          <w:vertAlign w:val="subscript"/>
        </w:rPr>
        <w:t>1</w:t>
      </w:r>
      <w:r>
        <w:t xml:space="preserve"> = 38; p</w:t>
      </w:r>
      <w:r>
        <w:rPr>
          <w:i/>
        </w:rPr>
        <w:t>K</w:t>
      </w:r>
      <w:r>
        <w:rPr>
          <w:vertAlign w:val="subscript"/>
        </w:rPr>
        <w:t>2</w:t>
      </w:r>
      <w:r>
        <w:t xml:space="preserve"> = 56 </w:t>
      </w:r>
      <w:r>
        <w:sym w:font="Symbol" w:char="F0DE"/>
      </w:r>
      <w:r>
        <w:t xml:space="preserve"> 3 p</w:t>
      </w:r>
      <w:r>
        <w:rPr>
          <w:i/>
        </w:rPr>
        <w:t>K</w:t>
      </w:r>
      <w:r>
        <w:rPr>
          <w:vertAlign w:val="subscript"/>
        </w:rPr>
        <w:t>1</w:t>
      </w:r>
      <w:r>
        <w:t xml:space="preserve"> </w:t>
      </w:r>
      <w:r>
        <w:sym w:font="Symbol" w:char="F02D"/>
      </w:r>
      <w:r>
        <w:t xml:space="preserve"> p</w:t>
      </w:r>
      <w:r>
        <w:rPr>
          <w:i/>
        </w:rPr>
        <w:t>K</w:t>
      </w:r>
      <w:r>
        <w:rPr>
          <w:vertAlign w:val="subscript"/>
        </w:rPr>
        <w:t>2</w:t>
      </w:r>
      <w:r>
        <w:t xml:space="preserve"> = 3</w:t>
      </w:r>
      <w:r>
        <w:sym w:font="Symbol" w:char="F0D7"/>
      </w:r>
      <w:r>
        <w:t xml:space="preserve">38 </w:t>
      </w:r>
      <w:r>
        <w:sym w:font="Symbol" w:char="F02D"/>
      </w:r>
      <w:r>
        <w:t xml:space="preserve">56 = 58 </w:t>
      </w:r>
      <w:r>
        <w:sym w:font="Symbol" w:char="F0DE"/>
      </w:r>
      <w:r>
        <w:t xml:space="preserve"> dus wel stabiel.</w:t>
      </w:r>
    </w:p>
    <w:p w:rsidR="00FA2756" w:rsidRDefault="00FA2756" w:rsidP="00BF0E96">
      <w:pPr>
        <w:pStyle w:val="vraag"/>
      </w:pPr>
      <w:r>
        <w:t>p</w:t>
      </w:r>
      <w:r>
        <w:rPr>
          <w:i/>
        </w:rPr>
        <w:t>K</w:t>
      </w:r>
      <w:r>
        <w:rPr>
          <w:vertAlign w:val="subscript"/>
        </w:rPr>
        <w:t>z</w:t>
      </w:r>
      <w:r>
        <w:t xml:space="preserve">(HCN) = 9,4 </w:t>
      </w:r>
      <w:r>
        <w:sym w:font="Symbol" w:char="F0DE"/>
      </w:r>
      <w:r>
        <w:t xml:space="preserve"> p</w:t>
      </w:r>
      <w:r>
        <w:rPr>
          <w:i/>
        </w:rPr>
        <w:t>K</w:t>
      </w:r>
      <w:r>
        <w:rPr>
          <w:vertAlign w:val="subscript"/>
        </w:rPr>
        <w:t>b</w:t>
      </w:r>
      <w:r>
        <w:t>(CN</w:t>
      </w:r>
      <w:r>
        <w:rPr>
          <w:vertAlign w:val="superscript"/>
        </w:rPr>
        <w:sym w:font="Symbol" w:char="F02D"/>
      </w:r>
      <w:r>
        <w:t xml:space="preserve">) = 4,6 </w:t>
      </w:r>
      <w:r>
        <w:sym w:font="Symbol" w:char="F0DE"/>
      </w:r>
      <w:r>
        <w:t xml:space="preserve"> </w:t>
      </w:r>
      <w:r>
        <w:rPr>
          <w:position w:val="-22"/>
        </w:rPr>
        <w:object w:dxaOrig="820" w:dyaOrig="639">
          <v:shape id="_x0000_i1069" type="#_x0000_t75" style="width:40.8pt;height:31.8pt" o:ole="" fillcolor="window">
            <v:imagedata r:id="rId99" o:title=""/>
          </v:shape>
          <o:OLEObject Type="Embed" ProgID="Equation.3" ShapeID="_x0000_i1069" DrawAspect="Content" ObjectID="_1313683528" r:id="rId100"/>
        </w:object>
      </w:r>
      <w:r>
        <w:t xml:space="preserve"> = 10</w:t>
      </w:r>
      <w:r>
        <w:rPr>
          <w:vertAlign w:val="superscript"/>
        </w:rPr>
        <w:sym w:font="Symbol" w:char="F02D"/>
      </w:r>
      <w:r>
        <w:rPr>
          <w:vertAlign w:val="superscript"/>
        </w:rPr>
        <w:t>4,6</w:t>
      </w:r>
      <w:r>
        <w:t xml:space="preserve"> </w:t>
      </w:r>
      <w:r>
        <w:sym w:font="Symbol" w:char="F0DE"/>
      </w:r>
      <w:r>
        <w:t xml:space="preserve"> [OH</w:t>
      </w:r>
      <w:r>
        <w:rPr>
          <w:vertAlign w:val="superscript"/>
        </w:rPr>
        <w:sym w:font="Symbol" w:char="F02D"/>
      </w:r>
      <w:r>
        <w:t>] = 10</w:t>
      </w:r>
      <w:r>
        <w:rPr>
          <w:vertAlign w:val="superscript"/>
        </w:rPr>
        <w:sym w:font="Symbol" w:char="F02D"/>
      </w:r>
      <w:r>
        <w:rPr>
          <w:vertAlign w:val="superscript"/>
        </w:rPr>
        <w:t>2,3</w:t>
      </w:r>
      <w:r>
        <w:t xml:space="preserve"> = 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w:t>
      </w:r>
      <w:r>
        <w:sym w:font="Symbol" w:char="F0DE"/>
      </w:r>
      <w:r>
        <w:t xml:space="preserve"> pOH = 2,3 </w:t>
      </w:r>
      <w:r>
        <w:sym w:font="Symbol" w:char="F0DE"/>
      </w:r>
      <w:r>
        <w:t xml:space="preserve"> pH = 11,7 </w:t>
      </w:r>
      <w:r>
        <w:sym w:font="Symbol" w:char="F0DE"/>
      </w:r>
    </w:p>
    <w:p w:rsidR="00FA2756" w:rsidRDefault="00FA2756">
      <w:pPr>
        <w:tabs>
          <w:tab w:val="num" w:pos="0"/>
        </w:tabs>
      </w:pPr>
      <w:r>
        <w:rPr>
          <w:position w:val="-22"/>
        </w:rPr>
        <w:object w:dxaOrig="3120" w:dyaOrig="580">
          <v:shape id="_x0000_i1070" type="#_x0000_t75" style="width:156pt;height:28.8pt" o:ole="" fillcolor="window">
            <v:imagedata r:id="rId101" o:title=""/>
          </v:shape>
          <o:OLEObject Type="Embed" ProgID="Equation.3" ShapeID="_x0000_i1070" DrawAspect="Content" ObjectID="_1313683529" r:id="rId102"/>
        </w:object>
      </w:r>
      <w:r>
        <w:t xml:space="preserve"> = 1,23 </w:t>
      </w:r>
      <w:r>
        <w:sym w:font="Symbol" w:char="F02D"/>
      </w:r>
      <w:r>
        <w:t xml:space="preserve"> 0,059 pH = 0,54 V</w:t>
      </w:r>
    </w:p>
    <w:p w:rsidR="00FA2756" w:rsidRDefault="00FA2756">
      <w:pPr>
        <w:tabs>
          <w:tab w:val="num" w:pos="0"/>
        </w:tabs>
      </w:pPr>
      <w:r>
        <w:rPr>
          <w:position w:val="-20"/>
        </w:rPr>
        <w:object w:dxaOrig="880" w:dyaOrig="480">
          <v:shape id="_x0000_i1071" type="#_x0000_t75" style="width:43.8pt;height:24pt" o:ole="" fillcolor="window">
            <v:imagedata r:id="rId53" o:title=""/>
          </v:shape>
          <o:OLEObject Type="Embed" ProgID="Equation.3" ShapeID="_x0000_i1071" DrawAspect="Content" ObjectID="_1313683530" r:id="rId103"/>
        </w:object>
      </w:r>
      <w:r>
        <w:t xml:space="preserve"> = 1,68 </w:t>
      </w:r>
      <w:r>
        <w:sym w:font="Symbol" w:char="F02D"/>
      </w:r>
      <w:r>
        <w:t xml:space="preserve"> 0,059 p</w:t>
      </w:r>
      <w:r>
        <w:rPr>
          <w:i/>
        </w:rPr>
        <w:t>K</w:t>
      </w:r>
      <w:r>
        <w:rPr>
          <w:vertAlign w:val="subscript"/>
        </w:rPr>
        <w:t>1</w:t>
      </w:r>
      <w:r>
        <w:t xml:space="preserve"> = 1,68 </w:t>
      </w:r>
      <w:r>
        <w:sym w:font="Symbol" w:char="F02D"/>
      </w:r>
      <w:r>
        <w:t>0,059</w:t>
      </w:r>
      <w:r>
        <w:sym w:font="Symbol" w:char="F0D7"/>
      </w:r>
      <w:r>
        <w:t xml:space="preserve">38 = </w:t>
      </w:r>
      <w:r>
        <w:sym w:font="Symbol" w:char="F02D"/>
      </w:r>
      <w:r>
        <w:t>0,56 V</w:t>
      </w:r>
    </w:p>
    <w:p w:rsidR="00FA2756" w:rsidRDefault="00FA2756">
      <w:pPr>
        <w:tabs>
          <w:tab w:val="num" w:pos="0"/>
        </w:tabs>
      </w:pPr>
      <w:r>
        <w:rPr>
          <w:position w:val="-24"/>
        </w:rPr>
        <w:object w:dxaOrig="5760" w:dyaOrig="600">
          <v:shape id="_x0000_i1072" type="#_x0000_t75" style="width:4in;height:30pt" o:ole="" fillcolor="window">
            <v:imagedata r:id="rId104" o:title=""/>
          </v:shape>
          <o:OLEObject Type="Embed" ProgID="Equation.3" ShapeID="_x0000_i1072" DrawAspect="Content" ObjectID="_1313683531" r:id="rId105"/>
        </w:object>
      </w:r>
      <w:r>
        <w:t xml:space="preserve"> = 0,88 V </w:t>
      </w:r>
      <w:r>
        <w:sym w:font="Symbol" w:char="F0DE"/>
      </w:r>
    </w:p>
    <w:p w:rsidR="00FA2756" w:rsidRDefault="00FA2756">
      <w:pPr>
        <w:tabs>
          <w:tab w:val="num" w:pos="0"/>
        </w:tabs>
      </w:pPr>
      <w:r>
        <w:t>Zuurstof is geschikte oxidator voor Au. Dit gaat naar Au(CN)</w:t>
      </w:r>
      <w:r>
        <w:rPr>
          <w:vertAlign w:val="subscript"/>
        </w:rPr>
        <w:t>2</w:t>
      </w:r>
      <w:r>
        <w:rPr>
          <w:vertAlign w:val="superscript"/>
        </w:rPr>
        <w:sym w:font="Symbol" w:char="F02D"/>
      </w:r>
      <w:r>
        <w:t xml:space="preserve"> (en niet naar Au(CN)</w:t>
      </w:r>
      <w:r>
        <w:rPr>
          <w:vertAlign w:val="subscript"/>
        </w:rPr>
        <w:t>4</w:t>
      </w:r>
      <w:r>
        <w:rPr>
          <w:vertAlign w:val="superscript"/>
        </w:rPr>
        <w:sym w:font="Symbol" w:char="F02D"/>
      </w:r>
      <w:r>
        <w:t>).</w:t>
      </w:r>
    </w:p>
    <w:p w:rsidR="00FA2756" w:rsidRDefault="00FA2756">
      <w:pPr>
        <w:pStyle w:val="opgave"/>
        <w:tabs>
          <w:tab w:val="clear" w:pos="0"/>
          <w:tab w:val="num" w:pos="1191"/>
        </w:tabs>
      </w:pPr>
    </w:p>
    <w:bookmarkStart w:id="2" w:name="_Ref513944688"/>
    <w:p w:rsidR="00FA2756" w:rsidRDefault="00FA2756" w:rsidP="00BF0E96">
      <w:pPr>
        <w:pStyle w:val="vraag"/>
      </w:pPr>
      <w:r>
        <w:rPr>
          <w:position w:val="-40"/>
        </w:rPr>
        <w:object w:dxaOrig="2136" w:dyaOrig="975">
          <v:shape id="_x0000_i1073" type="#_x0000_t75" style="width:106.8pt;height:48.6pt" o:ole="" fillcolor="window">
            <v:imagedata r:id="rId106" o:title=""/>
          </v:shape>
          <o:OLEObject Type="Embed" ProgID="ACD.ChemSketch.20" ShapeID="_x0000_i1073" DrawAspect="Content" ObjectID="_1313683532" r:id="rId107"/>
        </w:object>
      </w:r>
      <w:r>
        <w:t xml:space="preserve"> De </w:t>
      </w:r>
      <w:smartTag w:uri="urn:schemas-microsoft-com:office:smarttags" w:element="metricconverter">
        <w:smartTagPr>
          <w:attr w:name="ProductID" w:val="4 Ha"/>
        </w:smartTagPr>
        <w:r>
          <w:t>4 H</w:t>
        </w:r>
        <w:r>
          <w:rPr>
            <w:vertAlign w:val="superscript"/>
          </w:rPr>
          <w:t>a</w:t>
        </w:r>
      </w:smartTag>
      <w:r>
        <w:t xml:space="preserve"> zijn magnetisch equivalent en hebben twee buren H</w:t>
      </w:r>
      <w:r>
        <w:rPr>
          <w:vertAlign w:val="superscript"/>
        </w:rPr>
        <w:t>b</w:t>
      </w:r>
      <w:r>
        <w:t xml:space="preserve"> </w:t>
      </w:r>
      <w:r>
        <w:sym w:font="Symbol" w:char="F0DE"/>
      </w:r>
      <w:r>
        <w:t xml:space="preserve"> triplet. De 2 H</w:t>
      </w:r>
      <w:r>
        <w:rPr>
          <w:vertAlign w:val="superscript"/>
        </w:rPr>
        <w:t>b</w:t>
      </w:r>
      <w:r>
        <w:t xml:space="preserve"> zijn magnetisch equivalent en hebben 4 equivalente buren </w:t>
      </w:r>
      <w:r>
        <w:sym w:font="Symbol" w:char="F0DE"/>
      </w:r>
      <w:r>
        <w:t xml:space="preserve"> quintuplet.</w:t>
      </w:r>
      <w:bookmarkEnd w:id="2"/>
    </w:p>
    <w:p w:rsidR="00FA2756" w:rsidRDefault="00FA2756" w:rsidP="00BF0E96">
      <w:pPr>
        <w:pStyle w:val="vraag"/>
      </w:pPr>
      <w:r>
        <w:t xml:space="preserve">Zelfde situatie als bij </w:t>
      </w:r>
      <w:fldSimple w:instr=" REF _Ref513944688 \r ">
        <w:r w:rsidR="006F2AC1">
          <w:t>17</w:t>
        </w:r>
      </w:fldSimple>
      <w:r>
        <w:t>: het triplet duidt op magnetisch equivalente H met 2 equivalente buren en het quintuplet wijst op magnetisch equivalente H met 4 equivalente buren. Van alle isomeren met formule C</w:t>
      </w:r>
      <w:r>
        <w:rPr>
          <w:vertAlign w:val="subscript"/>
        </w:rPr>
        <w:t>3</w:t>
      </w:r>
      <w:r>
        <w:t>H</w:t>
      </w:r>
      <w:r>
        <w:rPr>
          <w:vertAlign w:val="subscript"/>
        </w:rPr>
        <w:t>6</w:t>
      </w:r>
      <w:r>
        <w:t xml:space="preserve">O is alleen mogelijk: </w:t>
      </w:r>
      <w:r>
        <w:rPr>
          <w:position w:val="-50"/>
        </w:rPr>
        <w:object w:dxaOrig="1133" w:dyaOrig="1066">
          <v:shape id="_x0000_i1074" type="#_x0000_t75" style="width:56.4pt;height:53.4pt" o:ole="" fillcolor="window">
            <v:imagedata r:id="rId108" o:title=""/>
          </v:shape>
          <o:OLEObject Type="Embed" ProgID="ACD.ChemSketch.20" ShapeID="_x0000_i1074" DrawAspect="Content" ObjectID="_1313683533" r:id="rId109"/>
        </w:object>
      </w:r>
    </w:p>
    <w:bookmarkStart w:id="3" w:name="_Ref513945503"/>
    <w:p w:rsidR="00FA2756" w:rsidRDefault="00FA2756" w:rsidP="00BF0E96">
      <w:pPr>
        <w:pStyle w:val="vraag"/>
      </w:pPr>
      <w:r>
        <w:rPr>
          <w:position w:val="-40"/>
        </w:rPr>
        <w:object w:dxaOrig="2098" w:dyaOrig="926">
          <v:shape id="_x0000_i1075" type="#_x0000_t75" style="width:105pt;height:46.2pt" o:ole="" fillcolor="window">
            <v:imagedata r:id="rId110" o:title=""/>
          </v:shape>
          <o:OLEObject Type="Embed" ProgID="ACD.ChemSketch.20" ShapeID="_x0000_i1075" DrawAspect="Content" ObjectID="_1313683534" r:id="rId111"/>
        </w:object>
      </w:r>
      <w:r>
        <w:t xml:space="preserve"> De magnetische omgeving van H</w:t>
      </w:r>
      <w:r>
        <w:rPr>
          <w:vertAlign w:val="superscript"/>
        </w:rPr>
        <w:t>a</w:t>
      </w:r>
      <w:r>
        <w:t xml:space="preserve"> en H</w:t>
      </w:r>
      <w:r>
        <w:rPr>
          <w:vertAlign w:val="superscript"/>
        </w:rPr>
        <w:t>c</w:t>
      </w:r>
      <w:r>
        <w:t xml:space="preserve"> is nu niet gelijk (vergelijk </w:t>
      </w:r>
      <w:fldSimple w:instr=" REF _Ref513944688 \r ">
        <w:r w:rsidR="006F2AC1">
          <w:t>17</w:t>
        </w:r>
      </w:fldSimple>
      <w:r>
        <w:t>). De koppelingsconstanten J</w:t>
      </w:r>
      <w:r>
        <w:rPr>
          <w:vertAlign w:val="subscript"/>
        </w:rPr>
        <w:t>ab</w:t>
      </w:r>
      <w:r>
        <w:t xml:space="preserve"> en J</w:t>
      </w:r>
      <w:r>
        <w:rPr>
          <w:vertAlign w:val="subscript"/>
        </w:rPr>
        <w:t>bc</w:t>
      </w:r>
      <w:r>
        <w:t xml:space="preserve"> zijn gelijk </w:t>
      </w:r>
      <w:r>
        <w:sym w:font="Symbol" w:char="F0DE"/>
      </w:r>
      <w:r>
        <w:t xml:space="preserve"> H</w:t>
      </w:r>
      <w:r>
        <w:rPr>
          <w:vertAlign w:val="superscript"/>
        </w:rPr>
        <w:t>b</w:t>
      </w:r>
      <w:r>
        <w:t xml:space="preserve"> heeft 4 equivalente buren </w:t>
      </w:r>
      <w:r>
        <w:sym w:font="Symbol" w:char="F0DE"/>
      </w:r>
      <w:r>
        <w:t xml:space="preserve"> quintuplet. De chemische verschuiving van H</w:t>
      </w:r>
      <w:r>
        <w:rPr>
          <w:vertAlign w:val="superscript"/>
        </w:rPr>
        <w:t>a</w:t>
      </w:r>
      <w:r>
        <w:t xml:space="preserve"> en H</w:t>
      </w:r>
      <w:r>
        <w:rPr>
          <w:vertAlign w:val="superscript"/>
        </w:rPr>
        <w:t>c</w:t>
      </w:r>
      <w:r>
        <w:t xml:space="preserve"> is verschillend </w:t>
      </w:r>
      <w:r>
        <w:sym w:font="Symbol" w:char="F0DE"/>
      </w:r>
      <w:r>
        <w:t xml:space="preserve"> 2 tripletten (vanwege 2 buren).</w:t>
      </w:r>
      <w:bookmarkEnd w:id="3"/>
    </w:p>
    <w:bookmarkStart w:id="4" w:name="_Ref513945516"/>
    <w:p w:rsidR="00FA2756" w:rsidRDefault="00FA2756" w:rsidP="00BF0E96">
      <w:pPr>
        <w:pStyle w:val="vraag"/>
      </w:pPr>
      <w:r>
        <w:rPr>
          <w:position w:val="-60"/>
        </w:rPr>
        <w:object w:dxaOrig="2424" w:dyaOrig="1579">
          <v:shape id="_x0000_i1076" type="#_x0000_t75" style="width:121.2pt;height:79.2pt" o:ole="" fillcolor="window">
            <v:imagedata r:id="rId112" o:title=""/>
          </v:shape>
          <o:OLEObject Type="Embed" ProgID="ACD.ChemSketch.20" ShapeID="_x0000_i1076" DrawAspect="Content" ObjectID="_1313683535" r:id="rId113"/>
        </w:object>
      </w:r>
      <w:r>
        <w:t xml:space="preserve"> Koppeling tussen niet naast elkaar gelegen H is verwaarloosbaar. H</w:t>
      </w:r>
      <w:r>
        <w:rPr>
          <w:vertAlign w:val="superscript"/>
        </w:rPr>
        <w:t>a</w:t>
      </w:r>
      <w:r>
        <w:t xml:space="preserve"> heeft geen buren </w:t>
      </w:r>
      <w:r>
        <w:sym w:font="Symbol" w:char="F0DE"/>
      </w:r>
      <w:r>
        <w:t xml:space="preserve"> singlet. De chemische verschuiving van H</w:t>
      </w:r>
      <w:r>
        <w:rPr>
          <w:vertAlign w:val="superscript"/>
        </w:rPr>
        <w:t>b</w:t>
      </w:r>
      <w:r>
        <w:t xml:space="preserve"> en H</w:t>
      </w:r>
      <w:r>
        <w:rPr>
          <w:vertAlign w:val="superscript"/>
        </w:rPr>
        <w:t>c</w:t>
      </w:r>
      <w:r>
        <w:t xml:space="preserve"> is niet gelijk. H</w:t>
      </w:r>
      <w:r>
        <w:rPr>
          <w:vertAlign w:val="superscript"/>
        </w:rPr>
        <w:t>b</w:t>
      </w:r>
      <w:r>
        <w:t xml:space="preserve"> en H</w:t>
      </w:r>
      <w:r>
        <w:rPr>
          <w:vertAlign w:val="superscript"/>
        </w:rPr>
        <w:t>c</w:t>
      </w:r>
      <w:r>
        <w:t xml:space="preserve"> hebben elk een buur </w:t>
      </w:r>
      <w:r>
        <w:sym w:font="Symbol" w:char="F0DE"/>
      </w:r>
      <w:r>
        <w:t xml:space="preserve"> 2 doubletten.</w:t>
      </w:r>
      <w:bookmarkEnd w:id="4"/>
    </w:p>
    <w:p w:rsidR="00FA2756" w:rsidRDefault="00FA2756" w:rsidP="00BF0E96">
      <w:pPr>
        <w:pStyle w:val="vraag"/>
      </w:pPr>
      <w:r>
        <w:t xml:space="preserve">Het NMR-spectrum van stof C heeft overeenkomsten met dat van </w:t>
      </w:r>
      <w:fldSimple w:instr=" REF _Ref513945503 \r ">
        <w:r w:rsidR="006F2AC1">
          <w:t>19</w:t>
        </w:r>
      </w:fldSimple>
      <w:r>
        <w:t xml:space="preserve">en </w:t>
      </w:r>
      <w:fldSimple w:instr=" REF _Ref513945516 \r ">
        <w:r w:rsidR="006F2AC1">
          <w:t>20</w:t>
        </w:r>
      </w:fldSimple>
      <w:r>
        <w:t xml:space="preserve">. Het IR-spectrum heeft een piek bij </w:t>
      </w:r>
      <w:smartTag w:uri="urn:schemas-microsoft-com:office:smarttags" w:element="metricconverter">
        <w:smartTagPr>
          <w:attr w:name="ProductID" w:val="1700 cm"/>
        </w:smartTagPr>
        <w:r>
          <w:t>1700 cm</w:t>
        </w:r>
      </w:smartTag>
      <w:r>
        <w:rPr>
          <w:vertAlign w:val="superscript"/>
        </w:rPr>
        <w:sym w:font="Symbol" w:char="F02D"/>
      </w:r>
      <w:r>
        <w:rPr>
          <w:vertAlign w:val="superscript"/>
        </w:rPr>
        <w:t>1</w:t>
      </w:r>
      <w:r>
        <w:t xml:space="preserve"> </w:t>
      </w:r>
      <w:r>
        <w:sym w:font="Symbol" w:char="F0DE"/>
      </w:r>
      <w:r>
        <w:t xml:space="preserve"> C=O. In het massaspectrum komen de volgende brokstukken voor:</w:t>
      </w:r>
    </w:p>
    <w:p w:rsidR="00FA2756" w:rsidRDefault="00FA2756">
      <w:pPr>
        <w:tabs>
          <w:tab w:val="num" w:pos="0"/>
        </w:tabs>
      </w:pPr>
      <w:r>
        <w:object w:dxaOrig="9206" w:dyaOrig="1277">
          <v:shape id="_x0000_i1077" type="#_x0000_t75" style="width:440.4pt;height:60.6pt" o:ole="" fillcolor="window">
            <v:imagedata r:id="rId114" o:title=""/>
          </v:shape>
          <o:OLEObject Type="Embed" ProgID="ACD.ChemSketch.20" ShapeID="_x0000_i1077" DrawAspect="Content" ObjectID="_1313683536" r:id="rId115"/>
        </w:object>
      </w:r>
    </w:p>
    <w:p w:rsidR="00FA2756" w:rsidRDefault="00FA2756">
      <w:pPr>
        <w:tabs>
          <w:tab w:val="num" w:pos="0"/>
        </w:tabs>
      </w:pPr>
      <w:r>
        <w:t xml:space="preserve">Hieruit blijkt dat Br en carbonyl aan ring zitten </w:t>
      </w:r>
      <w:r>
        <w:sym w:font="Symbol" w:char="F0DE"/>
      </w:r>
      <w:r>
        <w:t xml:space="preserve"> stof C: </w:t>
      </w:r>
      <w:r>
        <w:object w:dxaOrig="4296" w:dyaOrig="1757">
          <v:shape id="_x0000_i1078" type="#_x0000_t75" style="width:174pt;height:70.8pt" o:ole="" fillcolor="window">
            <v:imagedata r:id="rId116" o:title=""/>
          </v:shape>
          <o:OLEObject Type="Embed" ProgID="ACD.ChemSketch.20" ShapeID="_x0000_i1078" DrawAspect="Content" ObjectID="_1313683537" r:id="rId117"/>
        </w:object>
      </w:r>
    </w:p>
    <w:tbl>
      <w:tblPr>
        <w:tblW w:w="0" w:type="auto"/>
        <w:tblLayout w:type="fixed"/>
        <w:tblCellMar>
          <w:left w:w="70" w:type="dxa"/>
          <w:right w:w="70" w:type="dxa"/>
        </w:tblCellMar>
        <w:tblLook w:val="0000"/>
      </w:tblPr>
      <w:tblGrid>
        <w:gridCol w:w="360"/>
        <w:gridCol w:w="910"/>
        <w:gridCol w:w="360"/>
        <w:gridCol w:w="910"/>
        <w:gridCol w:w="360"/>
        <w:gridCol w:w="776"/>
        <w:gridCol w:w="360"/>
        <w:gridCol w:w="1143"/>
        <w:gridCol w:w="360"/>
        <w:gridCol w:w="776"/>
      </w:tblGrid>
      <w:tr w:rsidR="00FA2756">
        <w:tblPrEx>
          <w:tblCellMar>
            <w:top w:w="0" w:type="dxa"/>
            <w:bottom w:w="0" w:type="dxa"/>
          </w:tblCellMar>
        </w:tblPrEx>
        <w:tc>
          <w:tcPr>
            <w:tcW w:w="360" w:type="dxa"/>
          </w:tcPr>
          <w:p w:rsidR="00FA2756" w:rsidRDefault="00FA2756">
            <w:pPr>
              <w:tabs>
                <w:tab w:val="num" w:pos="0"/>
              </w:tabs>
            </w:pPr>
            <w:r>
              <w:t>a</w:t>
            </w:r>
          </w:p>
        </w:tc>
        <w:tc>
          <w:tcPr>
            <w:tcW w:w="910" w:type="dxa"/>
          </w:tcPr>
          <w:p w:rsidR="00FA2756" w:rsidRDefault="00FA2756">
            <w:pPr>
              <w:tabs>
                <w:tab w:val="num" w:pos="0"/>
              </w:tabs>
            </w:pPr>
            <w:r>
              <w:t>doublet</w:t>
            </w:r>
          </w:p>
        </w:tc>
        <w:tc>
          <w:tcPr>
            <w:tcW w:w="360" w:type="dxa"/>
          </w:tcPr>
          <w:p w:rsidR="00FA2756" w:rsidRDefault="00FA2756">
            <w:pPr>
              <w:tabs>
                <w:tab w:val="num" w:pos="0"/>
              </w:tabs>
            </w:pPr>
            <w:r>
              <w:t>b</w:t>
            </w:r>
          </w:p>
        </w:tc>
        <w:tc>
          <w:tcPr>
            <w:tcW w:w="910" w:type="dxa"/>
          </w:tcPr>
          <w:p w:rsidR="00FA2756" w:rsidRDefault="00FA2756">
            <w:pPr>
              <w:tabs>
                <w:tab w:val="num" w:pos="0"/>
              </w:tabs>
            </w:pPr>
            <w:r>
              <w:t>doublet</w:t>
            </w:r>
          </w:p>
        </w:tc>
        <w:tc>
          <w:tcPr>
            <w:tcW w:w="360" w:type="dxa"/>
          </w:tcPr>
          <w:p w:rsidR="00FA2756" w:rsidRDefault="00FA2756">
            <w:pPr>
              <w:tabs>
                <w:tab w:val="num" w:pos="0"/>
              </w:tabs>
            </w:pPr>
            <w:r>
              <w:t>c</w:t>
            </w:r>
          </w:p>
        </w:tc>
        <w:tc>
          <w:tcPr>
            <w:tcW w:w="776" w:type="dxa"/>
          </w:tcPr>
          <w:p w:rsidR="00FA2756" w:rsidRDefault="00FA2756">
            <w:pPr>
              <w:tabs>
                <w:tab w:val="num" w:pos="0"/>
              </w:tabs>
            </w:pPr>
            <w:r>
              <w:t>triplet</w:t>
            </w:r>
          </w:p>
        </w:tc>
        <w:tc>
          <w:tcPr>
            <w:tcW w:w="360" w:type="dxa"/>
          </w:tcPr>
          <w:p w:rsidR="00FA2756" w:rsidRDefault="00FA2756">
            <w:pPr>
              <w:tabs>
                <w:tab w:val="num" w:pos="0"/>
              </w:tabs>
            </w:pPr>
            <w:r>
              <w:t>d</w:t>
            </w:r>
          </w:p>
        </w:tc>
        <w:tc>
          <w:tcPr>
            <w:tcW w:w="1143" w:type="dxa"/>
          </w:tcPr>
          <w:p w:rsidR="00FA2756" w:rsidRDefault="00FA2756">
            <w:pPr>
              <w:tabs>
                <w:tab w:val="num" w:pos="0"/>
              </w:tabs>
            </w:pPr>
            <w:r>
              <w:t>quintuplet</w:t>
            </w:r>
          </w:p>
        </w:tc>
        <w:tc>
          <w:tcPr>
            <w:tcW w:w="360" w:type="dxa"/>
          </w:tcPr>
          <w:p w:rsidR="00FA2756" w:rsidRDefault="00FA2756">
            <w:pPr>
              <w:tabs>
                <w:tab w:val="num" w:pos="0"/>
              </w:tabs>
            </w:pPr>
            <w:r>
              <w:t>e</w:t>
            </w:r>
          </w:p>
        </w:tc>
        <w:tc>
          <w:tcPr>
            <w:tcW w:w="776" w:type="dxa"/>
          </w:tcPr>
          <w:p w:rsidR="00FA2756" w:rsidRDefault="00FA2756">
            <w:pPr>
              <w:tabs>
                <w:tab w:val="num" w:pos="0"/>
              </w:tabs>
            </w:pPr>
            <w:r>
              <w:t>triplet</w:t>
            </w:r>
          </w:p>
        </w:tc>
      </w:tr>
    </w:tbl>
    <w:p w:rsidR="00FA2756" w:rsidRDefault="00FA2756">
      <w:pPr>
        <w:pStyle w:val="opgave"/>
        <w:tabs>
          <w:tab w:val="clear" w:pos="0"/>
          <w:tab w:val="num" w:pos="1191"/>
        </w:tabs>
      </w:pPr>
    </w:p>
    <w:p w:rsidR="00FA2756" w:rsidRDefault="00FA2756" w:rsidP="00BF0E96">
      <w:pPr>
        <w:pStyle w:val="vraag"/>
      </w:pPr>
      <w:r>
        <w:pict>
          <v:shape id="_x0000_s1041" type="#_x0000_t75" style="position:absolute;left:0;text-align:left;margin-left:382.7pt;margin-top:108.75pt;width:75.35pt;height:75.35pt;z-index:251658240" o:allowincell="f">
            <v:imagedata r:id="rId118" o:title=""/>
            <w10:wrap type="square"/>
          </v:shape>
          <o:OLEObject Type="Embed" ProgID="ACD.ChemSketch.20" ShapeID="_x0000_s1041" DrawAspect="Content" ObjectID="_1313683556" r:id="rId119"/>
        </w:pict>
      </w:r>
      <w:r w:rsidRPr="00BF0E96">
        <w:rPr>
          <w:position w:val="-120"/>
        </w:rPr>
        <w:object w:dxaOrig="7176" w:dyaOrig="2309">
          <v:shape id="_x0000_i1079" type="#_x0000_t75" style="width:358.8pt;height:115.2pt" o:ole="" fillcolor="window">
            <v:imagedata r:id="rId120" o:title=""/>
          </v:shape>
          <o:OLEObject Type="Embed" ProgID="ACD.ChemSketch.20" ShapeID="_x0000_i1079" DrawAspect="Content" ObjectID="_1313683538" r:id="rId121"/>
        </w:object>
      </w:r>
    </w:p>
    <w:p w:rsidR="00FA2756" w:rsidRDefault="00FA2756" w:rsidP="00BF0E96">
      <w:pPr>
        <w:pStyle w:val="vraag"/>
      </w:pPr>
      <w:r>
        <w:t xml:space="preserve">De met </w:t>
      </w:r>
      <w:r>
        <w:sym w:font="Symbol" w:char="F0B4"/>
      </w:r>
      <w:r>
        <w:t xml:space="preserve"> aangegeven liganden zullen door hun negatieve lading de energie van de orbitalen die langs de x, y, z-assen liggen meer verhogen dan die van de orbitalen die tussen de assen inliggen </w:t>
      </w:r>
      <w:r>
        <w:sym w:font="Symbol" w:char="F0DE"/>
      </w:r>
      <w:r>
        <w:t xml:space="preserve"> </w:t>
      </w:r>
      <w:r>
        <w:rPr>
          <w:position w:val="-20"/>
        </w:rPr>
        <w:object w:dxaOrig="760" w:dyaOrig="420">
          <v:shape id="_x0000_i1080" type="#_x0000_t75" style="width:37.8pt;height:21pt" o:ole="" fillcolor="window">
            <v:imagedata r:id="rId122" o:title=""/>
          </v:shape>
          <o:OLEObject Type="Embed" ProgID="Equation.3" ShapeID="_x0000_i1080" DrawAspect="Content" ObjectID="_1313683539" r:id="rId123"/>
        </w:object>
      </w:r>
      <w:r>
        <w:t xml:space="preserve"> en </w:t>
      </w:r>
      <w:r>
        <w:rPr>
          <w:position w:val="-16"/>
        </w:rPr>
        <w:object w:dxaOrig="400" w:dyaOrig="380">
          <v:shape id="_x0000_i1081" type="#_x0000_t75" style="width:19.8pt;height:19.2pt" o:ole="" fillcolor="window">
            <v:imagedata r:id="rId124" o:title=""/>
          </v:shape>
          <o:OLEObject Type="Embed" ProgID="Equation.3" ShapeID="_x0000_i1081" DrawAspect="Content" ObjectID="_1313683540" r:id="rId125"/>
        </w:object>
      </w:r>
      <w:r>
        <w:t xml:space="preserve"> hoger in potentiële energie dan bij een bolsymmetrische verdeling en d</w:t>
      </w:r>
      <w:r>
        <w:rPr>
          <w:vertAlign w:val="subscript"/>
        </w:rPr>
        <w:t>xy</w:t>
      </w:r>
      <w:r>
        <w:t>, d</w:t>
      </w:r>
      <w:r>
        <w:rPr>
          <w:vertAlign w:val="subscript"/>
        </w:rPr>
        <w:t>xz</w:t>
      </w:r>
      <w:r>
        <w:t>, en d</w:t>
      </w:r>
      <w:r>
        <w:rPr>
          <w:vertAlign w:val="subscript"/>
        </w:rPr>
        <w:t>yz</w:t>
      </w:r>
      <w:r>
        <w:t xml:space="preserve"> lager.</w:t>
      </w:r>
    </w:p>
    <w:p w:rsidR="00FA2756" w:rsidRDefault="00FA2756" w:rsidP="00BF0E96">
      <w:pPr>
        <w:pStyle w:val="vraag"/>
      </w:pPr>
      <w:r>
        <w:t xml:space="preserve">Het complexe ion absorbeert licht met golflengte </w:t>
      </w:r>
      <w:r>
        <w:rPr>
          <w:position w:val="-28"/>
        </w:rPr>
        <w:object w:dxaOrig="740" w:dyaOrig="639">
          <v:shape id="_x0000_i1082" type="#_x0000_t75" style="width:37.2pt;height:31.8pt" o:ole="" fillcolor="window">
            <v:imagedata r:id="rId126" o:title=""/>
          </v:shape>
          <o:OLEObject Type="Embed" ProgID="Equation.3" ShapeID="_x0000_i1082" DrawAspect="Content" ObjectID="_1313683541" r:id="rId127"/>
        </w:object>
      </w:r>
      <w:r>
        <w:t xml:space="preserve"> van een bepaalde kleur en krijgt dus de complementaire kleur.</w:t>
      </w:r>
    </w:p>
    <w:p w:rsidR="00FA2756" w:rsidRDefault="00FA2756" w:rsidP="00BF0E96">
      <w:pPr>
        <w:pStyle w:val="vraag"/>
      </w:pPr>
      <w:r w:rsidRPr="00BF0E96">
        <w:rPr>
          <w:position w:val="-140"/>
        </w:rPr>
        <w:object w:dxaOrig="5275" w:dyaOrig="2112">
          <v:shape id="_x0000_i1083" type="#_x0000_t75" style="width:264pt;height:105.6pt" o:ole="" fillcolor="window">
            <v:imagedata r:id="rId128" o:title=""/>
          </v:shape>
          <o:OLEObject Type="Embed" ProgID="ACD.ChemSketch.20" ShapeID="_x0000_i1083" DrawAspect="Content" ObjectID="_1313683542" r:id="rId129"/>
        </w:object>
      </w:r>
    </w:p>
    <w:p w:rsidR="00FA2756" w:rsidRDefault="00FA2756">
      <w:pPr>
        <w:tabs>
          <w:tab w:val="num" w:pos="0"/>
        </w:tabs>
      </w:pPr>
      <w:r>
        <w:rPr>
          <w:position w:val="-16"/>
        </w:rPr>
        <w:object w:dxaOrig="2400" w:dyaOrig="440">
          <v:shape id="_x0000_i1084" type="#_x0000_t75" style="width:120pt;height:22.2pt" o:ole="" fillcolor="window">
            <v:imagedata r:id="rId130" o:title=""/>
          </v:shape>
          <o:OLEObject Type="Embed" ProgID="Equation.3" ShapeID="_x0000_i1084" DrawAspect="Content" ObjectID="_1313683543" r:id="rId131"/>
        </w:object>
      </w:r>
      <w:r>
        <w:sym w:font="Symbol" w:char="F0AC"/>
      </w:r>
      <w:r>
        <w:t>stabilisatieenergie</w:t>
      </w:r>
      <w:r>
        <w:sym w:font="Symbol" w:char="F0AE"/>
      </w:r>
      <w:r>
        <w:rPr>
          <w:position w:val="-16"/>
        </w:rPr>
        <w:object w:dxaOrig="1840" w:dyaOrig="440">
          <v:shape id="_x0000_i1085" type="#_x0000_t75" style="width:91.8pt;height:22.2pt" o:ole="" fillcolor="window">
            <v:imagedata r:id="rId132" o:title=""/>
          </v:shape>
          <o:OLEObject Type="Embed" ProgID="Equation.3" ShapeID="_x0000_i1085" DrawAspect="Content" ObjectID="_1313683544" r:id="rId133"/>
        </w:object>
      </w:r>
    </w:p>
    <w:p w:rsidR="00FA2756" w:rsidRDefault="00FA2756" w:rsidP="00BF0E96">
      <w:pPr>
        <w:pStyle w:val="vraag"/>
      </w:pPr>
      <w:r>
        <w:t xml:space="preserve">weak field = high spin; </w:t>
      </w:r>
      <w:r>
        <w:rPr>
          <w:position w:val="-22"/>
        </w:rPr>
        <w:object w:dxaOrig="2500" w:dyaOrig="580">
          <v:shape id="_x0000_i1086" type="#_x0000_t75" style="width:124.8pt;height:28.8pt" o:ole="" fillcolor="window">
            <v:imagedata r:id="rId134" o:title=""/>
          </v:shape>
          <o:OLEObject Type="Embed" ProgID="Equation.3" ShapeID="_x0000_i1086" DrawAspect="Content" ObjectID="_1313683545" r:id="rId135"/>
        </w:object>
      </w:r>
      <w:r>
        <w:t xml:space="preserve"> = 10 </w:t>
      </w:r>
      <w:r>
        <w:rPr>
          <w:i/>
        </w:rPr>
        <w:t>K</w:t>
      </w:r>
    </w:p>
    <w:p w:rsidR="00FA2756" w:rsidRDefault="00FA2756">
      <w:pPr>
        <w:tabs>
          <w:tab w:val="num" w:pos="0"/>
        </w:tabs>
      </w:pPr>
      <w:r>
        <w:t xml:space="preserve">strong field = low spin; </w:t>
      </w:r>
      <w:r>
        <w:rPr>
          <w:position w:val="-22"/>
        </w:rPr>
        <w:object w:dxaOrig="2560" w:dyaOrig="580">
          <v:shape id="_x0000_i1087" type="#_x0000_t75" style="width:127.8pt;height:28.8pt" o:ole="" fillcolor="window">
            <v:imagedata r:id="rId136" o:title=""/>
          </v:shape>
          <o:OLEObject Type="Embed" ProgID="Equation.3" ShapeID="_x0000_i1087" DrawAspect="Content" ObjectID="_1313683546" r:id="rId137"/>
        </w:object>
      </w:r>
      <w:r>
        <w:t xml:space="preserve"> = 6 </w:t>
      </w:r>
      <w:r>
        <w:rPr>
          <w:i/>
        </w:rPr>
        <w:t>K</w:t>
      </w:r>
    </w:p>
    <w:p w:rsidR="00FA2756" w:rsidRDefault="00FA2756" w:rsidP="00BF0E96">
      <w:pPr>
        <w:pStyle w:val="vraag"/>
      </w:pPr>
      <w:r>
        <w:br w:type="page"/>
      </w:r>
      <w:r w:rsidRPr="00BF0E96">
        <w:rPr>
          <w:position w:val="-180"/>
        </w:rPr>
        <w:object w:dxaOrig="5170" w:dyaOrig="3129">
          <v:shape id="_x0000_i1088" type="#_x0000_t75" style="width:258.6pt;height:156.6pt" o:ole="" fillcolor="window">
            <v:imagedata r:id="rId138" o:title=""/>
          </v:shape>
          <o:OLEObject Type="Embed" ProgID="ACD.ChemSketch.20" ShapeID="_x0000_i1088" DrawAspect="Content" ObjectID="_1313683547" r:id="rId139"/>
        </w:object>
      </w:r>
    </w:p>
    <w:p w:rsidR="00FA2756" w:rsidRDefault="00FA2756">
      <w:pPr>
        <w:tabs>
          <w:tab w:val="num" w:pos="0"/>
        </w:tabs>
        <w:rPr>
          <w:rFonts w:ascii="Symbol" w:hAnsi="Symbol"/>
          <w:i/>
        </w:rPr>
      </w:pPr>
      <w:r>
        <w:t xml:space="preserve">snijpunt als : </w:t>
      </w:r>
      <w:r>
        <w:rPr>
          <w:position w:val="-16"/>
        </w:rPr>
        <w:object w:dxaOrig="1900" w:dyaOrig="420">
          <v:shape id="_x0000_i1089" type="#_x0000_t75" style="width:94.8pt;height:21pt" o:ole="" fillcolor="window">
            <v:imagedata r:id="rId140" o:title=""/>
          </v:shape>
          <o:OLEObject Type="Embed" ProgID="Equation.3" ShapeID="_x0000_i1089" DrawAspect="Content" ObjectID="_1313683548" r:id="rId141"/>
        </w:object>
      </w:r>
      <w:r>
        <w:t xml:space="preserve"> </w:t>
      </w:r>
      <w:r>
        <w:sym w:font="Symbol" w:char="F0DE"/>
      </w:r>
      <w:r>
        <w:t xml:space="preserve"> 4</w:t>
      </w:r>
      <w:r>
        <w:rPr>
          <w:i/>
        </w:rPr>
        <w:t>K</w:t>
      </w:r>
      <w:r>
        <w:t xml:space="preserve"> = </w:t>
      </w:r>
      <w:r>
        <w:sym w:font="Symbol" w:char="F02D"/>
      </w:r>
      <w:r>
        <w:t>2</w:t>
      </w:r>
      <w:r>
        <w:rPr>
          <w:rFonts w:ascii="Symbol" w:hAnsi="Symbol"/>
        </w:rPr>
        <w:t></w:t>
      </w:r>
      <w:r>
        <w:rPr>
          <w:vertAlign w:val="subscript"/>
        </w:rPr>
        <w:t>o</w:t>
      </w:r>
      <w:r>
        <w:t xml:space="preserve"> </w:t>
      </w:r>
      <w:r>
        <w:sym w:font="Symbol" w:char="F0DE"/>
      </w:r>
      <w:r>
        <w:t xml:space="preserve"> </w:t>
      </w:r>
      <w:r>
        <w:rPr>
          <w:rFonts w:ascii="Symbol" w:hAnsi="Symbol"/>
        </w:rPr>
        <w:t></w:t>
      </w:r>
      <w:r>
        <w:rPr>
          <w:vertAlign w:val="subscript"/>
        </w:rPr>
        <w:t>o</w:t>
      </w:r>
      <w:r>
        <w:t xml:space="preserve"> = </w:t>
      </w:r>
      <w:r>
        <w:sym w:font="Symbol" w:char="F02D"/>
      </w:r>
      <w:r>
        <w:t>2</w:t>
      </w:r>
      <w:r>
        <w:rPr>
          <w:i/>
        </w:rPr>
        <w:t>K</w:t>
      </w:r>
    </w:p>
    <w:p w:rsidR="00FA2756" w:rsidRDefault="00FA2756" w:rsidP="00BF0E96">
      <w:pPr>
        <w:pStyle w:val="vraag"/>
        <w:rPr>
          <w:rFonts w:ascii="Symbol" w:hAnsi="Symbol"/>
        </w:rPr>
      </w:pPr>
      <w:r>
        <w:t>Een of meer NH</w:t>
      </w:r>
      <w:r>
        <w:rPr>
          <w:vertAlign w:val="subscript"/>
        </w:rPr>
        <w:t>3</w:t>
      </w:r>
      <w:r>
        <w:t xml:space="preserve">-liganden in het complexe ion worden vervangen door andere liganden; de waargenomen kleur wordt bepaald door de geabsorbeerde golflengte </w:t>
      </w:r>
      <w:r>
        <w:rPr>
          <w:rFonts w:ascii="Symbol" w:hAnsi="Symbol"/>
        </w:rPr>
        <w:t></w:t>
      </w:r>
      <w:r>
        <w:t xml:space="preserve">. Deze hangt af van </w:t>
      </w:r>
      <w:r>
        <w:rPr>
          <w:rFonts w:ascii="Symbol" w:hAnsi="Symbol"/>
        </w:rPr>
        <w:t></w:t>
      </w:r>
      <w:r>
        <w:rPr>
          <w:vertAlign w:val="subscript"/>
        </w:rPr>
        <w:t>o</w:t>
      </w:r>
      <w:r>
        <w:t xml:space="preserve">. </w:t>
      </w:r>
      <w:r>
        <w:rPr>
          <w:rFonts w:ascii="Symbol" w:hAnsi="Symbol"/>
        </w:rPr>
        <w:t></w:t>
      </w:r>
      <w:r>
        <w:rPr>
          <w:vertAlign w:val="subscript"/>
        </w:rPr>
        <w:t>o</w:t>
      </w:r>
      <w:r>
        <w:t xml:space="preserve"> is weer afhankelijk van de ligandsterkte. </w:t>
      </w:r>
      <w:r>
        <w:rPr>
          <w:rFonts w:ascii="Symbol" w:hAnsi="Symbol"/>
        </w:rPr>
        <w:t></w:t>
      </w:r>
      <w:r>
        <w:t xml:space="preserve"> en </w:t>
      </w:r>
      <w:r>
        <w:rPr>
          <w:rFonts w:ascii="Symbol" w:hAnsi="Symbol"/>
        </w:rPr>
        <w:t></w:t>
      </w:r>
      <w:r>
        <w:rPr>
          <w:vertAlign w:val="subscript"/>
        </w:rPr>
        <w:t>o</w:t>
      </w:r>
      <w:r>
        <w:t xml:space="preserve"> zijn omgekeerd evenredig, dus:</w:t>
      </w:r>
    </w:p>
    <w:tbl>
      <w:tblPr>
        <w:tblW w:w="0" w:type="auto"/>
        <w:tblLayout w:type="fixed"/>
        <w:tblCellMar>
          <w:left w:w="70" w:type="dxa"/>
          <w:right w:w="70" w:type="dxa"/>
        </w:tblCellMar>
        <w:tblLook w:val="0000"/>
      </w:tblPr>
      <w:tblGrid>
        <w:gridCol w:w="1625"/>
        <w:gridCol w:w="580"/>
        <w:gridCol w:w="760"/>
        <w:gridCol w:w="760"/>
        <w:gridCol w:w="760"/>
      </w:tblGrid>
      <w:tr w:rsidR="00FA2756">
        <w:tblPrEx>
          <w:tblCellMar>
            <w:top w:w="0" w:type="dxa"/>
            <w:bottom w:w="0" w:type="dxa"/>
          </w:tblCellMar>
        </w:tblPrEx>
        <w:tc>
          <w:tcPr>
            <w:tcW w:w="1625" w:type="dxa"/>
          </w:tcPr>
          <w:p w:rsidR="00FA2756" w:rsidRDefault="00FA2756">
            <w:pPr>
              <w:tabs>
                <w:tab w:val="num" w:pos="0"/>
              </w:tabs>
            </w:pPr>
            <w:r>
              <w:t>golflengte (nm)</w:t>
            </w:r>
          </w:p>
        </w:tc>
        <w:tc>
          <w:tcPr>
            <w:tcW w:w="580" w:type="dxa"/>
          </w:tcPr>
          <w:p w:rsidR="00FA2756" w:rsidRDefault="00FA2756">
            <w:pPr>
              <w:tabs>
                <w:tab w:val="num" w:pos="0"/>
              </w:tabs>
            </w:pPr>
            <w:r>
              <w:t>530</w:t>
            </w:r>
          </w:p>
        </w:tc>
        <w:tc>
          <w:tcPr>
            <w:tcW w:w="760" w:type="dxa"/>
          </w:tcPr>
          <w:p w:rsidR="00FA2756" w:rsidRDefault="00FA2756">
            <w:pPr>
              <w:tabs>
                <w:tab w:val="num" w:pos="0"/>
              </w:tabs>
            </w:pPr>
            <w:r>
              <w:t>&gt; 500</w:t>
            </w:r>
          </w:p>
        </w:tc>
        <w:tc>
          <w:tcPr>
            <w:tcW w:w="760" w:type="dxa"/>
          </w:tcPr>
          <w:p w:rsidR="00FA2756" w:rsidRDefault="00FA2756">
            <w:pPr>
              <w:tabs>
                <w:tab w:val="num" w:pos="0"/>
              </w:tabs>
            </w:pPr>
            <w:r>
              <w:t>&gt; 470</w:t>
            </w:r>
          </w:p>
        </w:tc>
        <w:tc>
          <w:tcPr>
            <w:tcW w:w="760" w:type="dxa"/>
          </w:tcPr>
          <w:p w:rsidR="00FA2756" w:rsidRDefault="00FA2756">
            <w:pPr>
              <w:tabs>
                <w:tab w:val="num" w:pos="0"/>
              </w:tabs>
            </w:pPr>
            <w:r>
              <w:t>&gt; 430</w:t>
            </w:r>
          </w:p>
        </w:tc>
      </w:tr>
      <w:tr w:rsidR="00FA2756">
        <w:tblPrEx>
          <w:tblCellMar>
            <w:top w:w="0" w:type="dxa"/>
            <w:bottom w:w="0" w:type="dxa"/>
          </w:tblCellMar>
        </w:tblPrEx>
        <w:tc>
          <w:tcPr>
            <w:tcW w:w="1625" w:type="dxa"/>
          </w:tcPr>
          <w:p w:rsidR="00FA2756" w:rsidRDefault="00FA2756">
            <w:pPr>
              <w:tabs>
                <w:tab w:val="num" w:pos="0"/>
              </w:tabs>
            </w:pPr>
            <w:r>
              <w:t>ligandsterkte</w:t>
            </w:r>
          </w:p>
        </w:tc>
        <w:tc>
          <w:tcPr>
            <w:tcW w:w="580" w:type="dxa"/>
          </w:tcPr>
          <w:p w:rsidR="00FA2756" w:rsidRDefault="00FA2756">
            <w:pPr>
              <w:tabs>
                <w:tab w:val="num" w:pos="0"/>
              </w:tabs>
              <w:rPr>
                <w:vertAlign w:val="superscript"/>
              </w:rPr>
            </w:pPr>
            <w:r>
              <w:t>Cl</w:t>
            </w:r>
            <w:r>
              <w:rPr>
                <w:vertAlign w:val="superscript"/>
              </w:rPr>
              <w:sym w:font="Symbol" w:char="F02D"/>
            </w:r>
          </w:p>
        </w:tc>
        <w:tc>
          <w:tcPr>
            <w:tcW w:w="760" w:type="dxa"/>
          </w:tcPr>
          <w:p w:rsidR="00FA2756" w:rsidRDefault="00FA2756">
            <w:pPr>
              <w:tabs>
                <w:tab w:val="num" w:pos="0"/>
              </w:tabs>
            </w:pPr>
            <w:r>
              <w:t>H</w:t>
            </w:r>
            <w:r>
              <w:rPr>
                <w:vertAlign w:val="subscript"/>
              </w:rPr>
              <w:t>2</w:t>
            </w:r>
            <w:r>
              <w:t>O</w:t>
            </w:r>
          </w:p>
        </w:tc>
        <w:tc>
          <w:tcPr>
            <w:tcW w:w="760" w:type="dxa"/>
          </w:tcPr>
          <w:p w:rsidR="00FA2756" w:rsidRDefault="00FA2756">
            <w:pPr>
              <w:tabs>
                <w:tab w:val="num" w:pos="0"/>
              </w:tabs>
              <w:rPr>
                <w:vertAlign w:val="superscript"/>
              </w:rPr>
            </w:pPr>
            <w:r>
              <w:t>NCS</w:t>
            </w:r>
            <w:r>
              <w:rPr>
                <w:vertAlign w:val="superscript"/>
              </w:rPr>
              <w:sym w:font="Symbol" w:char="F02D"/>
            </w:r>
          </w:p>
        </w:tc>
        <w:tc>
          <w:tcPr>
            <w:tcW w:w="760" w:type="dxa"/>
          </w:tcPr>
          <w:p w:rsidR="00FA2756" w:rsidRDefault="00FA2756">
            <w:pPr>
              <w:tabs>
                <w:tab w:val="num" w:pos="0"/>
              </w:tabs>
              <w:rPr>
                <w:vertAlign w:val="subscript"/>
              </w:rPr>
            </w:pPr>
            <w:r>
              <w:t>NH</w:t>
            </w:r>
            <w:r>
              <w:rPr>
                <w:vertAlign w:val="subscript"/>
              </w:rPr>
              <w:t>3</w:t>
            </w:r>
          </w:p>
        </w:tc>
      </w:tr>
    </w:tbl>
    <w:p w:rsidR="00FA2756" w:rsidRDefault="00FA2756" w:rsidP="00BF0E96">
      <w:pPr>
        <w:pStyle w:val="vraag"/>
      </w:pPr>
      <w:r>
        <w:t xml:space="preserve">Bij hydratatie van een overgangsmetaalion komt zowel hydratatie-energie als stabilisatieenergie vrij t.g.v. het kristalveld. Brengen we deze stabilisatieenergie in mindering op </w:t>
      </w:r>
      <w:r>
        <w:rPr>
          <w:rFonts w:ascii="Symbol" w:hAnsi="Symbol"/>
        </w:rPr>
        <w:t></w:t>
      </w:r>
      <w:r>
        <w:rPr>
          <w:i/>
        </w:rPr>
        <w:t>H</w:t>
      </w:r>
      <w:r>
        <w:rPr>
          <w:vertAlign w:val="subscript"/>
        </w:rPr>
        <w:t>hydr</w:t>
      </w:r>
      <w:r>
        <w:t>, dan ontstaat een lineair verband.</w:t>
      </w:r>
    </w:p>
    <w:p w:rsidR="00FA2756" w:rsidRDefault="00FA2756">
      <w:pPr>
        <w:pStyle w:val="opgave"/>
        <w:tabs>
          <w:tab w:val="clear" w:pos="0"/>
          <w:tab w:val="num" w:pos="1191"/>
        </w:tabs>
      </w:pPr>
    </w:p>
    <w:p w:rsidR="00FA2756" w:rsidRDefault="00FA2756" w:rsidP="00BF0E96">
      <w:pPr>
        <w:pStyle w:val="vraag"/>
      </w:pPr>
      <w:r w:rsidRPr="00BF0E96">
        <w:rPr>
          <w:position w:val="-360"/>
        </w:rPr>
        <w:object w:dxaOrig="8270" w:dyaOrig="4459">
          <v:shape id="_x0000_i1090" type="#_x0000_t75" style="width:413.4pt;height:223.2pt" o:ole="" fillcolor="window">
            <v:imagedata r:id="rId142" o:title=""/>
          </v:shape>
          <o:OLEObject Type="Embed" ProgID="ACD.ChemSketch.20" ShapeID="_x0000_i1090" DrawAspect="Content" ObjectID="_1313683549" r:id="rId143"/>
        </w:object>
      </w:r>
    </w:p>
    <w:p w:rsidR="00FA2756" w:rsidRDefault="00FA2756">
      <w:pPr>
        <w:tabs>
          <w:tab w:val="num" w:pos="0"/>
        </w:tabs>
      </w:pPr>
      <w:r>
        <w:t xml:space="preserve">toelichting: voor stap 3 geldt: </w:t>
      </w:r>
      <w:r>
        <w:rPr>
          <w:i/>
        </w:rPr>
        <w:t>s</w:t>
      </w:r>
      <w:r>
        <w:t xml:space="preserve"> = </w:t>
      </w:r>
      <w:r>
        <w:rPr>
          <w:i/>
        </w:rPr>
        <w:t>k</w:t>
      </w:r>
      <w:r>
        <w:t>[C</w:t>
      </w:r>
      <w:r>
        <w:rPr>
          <w:vertAlign w:val="subscript"/>
        </w:rPr>
        <w:t>6</w:t>
      </w:r>
      <w:r>
        <w:t>H</w:t>
      </w:r>
      <w:r>
        <w:rPr>
          <w:vertAlign w:val="subscript"/>
        </w:rPr>
        <w:t>5</w:t>
      </w:r>
      <w:r>
        <w:t>CHO</w:t>
      </w:r>
      <w:r>
        <w:rPr>
          <w:vertAlign w:val="subscript"/>
        </w:rPr>
        <w:t>2</w:t>
      </w:r>
      <w:r>
        <w:rPr>
          <w:vertAlign w:val="superscript"/>
        </w:rPr>
        <w:t>2</w:t>
      </w:r>
      <w:r>
        <w:rPr>
          <w:vertAlign w:val="superscript"/>
        </w:rPr>
        <w:sym w:font="Symbol" w:char="F02D"/>
      </w:r>
      <w:r>
        <w:t>][C</w:t>
      </w:r>
      <w:r>
        <w:rPr>
          <w:vertAlign w:val="subscript"/>
        </w:rPr>
        <w:t>6</w:t>
      </w:r>
      <w:r>
        <w:t>H</w:t>
      </w:r>
      <w:r>
        <w:rPr>
          <w:vertAlign w:val="subscript"/>
        </w:rPr>
        <w:t>5</w:t>
      </w:r>
      <w:r>
        <w:t>CHO]</w:t>
      </w:r>
    </w:p>
    <w:p w:rsidR="00FA2756" w:rsidRDefault="00FA2756">
      <w:pPr>
        <w:tabs>
          <w:tab w:val="num" w:pos="0"/>
        </w:tabs>
        <w:rPr>
          <w:vertAlign w:val="subscript"/>
        </w:rPr>
      </w:pPr>
      <w:r>
        <w:t xml:space="preserve">stap 1 + stap 2: </w:t>
      </w:r>
      <w:r>
        <w:rPr>
          <w:position w:val="-32"/>
        </w:rPr>
        <w:object w:dxaOrig="2000" w:dyaOrig="760">
          <v:shape id="_x0000_i1091" type="#_x0000_t75" style="width:100.2pt;height:37.8pt" o:ole="" fillcolor="window">
            <v:imagedata r:id="rId144" o:title=""/>
          </v:shape>
          <o:OLEObject Type="Embed" ProgID="Equation.3" ShapeID="_x0000_i1091" DrawAspect="Content" ObjectID="_1313683550" r:id="rId145"/>
        </w:object>
      </w:r>
      <w:r>
        <w:t xml:space="preserve"> = </w:t>
      </w:r>
      <w:r>
        <w:rPr>
          <w:i/>
        </w:rPr>
        <w:t>K</w:t>
      </w:r>
      <w:r>
        <w:rPr>
          <w:vertAlign w:val="subscript"/>
        </w:rPr>
        <w:t>1</w:t>
      </w:r>
      <w:r>
        <w:rPr>
          <w:i/>
        </w:rPr>
        <w:t xml:space="preserve"> </w:t>
      </w:r>
      <w:r>
        <w:rPr>
          <w:i/>
        </w:rPr>
        <w:sym w:font="Symbol" w:char="F0D7"/>
      </w:r>
      <w:r>
        <w:rPr>
          <w:i/>
        </w:rPr>
        <w:t xml:space="preserve"> K</w:t>
      </w:r>
      <w:r>
        <w:rPr>
          <w:vertAlign w:val="subscript"/>
        </w:rPr>
        <w:t>2</w:t>
      </w:r>
    </w:p>
    <w:p w:rsidR="00FA2756" w:rsidRDefault="00FA2756">
      <w:pPr>
        <w:tabs>
          <w:tab w:val="num" w:pos="0"/>
        </w:tabs>
      </w:pPr>
      <w:r>
        <w:t>[C</w:t>
      </w:r>
      <w:r>
        <w:rPr>
          <w:vertAlign w:val="subscript"/>
        </w:rPr>
        <w:t>6</w:t>
      </w:r>
      <w:r>
        <w:t>H</w:t>
      </w:r>
      <w:r>
        <w:rPr>
          <w:vertAlign w:val="subscript"/>
        </w:rPr>
        <w:t>5</w:t>
      </w:r>
      <w:r>
        <w:t>CHO</w:t>
      </w:r>
      <w:r>
        <w:rPr>
          <w:vertAlign w:val="subscript"/>
        </w:rPr>
        <w:t>2</w:t>
      </w:r>
      <w:r>
        <w:rPr>
          <w:vertAlign w:val="superscript"/>
        </w:rPr>
        <w:t>2</w:t>
      </w:r>
      <w:r>
        <w:rPr>
          <w:vertAlign w:val="superscript"/>
        </w:rPr>
        <w:sym w:font="Symbol" w:char="F02D"/>
      </w:r>
      <w:r>
        <w:t xml:space="preserve">] = </w:t>
      </w:r>
      <w:r>
        <w:rPr>
          <w:i/>
        </w:rPr>
        <w:t>K</w:t>
      </w:r>
      <w:r>
        <w:rPr>
          <w:vertAlign w:val="subscript"/>
        </w:rPr>
        <w:t>1</w:t>
      </w:r>
      <w:r>
        <w:rPr>
          <w:i/>
        </w:rPr>
        <w:t xml:space="preserve"> </w:t>
      </w:r>
      <w:r>
        <w:rPr>
          <w:i/>
        </w:rPr>
        <w:sym w:font="Symbol" w:char="F0D7"/>
      </w:r>
      <w:r>
        <w:rPr>
          <w:i/>
        </w:rPr>
        <w:t xml:space="preserve"> K</w:t>
      </w:r>
      <w:r>
        <w:rPr>
          <w:vertAlign w:val="subscript"/>
        </w:rPr>
        <w:t>2</w:t>
      </w:r>
      <w:r>
        <w:t xml:space="preserve"> [C</w:t>
      </w:r>
      <w:r>
        <w:rPr>
          <w:vertAlign w:val="subscript"/>
        </w:rPr>
        <w:t>6</w:t>
      </w:r>
      <w:r>
        <w:t>H</w:t>
      </w:r>
      <w:r>
        <w:rPr>
          <w:vertAlign w:val="subscript"/>
        </w:rPr>
        <w:t>5</w:t>
      </w:r>
      <w:r>
        <w:t>CHO][OH</w:t>
      </w:r>
      <w:r>
        <w:rPr>
          <w:vertAlign w:val="superscript"/>
        </w:rPr>
        <w:sym w:font="Symbol" w:char="F02D"/>
      </w:r>
      <w:r>
        <w:t>]</w:t>
      </w:r>
      <w:r>
        <w:rPr>
          <w:vertAlign w:val="superscript"/>
        </w:rPr>
        <w:t>2</w:t>
      </w:r>
      <w:r>
        <w:t xml:space="preserve"> </w:t>
      </w:r>
      <w:r>
        <w:sym w:font="Symbol" w:char="F0DE"/>
      </w:r>
      <w:r>
        <w:t xml:space="preserve"> </w:t>
      </w:r>
      <w:r>
        <w:rPr>
          <w:i/>
        </w:rPr>
        <w:t>s</w:t>
      </w:r>
      <w:r>
        <w:t xml:space="preserve"> = </w:t>
      </w:r>
      <w:r>
        <w:rPr>
          <w:i/>
        </w:rPr>
        <w:t>k</w:t>
      </w:r>
      <w:r>
        <w:rPr>
          <w:i/>
        </w:rPr>
        <w:sym w:font="Symbol" w:char="F0D7"/>
      </w:r>
      <w:r>
        <w:rPr>
          <w:i/>
        </w:rPr>
        <w:t>K</w:t>
      </w:r>
      <w:r>
        <w:rPr>
          <w:vertAlign w:val="subscript"/>
        </w:rPr>
        <w:t>1</w:t>
      </w:r>
      <w:r>
        <w:rPr>
          <w:i/>
        </w:rPr>
        <w:t xml:space="preserve"> </w:t>
      </w:r>
      <w:r>
        <w:rPr>
          <w:i/>
        </w:rPr>
        <w:sym w:font="Symbol" w:char="F0D7"/>
      </w:r>
      <w:r>
        <w:rPr>
          <w:i/>
        </w:rPr>
        <w:t xml:space="preserve"> K</w:t>
      </w:r>
      <w:r>
        <w:rPr>
          <w:vertAlign w:val="subscript"/>
        </w:rPr>
        <w:t>2</w:t>
      </w:r>
      <w:r>
        <w:t xml:space="preserve"> [C</w:t>
      </w:r>
      <w:r>
        <w:rPr>
          <w:vertAlign w:val="subscript"/>
        </w:rPr>
        <w:t>6</w:t>
      </w:r>
      <w:r>
        <w:t>H</w:t>
      </w:r>
      <w:r>
        <w:rPr>
          <w:vertAlign w:val="subscript"/>
        </w:rPr>
        <w:t>5</w:t>
      </w:r>
      <w:r>
        <w:t>CHO][OH</w:t>
      </w:r>
      <w:r>
        <w:rPr>
          <w:vertAlign w:val="superscript"/>
        </w:rPr>
        <w:sym w:font="Symbol" w:char="F02D"/>
      </w:r>
      <w:r>
        <w:t>]</w:t>
      </w:r>
      <w:r>
        <w:rPr>
          <w:vertAlign w:val="superscript"/>
        </w:rPr>
        <w:t>2</w:t>
      </w:r>
    </w:p>
    <w:p w:rsidR="00FA2756" w:rsidRDefault="00FA2756" w:rsidP="00BF0E96">
      <w:pPr>
        <w:pStyle w:val="vraag"/>
      </w:pPr>
      <w:r w:rsidRPr="00BF0E96">
        <w:rPr>
          <w:position w:val="-60"/>
        </w:rPr>
        <w:object w:dxaOrig="3576" w:dyaOrig="1109">
          <v:shape id="_x0000_i1092" type="#_x0000_t75" style="width:178.8pt;height:55.2pt" o:ole="" fillcolor="window">
            <v:imagedata r:id="rId146" o:title=""/>
          </v:shape>
          <o:OLEObject Type="Embed" ProgID="ACD.ChemSketch.20" ShapeID="_x0000_i1092" DrawAspect="Content" ObjectID="_1313683551" r:id="rId147"/>
        </w:object>
      </w:r>
    </w:p>
    <w:p w:rsidR="00FA2756" w:rsidRDefault="00FA2756" w:rsidP="00BF0E96">
      <w:pPr>
        <w:pStyle w:val="vraag"/>
      </w:pPr>
      <w:r>
        <w:lastRenderedPageBreak/>
        <w:t>Er vindt een intramoleculaire reactie plaats tussen de beide oxogroepen, waarbij de ene gereduceerd wordt tot een hydroxygroep en de andere geoxideerd tot een carboxylaatgroep.</w:t>
      </w:r>
    </w:p>
    <w:p w:rsidR="00FA2756" w:rsidRDefault="00FA2756" w:rsidP="00BF0E96">
      <w:pPr>
        <w:pStyle w:val="vraag"/>
      </w:pPr>
      <w:r w:rsidRPr="00BF0E96">
        <w:rPr>
          <w:position w:val="-100"/>
        </w:rPr>
        <w:object w:dxaOrig="8376" w:dyaOrig="1704">
          <v:shape id="_x0000_i1093" type="#_x0000_t75" style="width:418.8pt;height:85.2pt" o:ole="" fillcolor="window">
            <v:imagedata r:id="rId148" o:title=""/>
          </v:shape>
          <o:OLEObject Type="Embed" ProgID="ACD.ChemSketch.20" ShapeID="_x0000_i1093" DrawAspect="Content" ObjectID="_1313683552" r:id="rId149"/>
        </w:object>
      </w:r>
    </w:p>
    <w:p w:rsidR="00FA2756" w:rsidRDefault="00FA2756" w:rsidP="00BF0E96">
      <w:pPr>
        <w:pStyle w:val="vraag"/>
      </w:pPr>
      <w:r w:rsidRPr="00BF0E96">
        <w:rPr>
          <w:position w:val="-100"/>
        </w:rPr>
        <w:object w:dxaOrig="8808" w:dyaOrig="1368">
          <v:shape id="_x0000_i1094" type="#_x0000_t75" style="width:440.4pt;height:68.4pt" o:ole="" fillcolor="window">
            <v:imagedata r:id="rId150" o:title=""/>
          </v:shape>
          <o:OLEObject Type="Embed" ProgID="ACD.ChemSketch.20" ShapeID="_x0000_i1094" DrawAspect="Content" ObjectID="_1313683553" r:id="rId151"/>
        </w:object>
      </w:r>
    </w:p>
    <w:p w:rsidR="00FA2756" w:rsidRDefault="00FA2756">
      <w:pPr>
        <w:tabs>
          <w:tab w:val="num" w:pos="0"/>
        </w:tabs>
      </w:pPr>
    </w:p>
    <w:p w:rsidR="00FA2756" w:rsidRDefault="00FA2756">
      <w:pPr>
        <w:tabs>
          <w:tab w:val="num" w:pos="0"/>
        </w:tabs>
      </w:pPr>
    </w:p>
    <w:p w:rsidR="00FA2756" w:rsidRDefault="00FA2756">
      <w:pPr>
        <w:tabs>
          <w:tab w:val="num" w:pos="0"/>
        </w:tabs>
      </w:pPr>
    </w:p>
    <w:p w:rsidR="00FA2756" w:rsidRDefault="00FA2756">
      <w:pPr>
        <w:tabs>
          <w:tab w:val="num" w:pos="0"/>
        </w:tabs>
        <w:sectPr w:rsidR="00FA2756">
          <w:pgSz w:w="11907" w:h="16840" w:code="9"/>
          <w:pgMar w:top="1418" w:right="1418" w:bottom="1418" w:left="1418" w:header="680" w:footer="737" w:gutter="0"/>
          <w:cols w:space="708"/>
          <w:noEndnote/>
        </w:sectPr>
      </w:pPr>
    </w:p>
    <w:p w:rsidR="00FA2756" w:rsidRDefault="00FA2756">
      <w:pPr>
        <w:pStyle w:val="Kop1"/>
        <w:tabs>
          <w:tab w:val="num" w:pos="0"/>
        </w:tabs>
      </w:pPr>
      <w:r>
        <w:lastRenderedPageBreak/>
        <w:t>11</w:t>
      </w:r>
      <w:r>
        <w:rPr>
          <w:vertAlign w:val="superscript"/>
        </w:rPr>
        <w:t>e</w:t>
      </w:r>
      <w:r>
        <w:t xml:space="preserve"> Nationale Chemie</w:t>
      </w:r>
      <w:r w:rsidR="00BF0E96">
        <w:t>o</w:t>
      </w:r>
      <w:r>
        <w:t>lympiade</w:t>
      </w:r>
    </w:p>
    <w:p w:rsidR="00FA2756" w:rsidRDefault="00FA2756">
      <w:pPr>
        <w:tabs>
          <w:tab w:val="num" w:pos="0"/>
          <w:tab w:val="left" w:pos="204"/>
        </w:tabs>
      </w:pPr>
      <w:r>
        <w:t xml:space="preserve">Practicumtoets gehouden op woensdag 20 juni 1990 van 13.00 tot 17.00 uur </w:t>
      </w:r>
    </w:p>
    <w:p w:rsidR="00FA2756" w:rsidRDefault="00FA2756">
      <w:pPr>
        <w:tabs>
          <w:tab w:val="num" w:pos="0"/>
          <w:tab w:val="left" w:pos="204"/>
        </w:tabs>
      </w:pPr>
      <w:r>
        <w:t>Op het Philips Natuurkundig Laboratorium</w:t>
      </w:r>
    </w:p>
    <w:p w:rsidR="00FA2756" w:rsidRDefault="00FA2756">
      <w:pPr>
        <w:tabs>
          <w:tab w:val="num" w:pos="0"/>
          <w:tab w:val="left" w:pos="204"/>
        </w:tabs>
      </w:pPr>
    </w:p>
    <w:p w:rsidR="00FA2756" w:rsidRDefault="00FA2756">
      <w:pPr>
        <w:tabs>
          <w:tab w:val="num" w:pos="0"/>
          <w:tab w:val="left" w:pos="204"/>
        </w:tabs>
      </w:pPr>
      <w:r>
        <w:t>Deze practicumtoets bestaat uit drie onderdelen:</w:t>
      </w:r>
    </w:p>
    <w:p w:rsidR="00FA2756" w:rsidRDefault="00FA2756">
      <w:pPr>
        <w:tabs>
          <w:tab w:val="num" w:pos="0"/>
          <w:tab w:val="left" w:pos="204"/>
        </w:tabs>
      </w:pPr>
    </w:p>
    <w:p w:rsidR="00FA2756" w:rsidRDefault="00FA2756">
      <w:pPr>
        <w:tabs>
          <w:tab w:val="num" w:pos="0"/>
          <w:tab w:val="left" w:pos="204"/>
        </w:tabs>
      </w:pPr>
      <w:r>
        <w:t>a) een gravimetrische bepaling b) een conductometrische bepaling c) een potentiometrische bepaling van de concentratie van een zilvernitraatoplossing.</w:t>
      </w:r>
    </w:p>
    <w:p w:rsidR="00FA2756" w:rsidRDefault="00FA2756">
      <w:pPr>
        <w:tabs>
          <w:tab w:val="num" w:pos="0"/>
          <w:tab w:val="left" w:pos="204"/>
        </w:tabs>
      </w:pPr>
    </w:p>
    <w:p w:rsidR="00FA2756" w:rsidRDefault="00FA2756">
      <w:pPr>
        <w:tabs>
          <w:tab w:val="num" w:pos="0"/>
          <w:tab w:val="left" w:pos="204"/>
        </w:tabs>
      </w:pPr>
      <w:r>
        <w:t>Je bent ingedeeld in groep A of B. De volgorde waarin je de bepalingen moet uitvoeren is:</w:t>
      </w:r>
    </w:p>
    <w:tbl>
      <w:tblPr>
        <w:tblW w:w="0" w:type="auto"/>
        <w:tblInd w:w="465" w:type="dxa"/>
        <w:tblLayout w:type="fixed"/>
        <w:tblCellMar>
          <w:left w:w="56" w:type="dxa"/>
          <w:right w:w="56" w:type="dxa"/>
        </w:tblCellMar>
        <w:tblLook w:val="0000"/>
      </w:tblPr>
      <w:tblGrid>
        <w:gridCol w:w="1542"/>
        <w:gridCol w:w="1591"/>
        <w:gridCol w:w="1591"/>
      </w:tblGrid>
      <w:tr w:rsidR="00FA2756">
        <w:tblPrEx>
          <w:tblCellMar>
            <w:top w:w="0" w:type="dxa"/>
            <w:bottom w:w="0" w:type="dxa"/>
          </w:tblCellMar>
        </w:tblPrEx>
        <w:tc>
          <w:tcPr>
            <w:tcW w:w="1542" w:type="dxa"/>
            <w:tcBorders>
              <w:bottom w:val="single" w:sz="6" w:space="0" w:color="auto"/>
              <w:right w:val="single" w:sz="6" w:space="0" w:color="auto"/>
            </w:tcBorders>
          </w:tcPr>
          <w:p w:rsidR="00FA2756" w:rsidRDefault="00FA2756">
            <w:pPr>
              <w:tabs>
                <w:tab w:val="num" w:pos="0"/>
              </w:tabs>
            </w:pPr>
            <w:r>
              <w:t>bepaling\groep</w:t>
            </w:r>
          </w:p>
        </w:tc>
        <w:tc>
          <w:tcPr>
            <w:tcW w:w="1591" w:type="dxa"/>
            <w:tcBorders>
              <w:left w:val="single" w:sz="6" w:space="0" w:color="auto"/>
              <w:bottom w:val="single" w:sz="6" w:space="0" w:color="auto"/>
              <w:right w:val="single" w:sz="6" w:space="0" w:color="auto"/>
            </w:tcBorders>
          </w:tcPr>
          <w:p w:rsidR="00FA2756" w:rsidRDefault="00FA2756">
            <w:pPr>
              <w:tabs>
                <w:tab w:val="num" w:pos="0"/>
              </w:tabs>
            </w:pPr>
            <w:r>
              <w:t>A</w:t>
            </w:r>
          </w:p>
        </w:tc>
        <w:tc>
          <w:tcPr>
            <w:tcW w:w="1591" w:type="dxa"/>
            <w:tcBorders>
              <w:left w:val="single" w:sz="6" w:space="0" w:color="auto"/>
              <w:bottom w:val="single" w:sz="6" w:space="0" w:color="auto"/>
            </w:tcBorders>
          </w:tcPr>
          <w:p w:rsidR="00FA2756" w:rsidRDefault="00FA2756">
            <w:pPr>
              <w:tabs>
                <w:tab w:val="num" w:pos="0"/>
              </w:tabs>
            </w:pPr>
            <w:r>
              <w:t>B</w:t>
            </w:r>
          </w:p>
        </w:tc>
      </w:tr>
      <w:tr w:rsidR="00FA2756">
        <w:tblPrEx>
          <w:tblCellMar>
            <w:top w:w="0" w:type="dxa"/>
            <w:bottom w:w="0" w:type="dxa"/>
          </w:tblCellMar>
        </w:tblPrEx>
        <w:tc>
          <w:tcPr>
            <w:tcW w:w="1542" w:type="dxa"/>
            <w:tcBorders>
              <w:top w:val="single" w:sz="6" w:space="0" w:color="auto"/>
              <w:right w:val="single" w:sz="6" w:space="0" w:color="auto"/>
            </w:tcBorders>
          </w:tcPr>
          <w:p w:rsidR="00FA2756" w:rsidRDefault="00FA2756">
            <w:pPr>
              <w:tabs>
                <w:tab w:val="num" w:pos="0"/>
              </w:tabs>
            </w:pPr>
            <w:r>
              <w:t>1</w:t>
            </w:r>
            <w:r>
              <w:rPr>
                <w:vertAlign w:val="superscript"/>
              </w:rPr>
              <w:t>e</w:t>
            </w:r>
            <w:r>
              <w:t xml:space="preserve"> </w:t>
            </w:r>
          </w:p>
        </w:tc>
        <w:tc>
          <w:tcPr>
            <w:tcW w:w="1591" w:type="dxa"/>
            <w:tcBorders>
              <w:top w:val="single" w:sz="6" w:space="0" w:color="auto"/>
              <w:left w:val="single" w:sz="6" w:space="0" w:color="auto"/>
              <w:right w:val="single" w:sz="6" w:space="0" w:color="auto"/>
            </w:tcBorders>
          </w:tcPr>
          <w:p w:rsidR="00FA2756" w:rsidRDefault="00FA2756">
            <w:pPr>
              <w:tabs>
                <w:tab w:val="num" w:pos="0"/>
              </w:tabs>
            </w:pPr>
            <w:r>
              <w:t>gravimetrie</w:t>
            </w:r>
          </w:p>
        </w:tc>
        <w:tc>
          <w:tcPr>
            <w:tcW w:w="1591" w:type="dxa"/>
            <w:tcBorders>
              <w:top w:val="single" w:sz="6" w:space="0" w:color="auto"/>
              <w:left w:val="single" w:sz="6" w:space="0" w:color="auto"/>
            </w:tcBorders>
          </w:tcPr>
          <w:p w:rsidR="00FA2756" w:rsidRDefault="00FA2756">
            <w:pPr>
              <w:tabs>
                <w:tab w:val="num" w:pos="0"/>
              </w:tabs>
            </w:pPr>
            <w:r>
              <w:t>gravimetrie</w:t>
            </w:r>
          </w:p>
        </w:tc>
      </w:tr>
      <w:tr w:rsidR="00FA2756">
        <w:tblPrEx>
          <w:tblCellMar>
            <w:top w:w="0" w:type="dxa"/>
            <w:bottom w:w="0" w:type="dxa"/>
          </w:tblCellMar>
        </w:tblPrEx>
        <w:tc>
          <w:tcPr>
            <w:tcW w:w="1542" w:type="dxa"/>
            <w:tcBorders>
              <w:right w:val="single" w:sz="6" w:space="0" w:color="auto"/>
            </w:tcBorders>
          </w:tcPr>
          <w:p w:rsidR="00FA2756" w:rsidRDefault="00FA2756">
            <w:pPr>
              <w:tabs>
                <w:tab w:val="num" w:pos="0"/>
              </w:tabs>
            </w:pPr>
            <w:r>
              <w:t>2</w:t>
            </w:r>
            <w:r>
              <w:rPr>
                <w:vertAlign w:val="superscript"/>
              </w:rPr>
              <w:t>e</w:t>
            </w:r>
            <w:r>
              <w:t xml:space="preserve"> </w:t>
            </w:r>
          </w:p>
        </w:tc>
        <w:tc>
          <w:tcPr>
            <w:tcW w:w="1591" w:type="dxa"/>
            <w:tcBorders>
              <w:left w:val="single" w:sz="6" w:space="0" w:color="auto"/>
              <w:right w:val="single" w:sz="6" w:space="0" w:color="auto"/>
            </w:tcBorders>
          </w:tcPr>
          <w:p w:rsidR="00FA2756" w:rsidRDefault="00FA2756">
            <w:pPr>
              <w:tabs>
                <w:tab w:val="num" w:pos="0"/>
              </w:tabs>
            </w:pPr>
            <w:r>
              <w:t>conductometrie</w:t>
            </w:r>
          </w:p>
        </w:tc>
        <w:tc>
          <w:tcPr>
            <w:tcW w:w="1591" w:type="dxa"/>
            <w:tcBorders>
              <w:left w:val="single" w:sz="6" w:space="0" w:color="auto"/>
            </w:tcBorders>
          </w:tcPr>
          <w:p w:rsidR="00FA2756" w:rsidRDefault="00FA2756">
            <w:pPr>
              <w:tabs>
                <w:tab w:val="num" w:pos="0"/>
              </w:tabs>
            </w:pPr>
            <w:r>
              <w:t>potentiometrie</w:t>
            </w:r>
          </w:p>
        </w:tc>
      </w:tr>
      <w:tr w:rsidR="00FA2756">
        <w:tblPrEx>
          <w:tblCellMar>
            <w:top w:w="0" w:type="dxa"/>
            <w:bottom w:w="0" w:type="dxa"/>
          </w:tblCellMar>
        </w:tblPrEx>
        <w:tc>
          <w:tcPr>
            <w:tcW w:w="1542" w:type="dxa"/>
            <w:tcBorders>
              <w:right w:val="single" w:sz="6" w:space="0" w:color="auto"/>
            </w:tcBorders>
          </w:tcPr>
          <w:p w:rsidR="00FA2756" w:rsidRDefault="00FA2756">
            <w:pPr>
              <w:tabs>
                <w:tab w:val="num" w:pos="0"/>
              </w:tabs>
            </w:pPr>
            <w:r>
              <w:t>3</w:t>
            </w:r>
            <w:r>
              <w:rPr>
                <w:vertAlign w:val="superscript"/>
              </w:rPr>
              <w:t>e</w:t>
            </w:r>
            <w:r>
              <w:t xml:space="preserve"> </w:t>
            </w:r>
          </w:p>
        </w:tc>
        <w:tc>
          <w:tcPr>
            <w:tcW w:w="1591" w:type="dxa"/>
            <w:tcBorders>
              <w:left w:val="single" w:sz="6" w:space="0" w:color="auto"/>
              <w:right w:val="single" w:sz="6" w:space="0" w:color="auto"/>
            </w:tcBorders>
          </w:tcPr>
          <w:p w:rsidR="00FA2756" w:rsidRDefault="00FA2756">
            <w:pPr>
              <w:tabs>
                <w:tab w:val="num" w:pos="0"/>
              </w:tabs>
            </w:pPr>
            <w:r>
              <w:t>potentiometrie</w:t>
            </w:r>
          </w:p>
        </w:tc>
        <w:tc>
          <w:tcPr>
            <w:tcW w:w="1591" w:type="dxa"/>
            <w:tcBorders>
              <w:left w:val="single" w:sz="6" w:space="0" w:color="auto"/>
            </w:tcBorders>
          </w:tcPr>
          <w:p w:rsidR="00FA2756" w:rsidRDefault="00FA2756">
            <w:pPr>
              <w:tabs>
                <w:tab w:val="num" w:pos="0"/>
              </w:tabs>
            </w:pPr>
            <w:r>
              <w:t>conductometrie</w:t>
            </w:r>
          </w:p>
        </w:tc>
      </w:tr>
    </w:tbl>
    <w:p w:rsidR="00FA2756" w:rsidRDefault="00FA2756">
      <w:pPr>
        <w:tabs>
          <w:tab w:val="num" w:pos="0"/>
        </w:tabs>
      </w:pPr>
    </w:p>
    <w:p w:rsidR="00FA2756" w:rsidRDefault="00FA2756">
      <w:pPr>
        <w:tabs>
          <w:tab w:val="num" w:pos="0"/>
        </w:tabs>
      </w:pPr>
      <w:r>
        <w:t>•</w:t>
      </w:r>
      <w:r>
        <w:tab/>
        <w:t>Tijdsduur van het practicum: 4 uur.</w:t>
      </w:r>
    </w:p>
    <w:p w:rsidR="00FA2756" w:rsidRDefault="00FA2756">
      <w:pPr>
        <w:tabs>
          <w:tab w:val="num" w:pos="0"/>
        </w:tabs>
      </w:pPr>
    </w:p>
    <w:p w:rsidR="00FA2756" w:rsidRDefault="00FA2756">
      <w:pPr>
        <w:tabs>
          <w:tab w:val="num" w:pos="0"/>
        </w:tabs>
      </w:pPr>
      <w:r>
        <w:t>Dit is de totaal beschikbare tijd. Dat wil zeggen dat binnen deze 4 uren ook de antwoordformulieren volledig moeten zijn ingevuld !! Je wordt alléén beoordeeld aan de hand van deze formulieren.</w:t>
      </w:r>
    </w:p>
    <w:p w:rsidR="00FA2756" w:rsidRDefault="00FA2756">
      <w:pPr>
        <w:tabs>
          <w:tab w:val="num" w:pos="0"/>
        </w:tabs>
      </w:pPr>
      <w:r>
        <w:t>•</w:t>
      </w:r>
      <w:r>
        <w:tab/>
        <w:t>Je mag de laboratoriumruimte uitsluitend verlaten met toestemming van één van de zaalassistenten.</w:t>
      </w:r>
    </w:p>
    <w:p w:rsidR="00FA2756" w:rsidRDefault="00FA2756">
      <w:pPr>
        <w:tabs>
          <w:tab w:val="num" w:pos="0"/>
        </w:tabs>
      </w:pPr>
      <w:r>
        <w:t>•</w:t>
      </w:r>
      <w:r>
        <w:tab/>
        <w:t>Als je bij de uitvoering van de bepalingen moeilijkheden ondervindt, in het bijzonder als er iets aan de hand is met de apparatuur, roep dan de hulp in van de zaalassistent.</w:t>
      </w:r>
    </w:p>
    <w:p w:rsidR="00FA2756" w:rsidRDefault="00FA2756">
      <w:pPr>
        <w:tabs>
          <w:tab w:val="num" w:pos="0"/>
        </w:tabs>
      </w:pPr>
      <w:r>
        <w:t>•</w:t>
      </w:r>
      <w:r>
        <w:tab/>
        <w:t>Elke bepaling hoeft maar één keer uitgevoerd te worden. Het verdient echter aanbeveling om zowel bij de conductometrische, als bij de potentiometrische titratie een proef titratie uit te voeren (snel, niet nauwkeurig), zodat je bij de eigenlijke (nauwkeurige) titratie al ongeveer weet waar het equivalentiepunt ligt.</w:t>
      </w:r>
    </w:p>
    <w:p w:rsidR="00FA2756" w:rsidRDefault="00FA2756">
      <w:pPr>
        <w:tabs>
          <w:tab w:val="num" w:pos="0"/>
        </w:tabs>
      </w:pPr>
      <w:r>
        <w:t>•</w:t>
      </w:r>
      <w:r>
        <w:tab/>
        <w:t>Bedenk bij de conductometrische en potentiometrische titratie vooraf, hoe je de meetpunten vóór en na het equivalentiepunt moet kiezen.</w:t>
      </w:r>
    </w:p>
    <w:p w:rsidR="00FA2756" w:rsidRDefault="00FA2756">
      <w:pPr>
        <w:tabs>
          <w:tab w:val="num" w:pos="0"/>
        </w:tabs>
      </w:pPr>
      <w:r>
        <w:t>•</w:t>
      </w:r>
      <w:r>
        <w:tab/>
        <w:t>Haal, voordat je met de bepalingen begint, bij de zaalassistent een 400 mL bekerglas met zilvernitraat-oplossing.</w:t>
      </w:r>
    </w:p>
    <w:p w:rsidR="00FA2756" w:rsidRDefault="00FA2756">
      <w:pPr>
        <w:tabs>
          <w:tab w:val="num" w:pos="0"/>
        </w:tabs>
      </w:pPr>
      <w:r>
        <w:t>•</w:t>
      </w:r>
      <w:r>
        <w:tab/>
        <w:t xml:space="preserve">Informeer bij de zaalassistent naar de juiste concentratie van de gestelde </w:t>
      </w:r>
      <w:smartTag w:uri="urn:schemas-microsoft-com:office:smarttags" w:element="metricconverter">
        <w:smartTagPr>
          <w:attr w:name="ProductID" w:val="0,1 M"/>
        </w:smartTagPr>
        <w:r>
          <w:t>0,1 M</w:t>
        </w:r>
      </w:smartTag>
      <w:r>
        <w:t xml:space="preserve"> lithiumchloride-oplossing.</w:t>
      </w:r>
    </w:p>
    <w:p w:rsidR="00FA2756" w:rsidRDefault="00FA2756">
      <w:pPr>
        <w:tabs>
          <w:tab w:val="num" w:pos="0"/>
        </w:tabs>
      </w:pPr>
    </w:p>
    <w:p w:rsidR="00FA2756" w:rsidRDefault="00FA2756">
      <w:pPr>
        <w:tabs>
          <w:tab w:val="num" w:pos="0"/>
          <w:tab w:val="left" w:pos="204"/>
        </w:tabs>
      </w:pPr>
      <w:r>
        <w:t>Bepaling van de concentratie van een zilvernitraat-oplossing</w:t>
      </w:r>
    </w:p>
    <w:p w:rsidR="00FA2756" w:rsidRDefault="00FA2756">
      <w:pPr>
        <w:tabs>
          <w:tab w:val="num" w:pos="0"/>
          <w:tab w:val="decimal" w:pos="164"/>
          <w:tab w:val="center" w:pos="334"/>
        </w:tabs>
      </w:pPr>
      <w:r>
        <w:tab/>
        <w:t xml:space="preserve">a) </w:t>
      </w:r>
      <w:r>
        <w:tab/>
        <w:t>GRAVIMETRIE</w:t>
      </w:r>
    </w:p>
    <w:p w:rsidR="00FA2756" w:rsidRDefault="00FA2756">
      <w:pPr>
        <w:tabs>
          <w:tab w:val="num" w:pos="0"/>
          <w:tab w:val="decimal" w:pos="164"/>
          <w:tab w:val="center" w:pos="334"/>
        </w:tabs>
      </w:pPr>
      <w:r>
        <w:tab/>
      </w:r>
      <w:r>
        <w:tab/>
        <w:t>Benodigdheden:</w:t>
      </w:r>
    </w:p>
    <w:tbl>
      <w:tblPr>
        <w:tblW w:w="0" w:type="auto"/>
        <w:tblLayout w:type="fixed"/>
        <w:tblCellMar>
          <w:left w:w="70" w:type="dxa"/>
          <w:right w:w="70" w:type="dxa"/>
        </w:tblCellMar>
        <w:tblLook w:val="0000"/>
      </w:tblPr>
      <w:tblGrid>
        <w:gridCol w:w="1790"/>
        <w:gridCol w:w="1362"/>
        <w:gridCol w:w="2658"/>
      </w:tblGrid>
      <w:tr w:rsidR="00FA2756">
        <w:tblPrEx>
          <w:tblCellMar>
            <w:top w:w="0" w:type="dxa"/>
            <w:bottom w:w="0" w:type="dxa"/>
          </w:tblCellMar>
        </w:tblPrEx>
        <w:tc>
          <w:tcPr>
            <w:tcW w:w="1790" w:type="dxa"/>
          </w:tcPr>
          <w:p w:rsidR="00FA2756" w:rsidRDefault="00FA2756">
            <w:pPr>
              <w:tabs>
                <w:tab w:val="num" w:pos="0"/>
              </w:tabs>
            </w:pPr>
            <w:r>
              <w:t>400 mL bekerglas</w:t>
            </w:r>
          </w:p>
        </w:tc>
        <w:tc>
          <w:tcPr>
            <w:tcW w:w="1362" w:type="dxa"/>
          </w:tcPr>
          <w:p w:rsidR="00FA2756" w:rsidRDefault="00FA2756">
            <w:pPr>
              <w:tabs>
                <w:tab w:val="num" w:pos="0"/>
              </w:tabs>
            </w:pPr>
            <w:r>
              <w:t>exsiccator</w:t>
            </w:r>
          </w:p>
        </w:tc>
        <w:tc>
          <w:tcPr>
            <w:tcW w:w="2658" w:type="dxa"/>
          </w:tcPr>
          <w:p w:rsidR="00FA2756" w:rsidRDefault="00FA2756">
            <w:pPr>
              <w:tabs>
                <w:tab w:val="num" w:pos="0"/>
              </w:tabs>
            </w:pPr>
            <w:smartTag w:uri="urn:schemas-microsoft-com:office:smarttags" w:element="metricconverter">
              <w:smartTagPr>
                <w:attr w:name="ProductID" w:val="0,1 M"/>
              </w:smartTagPr>
              <w:r>
                <w:t>0,1 M</w:t>
              </w:r>
            </w:smartTag>
            <w:r>
              <w:t xml:space="preserve"> zoutzuur</w:t>
            </w:r>
          </w:p>
        </w:tc>
      </w:tr>
      <w:tr w:rsidR="00FA2756">
        <w:tblPrEx>
          <w:tblCellMar>
            <w:top w:w="0" w:type="dxa"/>
            <w:bottom w:w="0" w:type="dxa"/>
          </w:tblCellMar>
        </w:tblPrEx>
        <w:tc>
          <w:tcPr>
            <w:tcW w:w="1790" w:type="dxa"/>
          </w:tcPr>
          <w:p w:rsidR="00FA2756" w:rsidRDefault="00FA2756">
            <w:pPr>
              <w:tabs>
                <w:tab w:val="num" w:pos="0"/>
              </w:tabs>
            </w:pPr>
            <w:r>
              <w:t>afzuigerlenmeyer</w:t>
            </w:r>
          </w:p>
        </w:tc>
        <w:tc>
          <w:tcPr>
            <w:tcW w:w="1362" w:type="dxa"/>
          </w:tcPr>
          <w:p w:rsidR="00FA2756" w:rsidRDefault="00FA2756">
            <w:pPr>
              <w:tabs>
                <w:tab w:val="num" w:pos="0"/>
              </w:tabs>
            </w:pPr>
            <w:r>
              <w:t>glasfilter</w:t>
            </w:r>
          </w:p>
        </w:tc>
        <w:tc>
          <w:tcPr>
            <w:tcW w:w="2658" w:type="dxa"/>
          </w:tcPr>
          <w:p w:rsidR="00FA2756" w:rsidRDefault="00FA2756">
            <w:pPr>
              <w:tabs>
                <w:tab w:val="num" w:pos="0"/>
              </w:tabs>
            </w:pPr>
            <w:smartTag w:uri="urn:schemas-microsoft-com:office:smarttags" w:element="metricconverter">
              <w:smartTagPr>
                <w:attr w:name="ProductID" w:val="0,01 M"/>
              </w:smartTagPr>
              <w:r>
                <w:t>0,01 M</w:t>
              </w:r>
            </w:smartTag>
            <w:r>
              <w:t xml:space="preserve"> zoutzuur</w:t>
            </w:r>
          </w:p>
        </w:tc>
      </w:tr>
      <w:tr w:rsidR="00FA2756">
        <w:tblPrEx>
          <w:tblCellMar>
            <w:top w:w="0" w:type="dxa"/>
            <w:bottom w:w="0" w:type="dxa"/>
          </w:tblCellMar>
        </w:tblPrEx>
        <w:tc>
          <w:tcPr>
            <w:tcW w:w="1790" w:type="dxa"/>
          </w:tcPr>
          <w:p w:rsidR="00FA2756" w:rsidRDefault="00FA2756">
            <w:pPr>
              <w:tabs>
                <w:tab w:val="num" w:pos="0"/>
              </w:tabs>
            </w:pPr>
            <w:r>
              <w:t>terugslagvat</w:t>
            </w:r>
          </w:p>
        </w:tc>
        <w:tc>
          <w:tcPr>
            <w:tcW w:w="1362" w:type="dxa"/>
          </w:tcPr>
          <w:p w:rsidR="00FA2756" w:rsidRDefault="00FA2756">
            <w:pPr>
              <w:tabs>
                <w:tab w:val="num" w:pos="0"/>
              </w:tabs>
            </w:pPr>
            <w:r>
              <w:t>droogstoof</w:t>
            </w:r>
          </w:p>
        </w:tc>
        <w:tc>
          <w:tcPr>
            <w:tcW w:w="2658" w:type="dxa"/>
          </w:tcPr>
          <w:p w:rsidR="00FA2756" w:rsidRDefault="00FA2756">
            <w:pPr>
              <w:tabs>
                <w:tab w:val="num" w:pos="0"/>
              </w:tabs>
            </w:pPr>
            <w:r>
              <w:t>zilvernitraat-oplossing</w:t>
            </w:r>
          </w:p>
        </w:tc>
      </w:tr>
      <w:tr w:rsidR="00FA2756">
        <w:tblPrEx>
          <w:tblCellMar>
            <w:top w:w="0" w:type="dxa"/>
            <w:bottom w:w="0" w:type="dxa"/>
          </w:tblCellMar>
        </w:tblPrEx>
        <w:tc>
          <w:tcPr>
            <w:tcW w:w="1790" w:type="dxa"/>
          </w:tcPr>
          <w:p w:rsidR="00FA2756" w:rsidRDefault="00FA2756">
            <w:pPr>
              <w:tabs>
                <w:tab w:val="num" w:pos="0"/>
              </w:tabs>
            </w:pPr>
            <w:r>
              <w:t>rubberring</w:t>
            </w:r>
          </w:p>
        </w:tc>
        <w:tc>
          <w:tcPr>
            <w:tcW w:w="1362" w:type="dxa"/>
          </w:tcPr>
          <w:p w:rsidR="00FA2756" w:rsidRDefault="00FA2756">
            <w:pPr>
              <w:tabs>
                <w:tab w:val="num" w:pos="0"/>
              </w:tabs>
            </w:pPr>
            <w:r>
              <w:t>10 mL pipet</w:t>
            </w:r>
          </w:p>
        </w:tc>
        <w:tc>
          <w:tcPr>
            <w:tcW w:w="2658" w:type="dxa"/>
          </w:tcPr>
          <w:p w:rsidR="00FA2756" w:rsidRDefault="00FA2756">
            <w:pPr>
              <w:tabs>
                <w:tab w:val="num" w:pos="0"/>
              </w:tabs>
            </w:pPr>
            <w:r>
              <w:t>spuitfles met demiwater</w:t>
            </w:r>
          </w:p>
        </w:tc>
      </w:tr>
      <w:tr w:rsidR="00FA2756">
        <w:tblPrEx>
          <w:tblCellMar>
            <w:top w:w="0" w:type="dxa"/>
            <w:bottom w:w="0" w:type="dxa"/>
          </w:tblCellMar>
        </w:tblPrEx>
        <w:tc>
          <w:tcPr>
            <w:tcW w:w="1790" w:type="dxa"/>
          </w:tcPr>
          <w:p w:rsidR="00FA2756" w:rsidRDefault="00FA2756">
            <w:pPr>
              <w:tabs>
                <w:tab w:val="num" w:pos="0"/>
              </w:tabs>
            </w:pPr>
            <w:r>
              <w:t>kookplaatje</w:t>
            </w:r>
          </w:p>
        </w:tc>
        <w:tc>
          <w:tcPr>
            <w:tcW w:w="1362" w:type="dxa"/>
          </w:tcPr>
          <w:p w:rsidR="00FA2756" w:rsidRDefault="00FA2756">
            <w:pPr>
              <w:tabs>
                <w:tab w:val="num" w:pos="0"/>
              </w:tabs>
            </w:pPr>
            <w:r>
              <w:t>druppelpipet</w:t>
            </w:r>
          </w:p>
        </w:tc>
        <w:tc>
          <w:tcPr>
            <w:tcW w:w="2658" w:type="dxa"/>
          </w:tcPr>
          <w:p w:rsidR="00FA2756" w:rsidRDefault="00FA2756">
            <w:pPr>
              <w:tabs>
                <w:tab w:val="num" w:pos="0"/>
              </w:tabs>
            </w:pPr>
            <w:smartTag w:uri="urn:schemas-microsoft-com:office:smarttags" w:element="metricconverter">
              <w:smartTagPr>
                <w:attr w:name="ProductID" w:val="4 M"/>
              </w:smartTagPr>
              <w:r>
                <w:t>4 M</w:t>
              </w:r>
            </w:smartTag>
            <w:r>
              <w:t xml:space="preserve"> salpeterzuur-oplossing</w:t>
            </w:r>
          </w:p>
        </w:tc>
      </w:tr>
      <w:tr w:rsidR="00FA2756">
        <w:tblPrEx>
          <w:tblCellMar>
            <w:top w:w="0" w:type="dxa"/>
            <w:bottom w:w="0" w:type="dxa"/>
          </w:tblCellMar>
        </w:tblPrEx>
        <w:tc>
          <w:tcPr>
            <w:tcW w:w="1790" w:type="dxa"/>
          </w:tcPr>
          <w:p w:rsidR="00FA2756" w:rsidRDefault="00FA2756">
            <w:pPr>
              <w:tabs>
                <w:tab w:val="num" w:pos="0"/>
              </w:tabs>
            </w:pPr>
            <w:r>
              <w:t>roerstaaf</w:t>
            </w:r>
          </w:p>
        </w:tc>
        <w:tc>
          <w:tcPr>
            <w:tcW w:w="1362" w:type="dxa"/>
          </w:tcPr>
          <w:p w:rsidR="00FA2756" w:rsidRDefault="00FA2756">
            <w:pPr>
              <w:tabs>
                <w:tab w:val="num" w:pos="0"/>
              </w:tabs>
            </w:pPr>
            <w:r>
              <w:t>horlogeglas</w:t>
            </w:r>
          </w:p>
        </w:tc>
        <w:tc>
          <w:tcPr>
            <w:tcW w:w="2658" w:type="dxa"/>
          </w:tcPr>
          <w:p w:rsidR="00FA2756" w:rsidRDefault="00FA2756">
            <w:pPr>
              <w:tabs>
                <w:tab w:val="num" w:pos="0"/>
              </w:tabs>
            </w:pPr>
          </w:p>
        </w:tc>
      </w:tr>
    </w:tbl>
    <w:p w:rsidR="00FA2756" w:rsidRDefault="00FA2756">
      <w:pPr>
        <w:tabs>
          <w:tab w:val="num" w:pos="0"/>
          <w:tab w:val="left" w:pos="328"/>
          <w:tab w:val="center" w:pos="4008"/>
          <w:tab w:val="left" w:pos="5720"/>
        </w:tabs>
      </w:pPr>
    </w:p>
    <w:p w:rsidR="00FA2756" w:rsidRDefault="00FA2756">
      <w:pPr>
        <w:tabs>
          <w:tab w:val="num" w:pos="0"/>
        </w:tabs>
      </w:pPr>
      <w:r>
        <w:t>Principe: Zilverionen worden in een verdunde oplossing van salpeterzuur met een kleine overmaat zoutzuur neergeslagen. Het zilverchloride wordt gedroogd en gewogen.</w:t>
      </w:r>
    </w:p>
    <w:p w:rsidR="00FA2756" w:rsidRDefault="00FA2756">
      <w:pPr>
        <w:tabs>
          <w:tab w:val="num" w:pos="0"/>
        </w:tabs>
      </w:pPr>
    </w:p>
    <w:p w:rsidR="00FA2756" w:rsidRDefault="00FA2756">
      <w:pPr>
        <w:tabs>
          <w:tab w:val="num" w:pos="0"/>
        </w:tabs>
      </w:pPr>
      <w:r>
        <w:t xml:space="preserve">De oplosbaarheid van zilverchloride in water bedraagt bij </w:t>
      </w:r>
      <w:smartTag w:uri="urn:schemas-microsoft-com:office:smarttags" w:element="metricconverter">
        <w:smartTagPr>
          <w:attr w:name="ProductID" w:val="25°C"/>
        </w:smartTagPr>
        <w:r>
          <w:t>25°C</w:t>
        </w:r>
      </w:smartTag>
      <w:r>
        <w:t xml:space="preserve"> ongeveer 1,4 mg per liter en is sterk temperatuur afhankelijk; de oplosbaarheid van zilverchloride is het kleinst in zoutzuur van ongeveer 0,01 mol per liter: deze bedraagt dan 0,1 mg per liter.</w:t>
      </w:r>
    </w:p>
    <w:p w:rsidR="00FA2756" w:rsidRDefault="00FA2756">
      <w:pPr>
        <w:tabs>
          <w:tab w:val="num" w:pos="0"/>
        </w:tabs>
      </w:pPr>
    </w:p>
    <w:p w:rsidR="00FA2756" w:rsidRDefault="00FA2756">
      <w:pPr>
        <w:tabs>
          <w:tab w:val="num" w:pos="0"/>
        </w:tabs>
      </w:pPr>
      <w:r>
        <w:t>Het gevormde zilverchloride moet flink samenklonteren (coaguleren). Daarvoor is een bepaalde concentratie van elektrolyten vereist; hiervoor dient de toevoeging van salpeterzuur.</w:t>
      </w:r>
    </w:p>
    <w:p w:rsidR="00FA2756" w:rsidRDefault="00FA2756">
      <w:pPr>
        <w:tabs>
          <w:tab w:val="num" w:pos="0"/>
        </w:tabs>
      </w:pPr>
    </w:p>
    <w:p w:rsidR="00FA2756" w:rsidRDefault="00FA2756">
      <w:pPr>
        <w:tabs>
          <w:tab w:val="num" w:pos="0"/>
        </w:tabs>
      </w:pPr>
      <w:r>
        <w:t>Uitvoering: Pipetteer 10 mL zilvernitraatoplossing in een bekerglas van 400 mL. Voeg hieraan 10 mL 4M salpeterzuuroplossing toe en verdun met demiwater tot ongeveer 200 mL.</w:t>
      </w:r>
    </w:p>
    <w:p w:rsidR="00FA2756" w:rsidRDefault="00FA2756">
      <w:pPr>
        <w:tabs>
          <w:tab w:val="num" w:pos="0"/>
        </w:tabs>
      </w:pPr>
    </w:p>
    <w:p w:rsidR="00FA2756" w:rsidRDefault="00FA2756">
      <w:pPr>
        <w:tabs>
          <w:tab w:val="num" w:pos="0"/>
        </w:tabs>
      </w:pPr>
      <w:r>
        <w:t xml:space="preserve">Verwarm op kookplaat tot koken (denk om spatten) en voeg onder roeren met druppelpipet </w:t>
      </w:r>
      <w:smartTag w:uri="urn:schemas-microsoft-com:office:smarttags" w:element="metricconverter">
        <w:smartTagPr>
          <w:attr w:name="ProductID" w:val="0,1 M"/>
        </w:smartTagPr>
        <w:r>
          <w:t>0,1 M</w:t>
        </w:r>
      </w:smartTag>
      <w:r>
        <w:t xml:space="preserve"> zoutzuur toe, totdat de precipitatie (vorming neerslag) volledig is (bij ongeveer 10 mL). Voeg daarna nog 2 tot 5 mL overmaat toe.</w:t>
      </w:r>
    </w:p>
    <w:p w:rsidR="00FA2756" w:rsidRDefault="00FA2756">
      <w:pPr>
        <w:tabs>
          <w:tab w:val="num" w:pos="0"/>
        </w:tabs>
      </w:pPr>
    </w:p>
    <w:p w:rsidR="00FA2756" w:rsidRDefault="00FA2756">
      <w:pPr>
        <w:tabs>
          <w:tab w:val="num" w:pos="0"/>
        </w:tabs>
      </w:pPr>
      <w:r>
        <w:t>Bedek het bekerglas met een horlogeglas en kook het mengsel, totdat het neerslag is geklonterd. Laat bezinken totdat de vloeistof helder is en controleer op volledige precipitatie.</w:t>
      </w:r>
    </w:p>
    <w:p w:rsidR="00FA2756" w:rsidRDefault="00FA2756">
      <w:pPr>
        <w:tabs>
          <w:tab w:val="num" w:pos="0"/>
        </w:tabs>
      </w:pPr>
    </w:p>
    <w:p w:rsidR="00FA2756" w:rsidRDefault="00FA2756">
      <w:pPr>
        <w:tabs>
          <w:tab w:val="num" w:pos="0"/>
        </w:tabs>
      </w:pPr>
      <w:r>
        <w:t>Omwikkel het bekerglas met aluminiumfolie en laat het mengsel afkoelen. Vraag aan de zaalassistent naar een gedroogd glasfilter G4. Bepaal de massa ervan. Vul deze massa direct in op de lijst naast de balans en op het antwoordformulier.</w:t>
      </w:r>
    </w:p>
    <w:p w:rsidR="00FA2756" w:rsidRDefault="00FA2756">
      <w:pPr>
        <w:tabs>
          <w:tab w:val="num" w:pos="0"/>
          <w:tab w:val="left" w:pos="204"/>
        </w:tabs>
      </w:pPr>
    </w:p>
    <w:p w:rsidR="00FA2756" w:rsidRDefault="00FA2756">
      <w:pPr>
        <w:tabs>
          <w:tab w:val="num" w:pos="0"/>
          <w:tab w:val="left" w:pos="204"/>
        </w:tabs>
      </w:pPr>
      <w:r>
        <w:t xml:space="preserve">Plaats het filter met de rubberring op de afzuigerlenmeyer. Sluit deze op de juiste wijze aan. Decanteer het mengsel (giet voorzichtig de bovenstaande heldere vloeistof af) door dit filter. Was het neerslag in het bekerglas met koud </w:t>
      </w:r>
      <w:smartTag w:uri="urn:schemas-microsoft-com:office:smarttags" w:element="metricconverter">
        <w:smartTagPr>
          <w:attr w:name="ProductID" w:val="0,01 M"/>
        </w:smartTagPr>
        <w:r>
          <w:t>0,01 M</w:t>
        </w:r>
      </w:smartTag>
      <w:r>
        <w:t xml:space="preserve"> zoutzuur uit. Breng het kwantitatief over in het glasfilter. Spoel het daarna uit met het verdunde zoutzuur. Geef het glasfilter met neerslag aan de zaalassistent.</w:t>
      </w:r>
    </w:p>
    <w:p w:rsidR="00FA2756" w:rsidRDefault="00FA2756">
      <w:pPr>
        <w:tabs>
          <w:tab w:val="num" w:pos="0"/>
          <w:tab w:val="left" w:pos="204"/>
        </w:tabs>
      </w:pPr>
    </w:p>
    <w:p w:rsidR="00FA2756" w:rsidRDefault="00FA2756">
      <w:pPr>
        <w:tabs>
          <w:tab w:val="num" w:pos="0"/>
          <w:tab w:val="left" w:pos="204"/>
        </w:tabs>
      </w:pPr>
      <w:r>
        <w:t>De zaalassistent laat het filter met neerslag drogen tot constante massa in een droogstoof en plaatst het in een exsiccator om het af te laten koelen. Bepaal de massa van filter en neerslag als de zaalassistent dit vraagt. Vul deze massa direct in op de lijst naast de balans en op het antwoordformulier.</w:t>
      </w:r>
    </w:p>
    <w:p w:rsidR="00FA2756" w:rsidRDefault="00FA2756">
      <w:pPr>
        <w:tabs>
          <w:tab w:val="num" w:pos="0"/>
          <w:tab w:val="left" w:pos="204"/>
        </w:tabs>
      </w:pPr>
    </w:p>
    <w:p w:rsidR="00FA2756" w:rsidRDefault="00FA2756">
      <w:pPr>
        <w:tabs>
          <w:tab w:val="num" w:pos="0"/>
        </w:tabs>
      </w:pPr>
      <w:r>
        <w:t>b)</w:t>
      </w:r>
      <w:r>
        <w:tab/>
        <w:t>POTENTIOMETRIE</w:t>
      </w:r>
    </w:p>
    <w:p w:rsidR="00FA2756" w:rsidRDefault="00FA2756">
      <w:pPr>
        <w:tabs>
          <w:tab w:val="num" w:pos="0"/>
          <w:tab w:val="left" w:pos="2046"/>
        </w:tabs>
      </w:pPr>
      <w:r>
        <w:t>Benodigdheden:</w:t>
      </w:r>
    </w:p>
    <w:p w:rsidR="00FA2756" w:rsidRDefault="00FA2756">
      <w:pPr>
        <w:tabs>
          <w:tab w:val="num" w:pos="0"/>
          <w:tab w:val="left" w:pos="2046"/>
        </w:tabs>
      </w:pPr>
      <w:r>
        <w:t>400 mL bekerglas 25 mL pipet</w:t>
      </w:r>
    </w:p>
    <w:p w:rsidR="00FA2756" w:rsidRDefault="00FA2756">
      <w:pPr>
        <w:tabs>
          <w:tab w:val="num" w:pos="0"/>
          <w:tab w:val="left" w:pos="2046"/>
        </w:tabs>
      </w:pPr>
      <w:r>
        <w:t>buret</w:t>
      </w:r>
    </w:p>
    <w:p w:rsidR="00FA2756" w:rsidRDefault="00FA2756">
      <w:pPr>
        <w:tabs>
          <w:tab w:val="num" w:pos="0"/>
          <w:tab w:val="left" w:pos="2046"/>
        </w:tabs>
      </w:pPr>
      <w:r>
        <w:t>magneetroerder</w:t>
      </w:r>
    </w:p>
    <w:p w:rsidR="00FA2756" w:rsidRDefault="00FA2756">
      <w:pPr>
        <w:tabs>
          <w:tab w:val="num" w:pos="0"/>
          <w:tab w:val="left" w:pos="2046"/>
        </w:tabs>
      </w:pPr>
      <w:r>
        <w:t>zilverelektrode (indicator)</w:t>
      </w:r>
    </w:p>
    <w:p w:rsidR="00FA2756" w:rsidRDefault="00FA2756">
      <w:pPr>
        <w:tabs>
          <w:tab w:val="num" w:pos="0"/>
          <w:tab w:val="left" w:pos="2046"/>
        </w:tabs>
      </w:pPr>
      <w:r>
        <w:t>kwik/kwik(II)sulfaatelektrode (referentie) multimeter</w:t>
      </w:r>
    </w:p>
    <w:p w:rsidR="00FA2756" w:rsidRDefault="00FA2756">
      <w:pPr>
        <w:tabs>
          <w:tab w:val="num" w:pos="0"/>
          <w:tab w:val="left" w:pos="2046"/>
        </w:tabs>
      </w:pPr>
      <w:r>
        <w:t>zilvernitraatoplossing</w:t>
      </w:r>
    </w:p>
    <w:p w:rsidR="00FA2756" w:rsidRDefault="00FA2756">
      <w:pPr>
        <w:tabs>
          <w:tab w:val="num" w:pos="0"/>
          <w:tab w:val="left" w:pos="2046"/>
        </w:tabs>
      </w:pPr>
      <w:r>
        <w:t>spuitfles met demiwater</w:t>
      </w:r>
    </w:p>
    <w:p w:rsidR="00FA2756" w:rsidRDefault="00FA2756">
      <w:pPr>
        <w:tabs>
          <w:tab w:val="num" w:pos="0"/>
          <w:tab w:val="left" w:pos="2046"/>
        </w:tabs>
      </w:pPr>
      <w:r>
        <w:t xml:space="preserve">gestelde </w:t>
      </w:r>
      <w:smartTag w:uri="urn:schemas-microsoft-com:office:smarttags" w:element="metricconverter">
        <w:smartTagPr>
          <w:attr w:name="ProductID" w:val="0,1 M"/>
        </w:smartTagPr>
        <w:r>
          <w:t>0,1 M</w:t>
        </w:r>
      </w:smartTag>
      <w:r>
        <w:t xml:space="preserve"> lithiumchloride-oplossing</w:t>
      </w:r>
    </w:p>
    <w:p w:rsidR="00FA2756" w:rsidRDefault="00FA2756">
      <w:pPr>
        <w:tabs>
          <w:tab w:val="num" w:pos="0"/>
          <w:tab w:val="left" w:pos="2046"/>
        </w:tabs>
      </w:pPr>
    </w:p>
    <w:p w:rsidR="00FA2756" w:rsidRDefault="00FA2756">
      <w:pPr>
        <w:tabs>
          <w:tab w:val="num" w:pos="0"/>
          <w:tab w:val="left" w:pos="1485"/>
        </w:tabs>
      </w:pPr>
      <w:r>
        <w:t>Principe: De potentiaal van de indicatorelektrode moet afhankelijk zijn van de concentratie van het ion dat neergeslagen wordt. Bij de potentiometrische titratie van een zilvernitraatoplossing kunnen we gebruik maken van een zilverelektrode. Als referentieelektrode gebruiken we een kwik/kwik(II)sulfaatelektrode.</w:t>
      </w:r>
    </w:p>
    <w:p w:rsidR="00FA2756" w:rsidRDefault="00FA2756">
      <w:pPr>
        <w:tabs>
          <w:tab w:val="num" w:pos="0"/>
          <w:tab w:val="left" w:pos="1485"/>
        </w:tabs>
      </w:pPr>
    </w:p>
    <w:p w:rsidR="00FA2756" w:rsidRDefault="00FA2756">
      <w:pPr>
        <w:tabs>
          <w:tab w:val="num" w:pos="0"/>
          <w:tab w:val="left" w:pos="266"/>
        </w:tabs>
      </w:pPr>
      <w:r>
        <w:t>Meet gedurende de titratie de potentiaal als functie van het toegevoegd volume titreervloeistof.</w:t>
      </w:r>
    </w:p>
    <w:p w:rsidR="00FA2756" w:rsidRDefault="00FA2756">
      <w:pPr>
        <w:tabs>
          <w:tab w:val="num" w:pos="0"/>
          <w:tab w:val="left" w:pos="266"/>
        </w:tabs>
      </w:pPr>
    </w:p>
    <w:p w:rsidR="00FA2756" w:rsidRDefault="00FA2756">
      <w:pPr>
        <w:tabs>
          <w:tab w:val="num" w:pos="0"/>
          <w:tab w:val="left" w:pos="266"/>
        </w:tabs>
      </w:pPr>
      <w:r>
        <w:t>Uitvoering: Pipetteer 25 mL van de zilvernitraatoplossing in een bekerglas van 400 mL; verdun met water tot 200 mL. Breng de indicator- en referentieelektrode op de juiste wijze aan.</w:t>
      </w:r>
    </w:p>
    <w:p w:rsidR="00FA2756" w:rsidRDefault="00FA2756">
      <w:pPr>
        <w:tabs>
          <w:tab w:val="num" w:pos="0"/>
          <w:tab w:val="left" w:pos="266"/>
        </w:tabs>
      </w:pPr>
    </w:p>
    <w:p w:rsidR="00FA2756" w:rsidRDefault="00FA2756">
      <w:pPr>
        <w:tabs>
          <w:tab w:val="num" w:pos="0"/>
          <w:tab w:val="left" w:pos="266"/>
        </w:tabs>
      </w:pPr>
      <w:r>
        <w:t xml:space="preserve">Titreer onder goed roeren met een gestelde </w:t>
      </w:r>
      <w:smartTag w:uri="urn:schemas-microsoft-com:office:smarttags" w:element="metricconverter">
        <w:smartTagPr>
          <w:attr w:name="ProductID" w:val="0,1 M"/>
        </w:smartTagPr>
        <w:r>
          <w:t>0,1 M</w:t>
        </w:r>
      </w:smartTag>
      <w:r>
        <w:t xml:space="preserve"> lithiumchlorideoplossing tot 10 mL voorbij het equivalentiepunt. Doe dit eerst in stappen van 5 mL; in de buurt van het equivalentiepunt in stapjes van 0,20 mL, daarna weer in stappen van 5 mL. Vul op het antwoordformulier de tabel in (potentiaal </w:t>
      </w:r>
      <w:r>
        <w:rPr>
          <w:i/>
        </w:rPr>
        <w:t>V</w:t>
      </w:r>
      <w:r>
        <w:t xml:space="preserve">; volume triteervloeistof </w:t>
      </w:r>
      <w:r>
        <w:rPr>
          <w:i/>
        </w:rPr>
        <w:t>v</w:t>
      </w:r>
      <w:r>
        <w:t xml:space="preserve">). Bereken daaruit de eerst afgeleide </w:t>
      </w:r>
      <w:r>
        <w:rPr>
          <w:position w:val="-22"/>
        </w:rPr>
        <w:object w:dxaOrig="420" w:dyaOrig="580">
          <v:shape id="_x0000_i1095" type="#_x0000_t75" style="width:21pt;height:28.8pt" o:ole="" fillcolor="window">
            <v:imagedata r:id="rId152" o:title=""/>
          </v:shape>
          <o:OLEObject Type="Embed" ProgID="Equation.3" ShapeID="_x0000_i1095" DrawAspect="Content" ObjectID="_1313683554" r:id="rId153"/>
        </w:object>
      </w:r>
      <w:r>
        <w:t xml:space="preserve"> en daarna de tweede afgeleide </w:t>
      </w:r>
      <w:r>
        <w:rPr>
          <w:position w:val="-26"/>
        </w:rPr>
        <w:object w:dxaOrig="540" w:dyaOrig="680">
          <v:shape id="_x0000_i1096" type="#_x0000_t75" style="width:27pt;height:34.2pt" o:ole="" fillcolor="window">
            <v:imagedata r:id="rId154" o:title=""/>
          </v:shape>
          <o:OLEObject Type="Embed" ProgID="Equation.3" ShapeID="_x0000_i1096" DrawAspect="Content" ObjectID="_1313683555" r:id="rId155"/>
        </w:object>
      </w:r>
      <w:r>
        <w:t>. Maak een grafiek van de tweede afgeleide als functie van het toegevoegde volume titreervloeistof en bepaal aan de hand van deze grafiek het equivalentiepunt.</w:t>
      </w:r>
    </w:p>
    <w:p w:rsidR="00FA2756" w:rsidRDefault="00FA2756">
      <w:pPr>
        <w:tabs>
          <w:tab w:val="num" w:pos="0"/>
          <w:tab w:val="left" w:pos="266"/>
        </w:tabs>
      </w:pPr>
    </w:p>
    <w:p w:rsidR="00FA2756" w:rsidRDefault="00FA2756">
      <w:pPr>
        <w:tabs>
          <w:tab w:val="num" w:pos="0"/>
        </w:tabs>
      </w:pPr>
      <w:r>
        <w:lastRenderedPageBreak/>
        <w:t>c) CONDUCTOMETRIE</w:t>
      </w:r>
    </w:p>
    <w:p w:rsidR="00FA2756" w:rsidRDefault="00FA2756">
      <w:pPr>
        <w:tabs>
          <w:tab w:val="num" w:pos="0"/>
          <w:tab w:val="left" w:pos="2046"/>
        </w:tabs>
      </w:pPr>
      <w:r>
        <w:t>Benodigdheden:</w:t>
      </w:r>
    </w:p>
    <w:p w:rsidR="00FA2756" w:rsidRDefault="00FA2756">
      <w:pPr>
        <w:tabs>
          <w:tab w:val="num" w:pos="0"/>
          <w:tab w:val="left" w:pos="2046"/>
        </w:tabs>
      </w:pPr>
      <w:r>
        <w:t xml:space="preserve">400 mL bekerglas </w:t>
      </w:r>
    </w:p>
    <w:p w:rsidR="00FA2756" w:rsidRDefault="00FA2756">
      <w:pPr>
        <w:tabs>
          <w:tab w:val="num" w:pos="0"/>
          <w:tab w:val="left" w:pos="2046"/>
        </w:tabs>
      </w:pPr>
      <w:r>
        <w:t>25 mL pipet magneetroerder</w:t>
      </w:r>
    </w:p>
    <w:p w:rsidR="00FA2756" w:rsidRDefault="00FA2756">
      <w:pPr>
        <w:tabs>
          <w:tab w:val="num" w:pos="0"/>
          <w:tab w:val="left" w:pos="2046"/>
        </w:tabs>
      </w:pPr>
      <w:r>
        <w:t xml:space="preserve">geleidbaarheidsmeter </w:t>
      </w:r>
      <w:r>
        <w:rPr>
          <w:i/>
        </w:rPr>
        <w:t xml:space="preserve">+ </w:t>
      </w:r>
      <w:r>
        <w:t xml:space="preserve">meetcel </w:t>
      </w:r>
    </w:p>
    <w:p w:rsidR="00FA2756" w:rsidRDefault="00FA2756">
      <w:pPr>
        <w:tabs>
          <w:tab w:val="num" w:pos="0"/>
          <w:tab w:val="left" w:pos="2046"/>
        </w:tabs>
      </w:pPr>
      <w:r>
        <w:t xml:space="preserve">zilvernitraatoplossing gestelde </w:t>
      </w:r>
      <w:smartTag w:uri="urn:schemas-microsoft-com:office:smarttags" w:element="metricconverter">
        <w:smartTagPr>
          <w:attr w:name="ProductID" w:val="0,1 M"/>
        </w:smartTagPr>
        <w:r>
          <w:t>0,1 M</w:t>
        </w:r>
      </w:smartTag>
      <w:r>
        <w:t xml:space="preserve"> lithiumchloride-oplossing spuitfles met demiwater</w:t>
      </w:r>
    </w:p>
    <w:p w:rsidR="00FA2756" w:rsidRDefault="00FA2756">
      <w:pPr>
        <w:tabs>
          <w:tab w:val="num" w:pos="0"/>
          <w:tab w:val="left" w:pos="2046"/>
        </w:tabs>
      </w:pPr>
    </w:p>
    <w:p w:rsidR="00FA2756" w:rsidRDefault="00FA2756">
      <w:pPr>
        <w:tabs>
          <w:tab w:val="num" w:pos="0"/>
        </w:tabs>
      </w:pPr>
      <w:r>
        <w:t>Principe: Een reactie waarvan het reactieproduct zeer slecht oplosbaar is, kan als basis dienen voor een conductometrische titratie.</w:t>
      </w:r>
    </w:p>
    <w:p w:rsidR="00FA2756" w:rsidRDefault="00FA2756">
      <w:pPr>
        <w:tabs>
          <w:tab w:val="num" w:pos="0"/>
        </w:tabs>
      </w:pPr>
    </w:p>
    <w:p w:rsidR="00FA2756" w:rsidRDefault="00FA2756">
      <w:pPr>
        <w:tabs>
          <w:tab w:val="num" w:pos="0"/>
          <w:tab w:val="left" w:pos="266"/>
        </w:tabs>
      </w:pPr>
      <w:r>
        <w:t>Bij de titratie van een zilvernitraatoplossing met een lithiumchlorideoplossing worden vóór het equivalentiepunt de zilverionen in de oplossing vervangen door lithiumionen. Na het equivalentiepunt komt er een overmaat titreervloeistof.</w:t>
      </w:r>
    </w:p>
    <w:p w:rsidR="00FA2756" w:rsidRDefault="00FA2756">
      <w:pPr>
        <w:tabs>
          <w:tab w:val="num" w:pos="0"/>
          <w:tab w:val="left" w:pos="266"/>
        </w:tabs>
      </w:pPr>
    </w:p>
    <w:p w:rsidR="00FA2756" w:rsidRDefault="00FA2756">
      <w:pPr>
        <w:tabs>
          <w:tab w:val="num" w:pos="0"/>
          <w:tab w:val="left" w:pos="266"/>
        </w:tabs>
      </w:pPr>
      <w:r>
        <w:t>Met behulp van een geleidbaarheidsmeter bepaal je de geleidbaarheid (in mS) als functie van het toegevoegde volume titreervloeistof.</w:t>
      </w:r>
    </w:p>
    <w:p w:rsidR="00FA2756" w:rsidRDefault="00FA2756">
      <w:pPr>
        <w:tabs>
          <w:tab w:val="num" w:pos="0"/>
          <w:tab w:val="left" w:pos="266"/>
        </w:tabs>
      </w:pPr>
    </w:p>
    <w:p w:rsidR="00FA2756" w:rsidRDefault="00FA2756">
      <w:pPr>
        <w:tabs>
          <w:tab w:val="num" w:pos="0"/>
          <w:tab w:val="left" w:pos="266"/>
        </w:tabs>
      </w:pPr>
      <w:r>
        <w:t xml:space="preserve">Uitvoering: Pipetteer 25 mL van een zilvernitraatoplossing in een bekerglas van 400 mL en verdun tot 200 mL. Breng de meetcel aan. Titreer onder goed roeren met de gestelde </w:t>
      </w:r>
      <w:smartTag w:uri="urn:schemas-microsoft-com:office:smarttags" w:element="metricconverter">
        <w:smartTagPr>
          <w:attr w:name="ProductID" w:val="0,1 M"/>
        </w:smartTagPr>
        <w:r>
          <w:t>0,1 M</w:t>
        </w:r>
      </w:smartTag>
      <w:r>
        <w:t xml:space="preserve"> lithiumchloride-oplossing in stapjes van 2 mL tot 15 mL voorbij het equivalentiepunt. Vul op het antwoordformulier de tabel in (geleidbaarheid </w:t>
      </w:r>
      <w:r>
        <w:rPr>
          <w:i/>
        </w:rPr>
        <w:t>G</w:t>
      </w:r>
      <w:r>
        <w:t xml:space="preserve">, volume titreervloeistof </w:t>
      </w:r>
      <w:r>
        <w:rPr>
          <w:i/>
        </w:rPr>
        <w:t>v</w:t>
      </w:r>
      <w:r>
        <w:t>).</w:t>
      </w:r>
    </w:p>
    <w:p w:rsidR="00FA2756" w:rsidRDefault="00FA2756">
      <w:pPr>
        <w:tabs>
          <w:tab w:val="num" w:pos="0"/>
          <w:tab w:val="left" w:pos="266"/>
        </w:tabs>
      </w:pPr>
    </w:p>
    <w:p w:rsidR="00FA2756" w:rsidRDefault="00FA2756">
      <w:pPr>
        <w:tabs>
          <w:tab w:val="num" w:pos="0"/>
          <w:tab w:val="left" w:pos="266"/>
        </w:tabs>
      </w:pPr>
      <w:r>
        <w:t>Teken de grafiek van de geleidbaarheid als functie van het toegevoegde volume titreervloeistof en bepaal aan de hand van deze grafiek het equivalentiepunt.</w:t>
      </w:r>
    </w:p>
    <w:p w:rsidR="00FA2756" w:rsidRDefault="00FA2756">
      <w:pPr>
        <w:tabs>
          <w:tab w:val="num" w:pos="0"/>
        </w:tabs>
      </w:pPr>
    </w:p>
    <w:sectPr w:rsidR="00FA2756">
      <w:pgSz w:w="11907" w:h="16840" w:code="9"/>
      <w:pgMar w:top="1418" w:right="1418" w:bottom="1418" w:left="1418" w:header="680"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93" w:rsidRDefault="00BC4093">
      <w:r>
        <w:separator/>
      </w:r>
    </w:p>
  </w:endnote>
  <w:endnote w:type="continuationSeparator" w:id="0">
    <w:p w:rsidR="00BC4093" w:rsidRDefault="00BC4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93" w:rsidRDefault="00BC4093">
      <w:r>
        <w:separator/>
      </w:r>
    </w:p>
  </w:footnote>
  <w:footnote w:type="continuationSeparator" w:id="0">
    <w:p w:rsidR="00BC4093" w:rsidRDefault="00BC4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83"/>
    <w:multiLevelType w:val="singleLevel"/>
    <w:tmpl w:val="A38253B6"/>
    <w:lvl w:ilvl="0">
      <w:start w:val="1"/>
      <w:numFmt w:val="lowerLetter"/>
      <w:lvlText w:val="%1."/>
      <w:lvlJc w:val="left"/>
      <w:pPr>
        <w:tabs>
          <w:tab w:val="num" w:pos="360"/>
        </w:tabs>
        <w:ind w:left="360" w:hanging="360"/>
      </w:pPr>
      <w:rPr>
        <w:rFonts w:hint="default"/>
      </w:rPr>
    </w:lvl>
  </w:abstractNum>
  <w:abstractNum w:abstractNumId="1">
    <w:nsid w:val="39006619"/>
    <w:multiLevelType w:val="singleLevel"/>
    <w:tmpl w:val="CBAC34B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59363A21"/>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4">
    <w:nsid w:val="78564A12"/>
    <w:multiLevelType w:val="singleLevel"/>
    <w:tmpl w:val="881C0DE6"/>
    <w:lvl w:ilvl="0">
      <w:start w:val="1"/>
      <w:numFmt w:val="decimal"/>
      <w:pStyle w:val="vraag"/>
      <w:lvlText w:val="%1"/>
      <w:lvlJc w:val="left"/>
      <w:pPr>
        <w:tabs>
          <w:tab w:val="num" w:pos="360"/>
        </w:tabs>
        <w:ind w:left="360" w:hanging="360"/>
      </w:pPr>
    </w:lvl>
  </w:abstractNum>
  <w:num w:numId="1">
    <w:abstractNumId w:val="1"/>
  </w:num>
  <w:num w:numId="2">
    <w:abstractNumId w:val="4"/>
  </w:num>
  <w:num w:numId="3">
    <w:abstractNumId w:val="0"/>
  </w:num>
  <w:num w:numId="4">
    <w:abstractNumId w:val="3"/>
  </w:num>
  <w:num w:numId="5">
    <w:abstractNumId w:val="2"/>
  </w:num>
  <w:num w:numId="6">
    <w:abstractNumId w:val="1"/>
    <w:lvlOverride w:ilvl="0">
      <w:startOverride w:val="1"/>
    </w:lvlOverride>
  </w:num>
  <w:num w:numId="7">
    <w:abstractNumId w:val="4"/>
    <w:lvlOverride w:ilvl="0">
      <w:startOverride w:val="1"/>
    </w:lvlOverride>
  </w:num>
  <w:num w:numId="8">
    <w:abstractNumId w:val="1"/>
    <w:lvlOverride w:ilvl="0">
      <w:startOverride w:val="1"/>
    </w:lvlOverride>
  </w:num>
  <w:num w:numId="9">
    <w:abstractNumId w:val="4"/>
    <w:lvlOverride w:ilvl="0">
      <w:startOverride w:val="1"/>
    </w:lvlOverride>
  </w:num>
  <w:num w:numId="10">
    <w:abstractNumId w:val="4"/>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2AC1"/>
    <w:rsid w:val="002018A5"/>
    <w:rsid w:val="006F2AC1"/>
    <w:rsid w:val="00716402"/>
    <w:rsid w:val="009C583F"/>
    <w:rsid w:val="00BC4093"/>
    <w:rsid w:val="00BF0E96"/>
    <w:rsid w:val="00FA27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tabs>
        <w:tab w:val="clear" w:pos="1191"/>
        <w:tab w:val="num" w:pos="0"/>
      </w:tabs>
      <w:spacing w:before="240" w:after="120" w:line="288" w:lineRule="auto"/>
      <w:ind w:hanging="902"/>
      <w:outlineLvl w:val="0"/>
    </w:pPr>
    <w:rPr>
      <w:b/>
      <w:sz w:val="28"/>
    </w:rPr>
  </w:style>
  <w:style w:type="paragraph" w:customStyle="1" w:styleId="vraag">
    <w:name w:val="vraag"/>
    <w:basedOn w:val="Standaard"/>
    <w:next w:val="Standaard"/>
    <w:rsid w:val="00BF0E96"/>
    <w:pPr>
      <w:numPr>
        <w:numId w:val="2"/>
      </w:numPr>
      <w:tabs>
        <w:tab w:val="clear" w:pos="360"/>
        <w:tab w:val="num" w:pos="0"/>
      </w:tabs>
      <w:spacing w:after="120"/>
      <w:ind w:left="0" w:hanging="567"/>
      <w:outlineLvl w:val="1"/>
    </w:pPr>
  </w:style>
  <w:style w:type="paragraph" w:styleId="Titel">
    <w:name w:val="Title"/>
    <w:basedOn w:val="Standaard"/>
    <w:qFormat/>
    <w:pPr>
      <w:jc w:val="center"/>
    </w:pPr>
    <w:rPr>
      <w:b/>
      <w:sz w:val="36"/>
    </w:rPr>
  </w:style>
  <w:style w:type="paragraph" w:customStyle="1" w:styleId="Stip">
    <w:name w:val="Stip"/>
    <w:basedOn w:val="Standaard"/>
    <w:pPr>
      <w:numPr>
        <w:numId w:val="5"/>
      </w:numPr>
      <w:tabs>
        <w:tab w:val="clear" w:pos="360"/>
        <w:tab w:val="left" w:pos="0"/>
        <w:tab w:val="right" w:pos="9498"/>
      </w:tabs>
      <w:ind w:left="0" w:hanging="284"/>
    </w:pPr>
  </w:style>
  <w:style w:type="paragraph" w:styleId="Voettekst">
    <w:name w:val="footer"/>
    <w:basedOn w:val="Standaard"/>
    <w:pPr>
      <w:widowControl w:val="0"/>
      <w:tabs>
        <w:tab w:val="center" w:pos="4536"/>
        <w:tab w:val="right" w:pos="9072"/>
      </w:tabs>
    </w:pPr>
    <w:rPr>
      <w:snapToGrid w:val="0"/>
      <w:sz w:val="24"/>
    </w:rPr>
  </w:style>
  <w:style w:type="character" w:styleId="Hyperlink">
    <w:name w:val="Hyperlink"/>
    <w:basedOn w:val="Standaardalinea-lettertype"/>
    <w:rPr>
      <w:color w:val="0000FF"/>
      <w:u w:val="single"/>
    </w:rPr>
  </w:style>
  <w:style w:type="paragraph" w:styleId="Inhopg9">
    <w:name w:val="toc 9"/>
    <w:basedOn w:val="Standaard"/>
    <w:next w:val="Standaard"/>
    <w:autoRedefine/>
    <w:semiHidden/>
    <w:pPr>
      <w:ind w:left="1760"/>
    </w:pPr>
  </w:style>
  <w:style w:type="paragraph" w:styleId="Inhopg8">
    <w:name w:val="toc 8"/>
    <w:basedOn w:val="Standaard"/>
    <w:next w:val="Standaard"/>
    <w:autoRedefine/>
    <w:semiHidden/>
    <w:pPr>
      <w:ind w:left="1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5.bin"/><Relationship Id="rId21" Type="http://schemas.openxmlformats.org/officeDocument/2006/relationships/image" Target="media/image8.png"/><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image" Target="media/image67.wmf"/><Relationship Id="rId154" Type="http://schemas.openxmlformats.org/officeDocument/2006/relationships/image" Target="media/image75.wmf"/><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3.bin"/><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43.bin"/><Relationship Id="rId22" Type="http://schemas.openxmlformats.org/officeDocument/2006/relationships/image" Target="media/image9.png"/><Relationship Id="rId27" Type="http://schemas.openxmlformats.org/officeDocument/2006/relationships/oleObject" Target="embeddings/oleObject8.bin"/><Relationship Id="rId43" Type="http://schemas.openxmlformats.org/officeDocument/2006/relationships/image" Target="media/image22.wmf"/><Relationship Id="rId48" Type="http://schemas.openxmlformats.org/officeDocument/2006/relationships/oleObject" Target="embeddings/oleObject18.bin"/><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9.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oleObject" Target="embeddings/oleObject74.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1.bin"/><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3.wmf"/><Relationship Id="rId91" Type="http://schemas.openxmlformats.org/officeDocument/2006/relationships/oleObject" Target="embeddings/oleObject41.bin"/><Relationship Id="rId96" Type="http://schemas.openxmlformats.org/officeDocument/2006/relationships/oleObject" Target="embeddings/oleObject44.bin"/><Relationship Id="rId111" Type="http://schemas.openxmlformats.org/officeDocument/2006/relationships/oleObject" Target="embeddings/oleObject52.bin"/><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oleObject" Target="embeddings/oleObject69.bin"/><Relationship Id="rId153" Type="http://schemas.openxmlformats.org/officeDocument/2006/relationships/oleObject" Target="embeddings/oleObject7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2.wmf"/><Relationship Id="rId151" Type="http://schemas.openxmlformats.org/officeDocument/2006/relationships/oleObject" Target="embeddings/oleObject72.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oleObject" Target="embeddings/oleObject51.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1.png"/><Relationship Id="rId40" Type="http://schemas.openxmlformats.org/officeDocument/2006/relationships/oleObject" Target="embeddings/oleObject14.bin"/><Relationship Id="rId45" Type="http://schemas.openxmlformats.org/officeDocument/2006/relationships/image" Target="media/image23.wmf"/><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theme" Target="theme/theme1.xml"/><Relationship Id="rId61" Type="http://schemas.openxmlformats.org/officeDocument/2006/relationships/oleObject" Target="embeddings/oleObject26.bin"/><Relationship Id="rId82" Type="http://schemas.openxmlformats.org/officeDocument/2006/relationships/image" Target="media/image40.wmf"/><Relationship Id="rId152" Type="http://schemas.openxmlformats.org/officeDocument/2006/relationships/image" Target="media/image7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oleObject" Target="embeddings/oleObject22.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35.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9.wmf"/><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oleObject" Target="embeddings/oleObject17.bin"/><Relationship Id="rId67" Type="http://schemas.openxmlformats.org/officeDocument/2006/relationships/oleObject" Target="embeddings/oleObject29.bin"/><Relationship Id="rId116" Type="http://schemas.openxmlformats.org/officeDocument/2006/relationships/image" Target="media/image56.wmf"/><Relationship Id="rId137" Type="http://schemas.openxmlformats.org/officeDocument/2006/relationships/oleObject" Target="embeddings/oleObject65.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3505</Words>
  <Characters>19278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NATIONALE CHEMIE OLYMPIADE</vt:lpstr>
    </vt:vector>
  </TitlesOfParts>
  <Company>P ltd.</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2006-07-28T13:27:00Z</cp:lastPrinted>
  <dcterms:created xsi:type="dcterms:W3CDTF">2009-09-05T17:17:00Z</dcterms:created>
  <dcterms:modified xsi:type="dcterms:W3CDTF">2009-09-05T17:17:00Z</dcterms:modified>
</cp:coreProperties>
</file>