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37B" w:rsidRDefault="00C4437B" w:rsidP="00C4437B">
      <w:pPr>
        <w:pStyle w:val="opgave"/>
        <w:numPr>
          <w:ilvl w:val="0"/>
          <w:numId w:val="9"/>
        </w:numPr>
      </w:pPr>
      <w:r>
        <w:t>Er gekleurd op staan</w:t>
      </w:r>
    </w:p>
    <w:p w:rsidR="00C4437B" w:rsidRDefault="00C4437B" w:rsidP="009800DB">
      <w:r>
        <w:t>Een bepaling van het gehalte aan mangaan in een legering zou als volgt gedaan kunnen worden.</w:t>
      </w:r>
    </w:p>
    <w:p w:rsidR="00C4437B" w:rsidRDefault="00C4437B" w:rsidP="009800DB">
      <w:r>
        <w:t>Breng de legering in oplossing en voeg een sterk oxidatiemiddel toe om aanwezig Mn</w:t>
      </w:r>
      <w:r>
        <w:rPr>
          <w:vertAlign w:val="superscript"/>
        </w:rPr>
        <w:t>2+</w:t>
      </w:r>
      <w:r>
        <w:t xml:space="preserve"> om te zetten in MnO</w:t>
      </w:r>
      <w:r>
        <w:rPr>
          <w:vertAlign w:val="subscript"/>
        </w:rPr>
        <w:t>4</w:t>
      </w:r>
      <w:r>
        <w:rPr>
          <w:vertAlign w:val="superscript"/>
        </w:rPr>
        <w:sym w:font="Symbol" w:char="F02D"/>
      </w:r>
      <w:r>
        <w:t>. De intensiteit van de ontstane paarse kleur is een maat voor de concentratie van de permanganaationen. In de praktijk maakt men hierbij gebruik van een zogenaamde spectrometer. Met dit apparaat stuurt men licht van een bepaalde golflengte door de gekleurde oplossing en meet men hoeveel % van het invallende licht wordt doorgelaten.</w:t>
      </w:r>
    </w:p>
    <w:p w:rsidR="00C4437B" w:rsidRDefault="00C4437B" w:rsidP="00B2542D">
      <w:pPr>
        <w:pStyle w:val="vraag"/>
        <w:numPr>
          <w:ilvl w:val="0"/>
          <w:numId w:val="11"/>
        </w:numPr>
        <w:tabs>
          <w:tab w:val="clear" w:pos="360"/>
          <w:tab w:val="num" w:pos="0"/>
        </w:tabs>
        <w:ind w:left="0" w:hanging="567"/>
      </w:pPr>
      <w:bookmarkStart w:id="0" w:name="_Toc32230087"/>
      <w:r>
        <w:t xml:space="preserve">Leg uit dat de bepaling minder nauwkeurig wordt als het monster ijzer of chroom bevat. </w:t>
      </w:r>
      <w:bookmarkEnd w:id="0"/>
    </w:p>
    <w:p w:rsidR="00C4437B" w:rsidRDefault="00C4437B" w:rsidP="009800DB">
      <w:r>
        <w:t>In de praktijk wordt de bepaling uitgevoerd volgens het volgende voorschrift.</w:t>
      </w:r>
    </w:p>
    <w:p w:rsidR="00C4437B" w:rsidRDefault="00C4437B" w:rsidP="009800DB">
      <w:r>
        <w:t xml:space="preserve">Los circa 200 mg van het monster onder verwarmen op in 50 mL geconcentreerd salpeterzuur. Voeg ongeveer </w:t>
      </w:r>
      <w:smartTag w:uri="urn:schemas-microsoft-com:office:smarttags" w:element="metricconverter">
        <w:smartTagPr>
          <w:attr w:name="ProductID" w:val="0,5 gram"/>
        </w:smartTagPr>
        <w:r>
          <w:t>0,5 gram</w:t>
        </w:r>
      </w:smartTag>
      <w:r>
        <w:t xml:space="preserve"> ammoniumpersulfaat ((NH</w:t>
      </w:r>
      <w:r>
        <w:rPr>
          <w:vertAlign w:val="subscript"/>
        </w:rPr>
        <w:t>4</w:t>
      </w:r>
      <w:r>
        <w:t>)</w:t>
      </w:r>
      <w:r>
        <w:rPr>
          <w:vertAlign w:val="subscript"/>
        </w:rPr>
        <w:t>2</w:t>
      </w:r>
      <w:r>
        <w:t>S</w:t>
      </w:r>
      <w:r>
        <w:rPr>
          <w:vertAlign w:val="subscript"/>
        </w:rPr>
        <w:t>2</w:t>
      </w:r>
      <w:r>
        <w:t>O</w:t>
      </w:r>
      <w:r>
        <w:rPr>
          <w:vertAlign w:val="subscript"/>
        </w:rPr>
        <w:t>8</w:t>
      </w:r>
      <w:r>
        <w:t xml:space="preserve">) toe en kook even. Verdun de oplossing tot ongeveer 100 mL . Voeg 10 mL geconcentreerd fosforzuur toe en vervolgens ongeveer </w:t>
      </w:r>
      <w:smartTag w:uri="urn:schemas-microsoft-com:office:smarttags" w:element="metricconverter">
        <w:smartTagPr>
          <w:attr w:name="ProductID" w:val="0,5 gram"/>
        </w:smartTagPr>
        <w:r>
          <w:t>0,5 gram</w:t>
        </w:r>
      </w:smartTag>
      <w:r>
        <w:t xml:space="preserve"> kaliumperjodaat (verhoudingsformule KIO</w:t>
      </w:r>
      <w:r>
        <w:rPr>
          <w:vertAlign w:val="subscript"/>
        </w:rPr>
        <w:t>4</w:t>
      </w:r>
      <w:r>
        <w:t>). Kook weer even, de oplossing moet nu paars worden. Laat het geheel afkoelen en verdun in een maatkolf tot 250 mL . Meet met behulp van een spectrometer bij een geschikte golflengte hoeveel procent van het invallende licht wordt doorgelaten en vergelijk dit met het percentage doorgelaten licht bij een aantal standaardoplossingen van bekende concentratie.</w:t>
      </w:r>
    </w:p>
    <w:p w:rsidR="00C4437B" w:rsidRDefault="00C4437B" w:rsidP="00CA1BB5">
      <w:pPr>
        <w:pStyle w:val="Interlinie"/>
      </w:pPr>
      <w:r w:rsidRPr="000D31B8">
        <w:rPr>
          <w:i/>
        </w:rPr>
        <w:t>Opmerking</w:t>
      </w:r>
      <w:r>
        <w:t>: Het ammoniumpersulfaat wordt toegevoegd om eventueel in de legering aanwezig koolstof weg te oxideren tot kooldioxide. Vervolgens wordt de overmaat persulfaat verwijderd door even te koken. Bij verhoogde temperatuur werkt persulfaat in op water, waarbij zuurstof ontstaat. Het persulfaat zelf wordt bij de hierboven genoemde reacties steeds in sulfaat omgezet. Het fosforzuur wordt toegevoegd omdat dit met eventueel aanwezig Fe</w:t>
      </w:r>
      <w:r>
        <w:rPr>
          <w:vertAlign w:val="superscript"/>
        </w:rPr>
        <w:t>3+</w:t>
      </w:r>
      <w:r>
        <w:t>(aq) reageert. Hierbij ontstaat een oplosbaar ijzercomplex, dat de bepaling verder niet stoort.</w:t>
      </w:r>
    </w:p>
    <w:p w:rsidR="00C4437B" w:rsidRDefault="00C4437B" w:rsidP="009800DB">
      <w:pPr>
        <w:pStyle w:val="vraag"/>
        <w:tabs>
          <w:tab w:val="clear" w:pos="360"/>
          <w:tab w:val="num" w:pos="0"/>
        </w:tabs>
        <w:ind w:left="0" w:hanging="567"/>
      </w:pPr>
      <w:bookmarkStart w:id="1" w:name="_Toc32230088"/>
      <w:r>
        <w:t>Geef de vergelijking van de reactie volgens welke koolstof verwijderd wordt òf geef de vergelijking van de reactie volgens welke de overmaat persulfaat verwijderd wordt.</w:t>
      </w:r>
      <w:bookmarkEnd w:id="1"/>
    </w:p>
    <w:p w:rsidR="00C4437B" w:rsidRDefault="00C4437B" w:rsidP="00C010A6">
      <w:pPr>
        <w:pStyle w:val="vraag"/>
        <w:tabs>
          <w:tab w:val="clear" w:pos="360"/>
          <w:tab w:val="num" w:pos="0"/>
        </w:tabs>
        <w:ind w:left="0" w:hanging="567"/>
      </w:pPr>
      <w:bookmarkStart w:id="2" w:name="_Toc32230089"/>
      <w:r>
        <w:t>Geef de vergelijking van de reactie, die optreedt na het toevoegen van het perjodaat. Neem aan dat dit laatste in jodide wordt omgezet.</w:t>
      </w:r>
      <w:bookmarkEnd w:id="2"/>
    </w:p>
    <w:p w:rsidR="00C4437B" w:rsidRDefault="00C4437B" w:rsidP="009800DB">
      <w:r>
        <w:t>Een leerling weegt nauwkeurig 220 mg monster af en voert alle bewerkingen van het voorschrift correct uit. Bij een geschikte golflengte constateert hij dat 12,5% van het licht wordt doorgelaten. Het verband tussen de concentratie van de oplossing en het percentage doorgelaten licht wordt gegeven door de bijgeleverde grafiek.</w:t>
      </w:r>
    </w:p>
    <w:p w:rsidR="00C4437B" w:rsidRDefault="00C4437B" w:rsidP="00C010A6">
      <w:pPr>
        <w:pStyle w:val="vraag"/>
        <w:tabs>
          <w:tab w:val="clear" w:pos="360"/>
          <w:tab w:val="num" w:pos="0"/>
        </w:tabs>
        <w:ind w:left="0" w:hanging="567"/>
      </w:pPr>
      <w:bookmarkStart w:id="3" w:name="_Toc32230090"/>
      <w:r>
        <w:t>Bereken met behulp van bovenstaande gegevens het gehalte aan mangaan in massa-% in het monster.</w:t>
      </w:r>
      <w:bookmarkEnd w:id="3"/>
    </w:p>
    <w:p w:rsidR="00C4437B" w:rsidRDefault="00C4437B" w:rsidP="009800DB">
      <w:r>
        <w:t>De mate waarin het invallende licht geadsorbeerd wordt hangt af van de golflengte. In de bijgeleverde grafiek is dit aangegeven voor oplossingen van kaliumpermanganaat en kaliumdichromaat die een concentratie hebben van 1,0 mmol per liter.</w:t>
      </w:r>
    </w:p>
    <w:p w:rsidR="00C4437B" w:rsidRDefault="00C4437B" w:rsidP="00C010A6">
      <w:pPr>
        <w:pStyle w:val="vraag"/>
        <w:tabs>
          <w:tab w:val="clear" w:pos="360"/>
          <w:tab w:val="num" w:pos="0"/>
        </w:tabs>
        <w:ind w:left="0" w:hanging="567"/>
      </w:pPr>
      <w:bookmarkStart w:id="4" w:name="_Toc32230091"/>
      <w:r>
        <w:t>Beredeneer op grond van deze graflek bij welke golflengte men bij voorkeur zal meten bij de mangaanbepaling, als men vermoedt dat het monster ook chroom bevat.</w:t>
      </w:r>
      <w:bookmarkEnd w:id="4"/>
    </w:p>
    <w:p w:rsidR="00C4437B" w:rsidRDefault="00C4437B" w:rsidP="00C010A6">
      <w:pPr>
        <w:pStyle w:val="vraag"/>
        <w:tabs>
          <w:tab w:val="clear" w:pos="360"/>
          <w:tab w:val="num" w:pos="0"/>
        </w:tabs>
        <w:ind w:left="0" w:hanging="567"/>
      </w:pPr>
      <w:bookmarkStart w:id="5" w:name="_Toc32230092"/>
      <w:r>
        <w:t>Beredeneer met behulp van dezelfde grafiek hoe men te werk kan gaan als men het gehalte aan zowel mangaan als chroom in het monster wil bepalen.</w:t>
      </w:r>
      <w:bookmarkEnd w:id="5"/>
    </w:p>
    <w:p w:rsidR="00C4437B" w:rsidRDefault="002622A0" w:rsidP="009800DB">
      <w:pPr>
        <w:jc w:val="center"/>
      </w:pPr>
      <w:r>
        <w:rPr>
          <w:noProof/>
        </w:rPr>
        <w:lastRenderedPageBreak/>
        <w:drawing>
          <wp:inline distT="0" distB="0" distL="0" distR="0">
            <wp:extent cx="5440045" cy="8423275"/>
            <wp:effectExtent l="19050" t="0" r="8255" b="0"/>
            <wp:docPr id="1" name="Afbeelding 1" descr="NCOV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V8601"/>
                    <pic:cNvPicPr>
                      <a:picLocks noChangeAspect="1" noChangeArrowheads="1"/>
                    </pic:cNvPicPr>
                  </pic:nvPicPr>
                  <pic:blipFill>
                    <a:blip r:embed="rId7" cstate="print"/>
                    <a:srcRect/>
                    <a:stretch>
                      <a:fillRect/>
                    </a:stretch>
                  </pic:blipFill>
                  <pic:spPr bwMode="auto">
                    <a:xfrm>
                      <a:off x="0" y="0"/>
                      <a:ext cx="5440045" cy="8423275"/>
                    </a:xfrm>
                    <a:prstGeom prst="rect">
                      <a:avLst/>
                    </a:prstGeom>
                    <a:noFill/>
                    <a:ln w="9525">
                      <a:noFill/>
                      <a:miter lim="800000"/>
                      <a:headEnd/>
                      <a:tailEnd/>
                    </a:ln>
                  </pic:spPr>
                </pic:pic>
              </a:graphicData>
            </a:graphic>
          </wp:inline>
        </w:drawing>
      </w:r>
    </w:p>
    <w:p w:rsidR="00C4437B" w:rsidRDefault="00C4437B" w:rsidP="009800DB">
      <w:pPr>
        <w:pStyle w:val="opgave"/>
      </w:pPr>
      <w:r>
        <w:br w:type="page"/>
      </w:r>
      <w:r>
        <w:lastRenderedPageBreak/>
        <w:t>Sluit de ring!</w:t>
      </w:r>
    </w:p>
    <w:p w:rsidR="00C4437B" w:rsidRDefault="00C4437B" w:rsidP="009800DB">
      <w:pPr>
        <w:tabs>
          <w:tab w:val="left" w:pos="5103"/>
        </w:tabs>
      </w:pPr>
      <w:r>
        <w:object w:dxaOrig="6134" w:dyaOrig="2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15pt;height:89.1pt" o:ole="" fillcolor="window">
            <v:imagedata r:id="rId8" o:title=""/>
          </v:shape>
          <o:OLEObject Type="Embed" ProgID="ACD.ChemSketch.20" ShapeID="_x0000_i1025" DrawAspect="Content" ObjectID="_1317735113" r:id="rId9"/>
        </w:object>
      </w:r>
      <w:r>
        <w:tab/>
      </w:r>
      <w:r>
        <w:object w:dxaOrig="3269" w:dyaOrig="2227">
          <v:shape id="_x0000_i1026" type="#_x0000_t75" style="width:142.8pt;height:97pt" o:ole="" fillcolor="window">
            <v:imagedata r:id="rId10" o:title=""/>
          </v:shape>
          <o:OLEObject Type="Embed" ProgID="ACD.ChemSketch.20" ShapeID="_x0000_i1026" DrawAspect="Content" ObjectID="_1317735114" r:id="rId11"/>
        </w:object>
      </w:r>
    </w:p>
    <w:p w:rsidR="00C4437B" w:rsidRDefault="00C4437B" w:rsidP="009800DB">
      <w:r>
        <w:t>Een cyclisch alkeen kan bereid worden door een molecuul dat een dubbele binding heeft, te laten reageren met een molecuul dat twee dubbele bindingen heeft die van elkaar gescheiden zijn door één enkele binding. Zo’n reactie wordt een Diels-Alderreactie genoemd.</w:t>
      </w:r>
    </w:p>
    <w:p w:rsidR="00C4437B" w:rsidRDefault="00C4437B" w:rsidP="009800DB">
      <w:r>
        <w:t>Een voorbeeld ter verduidelijking hier links boven.</w:t>
      </w:r>
    </w:p>
    <w:p w:rsidR="00C4437B" w:rsidRDefault="00C4437B" w:rsidP="00C010A6">
      <w:pPr>
        <w:pStyle w:val="vraag"/>
        <w:tabs>
          <w:tab w:val="clear" w:pos="360"/>
          <w:tab w:val="num" w:pos="0"/>
        </w:tabs>
        <w:ind w:left="0" w:hanging="567"/>
      </w:pPr>
      <w:bookmarkStart w:id="6" w:name="_Ref499307833"/>
      <w:bookmarkStart w:id="7" w:name="_Toc32230108"/>
      <w:r>
        <w:t>Teken de structuurformules van de verbindingen, die gebruikt worden om de stof rechts boven te bereiden m.b.v. een Diels-Alderreactie.</w:t>
      </w:r>
      <w:bookmarkEnd w:id="6"/>
      <w:bookmarkEnd w:id="7"/>
    </w:p>
    <w:p w:rsidR="00C4437B" w:rsidRDefault="00C4437B" w:rsidP="00C010A6">
      <w:pPr>
        <w:pStyle w:val="vraag"/>
        <w:tabs>
          <w:tab w:val="clear" w:pos="360"/>
          <w:tab w:val="num" w:pos="0"/>
        </w:tabs>
        <w:ind w:left="0" w:hanging="567"/>
      </w:pPr>
      <w:bookmarkStart w:id="8" w:name="_Toc32230109"/>
      <w:r>
        <w:t xml:space="preserve">Leg uit hoeveel stereo-isomeren er van het getekende product in opgave </w:t>
      </w:r>
      <w:fldSimple w:instr=" REF _Ref499307833 \r ">
        <w:r w:rsidR="009B0195">
          <w:t>7</w:t>
        </w:r>
      </w:fldSimple>
      <w:r>
        <w:t xml:space="preserve"> bestaan.</w:t>
      </w:r>
      <w:bookmarkEnd w:id="8"/>
    </w:p>
    <w:p w:rsidR="00C4437B" w:rsidRDefault="00C4437B" w:rsidP="009800DB">
      <w:r>
        <w:t>Met behulp van Diels-Alderreacties kunnen allerlei ingewikkelde organische verbindingen gemaakt worden, zoals verbindingen met ruimtelijke brugstructuren. Een voorbeeld van zo’n verbinding is norborneen (midden onder).</w:t>
      </w:r>
    </w:p>
    <w:p w:rsidR="00C4437B" w:rsidRDefault="00C4437B" w:rsidP="00C010A6">
      <w:pPr>
        <w:pStyle w:val="vraag"/>
        <w:tabs>
          <w:tab w:val="clear" w:pos="360"/>
          <w:tab w:val="num" w:pos="0"/>
        </w:tabs>
        <w:ind w:left="0" w:hanging="567"/>
      </w:pPr>
      <w:bookmarkStart w:id="9" w:name="_Toc32230110"/>
      <w:r>
        <w:t>Teken de structuurformules van de verbindingen, waaruit je d.m.v. een Diels-Alderreactie norborneen kunt maken.</w:t>
      </w:r>
      <w:bookmarkEnd w:id="9"/>
      <w:r>
        <w:t xml:space="preserve"> </w:t>
      </w:r>
    </w:p>
    <w:p w:rsidR="00C4437B" w:rsidRDefault="00C4437B" w:rsidP="009800DB">
      <w:r>
        <w:t>Door rotatie rond de enkele binding kunnen in een dieenmolecuul verschillende ruimtelijke structuren voorkomen. Deze zogenaamde conformaties zijn met elkaar in evenwicht. Zie linksonder:</w:t>
      </w:r>
    </w:p>
    <w:p w:rsidR="00C4437B" w:rsidRDefault="00C4437B" w:rsidP="009800DB">
      <w:pPr>
        <w:tabs>
          <w:tab w:val="left" w:pos="3686"/>
          <w:tab w:val="left" w:pos="6237"/>
        </w:tabs>
      </w:pPr>
      <w:r>
        <w:object w:dxaOrig="3466" w:dyaOrig="2117">
          <v:shape id="_x0000_i1027" type="#_x0000_t75" style="width:145.85pt;height:89.1pt" o:ole="" fillcolor="window">
            <v:imagedata r:id="rId12" o:title=""/>
          </v:shape>
          <o:OLEObject Type="Embed" ProgID="ACD.ChemSketch.20" ShapeID="_x0000_i1027" DrawAspect="Content" ObjectID="_1317735115" r:id="rId13"/>
        </w:object>
      </w:r>
      <w:r>
        <w:tab/>
      </w:r>
      <w:r>
        <w:object w:dxaOrig="1282" w:dyaOrig="1358">
          <v:shape id="_x0000_i1028" type="#_x0000_t75" style="width:64.05pt;height:67.75pt" o:ole="" fillcolor="window">
            <v:imagedata r:id="rId14" o:title=""/>
          </v:shape>
          <o:OLEObject Type="Embed" ProgID="ACD.ChemSketch.20" ShapeID="_x0000_i1028" DrawAspect="Content" ObjectID="_1317735116" r:id="rId15"/>
        </w:object>
      </w:r>
      <w:r>
        <w:tab/>
      </w:r>
      <w:r>
        <w:object w:dxaOrig="1867" w:dyaOrig="1157">
          <v:shape id="_x0000_i1029" type="#_x0000_t75" style="width:93.35pt;height:57.95pt" o:ole="" fillcolor="window">
            <v:imagedata r:id="rId16" o:title=""/>
          </v:shape>
          <o:OLEObject Type="Embed" ProgID="ACD.ChemSketch.20" ShapeID="_x0000_i1029" DrawAspect="Content" ObjectID="_1317735117" r:id="rId17"/>
        </w:object>
      </w:r>
    </w:p>
    <w:p w:rsidR="00C4437B" w:rsidRDefault="00C4437B" w:rsidP="009800DB">
      <w:r>
        <w:t>Bij de Diels-Alderreactie reageert uitsluitend één van beide conformaties.</w:t>
      </w:r>
    </w:p>
    <w:p w:rsidR="00C4437B" w:rsidRDefault="00C4437B" w:rsidP="00C010A6">
      <w:pPr>
        <w:pStyle w:val="vraag"/>
        <w:tabs>
          <w:tab w:val="clear" w:pos="360"/>
          <w:tab w:val="num" w:pos="0"/>
        </w:tabs>
        <w:ind w:left="0" w:hanging="567"/>
      </w:pPr>
      <w:bookmarkStart w:id="10" w:name="_Toc32230111"/>
      <w:r>
        <w:t>Leg uit welke dit zal zijn: de bedekkende of de alternerende vorm.</w:t>
      </w:r>
      <w:bookmarkEnd w:id="10"/>
    </w:p>
    <w:p w:rsidR="00C4437B" w:rsidRDefault="00C4437B" w:rsidP="00C010A6">
      <w:pPr>
        <w:pStyle w:val="vraag"/>
        <w:tabs>
          <w:tab w:val="clear" w:pos="360"/>
          <w:tab w:val="num" w:pos="0"/>
        </w:tabs>
        <w:ind w:left="0" w:hanging="567"/>
      </w:pPr>
      <w:bookmarkStart w:id="11" w:name="_Toc32230112"/>
      <w:r>
        <w:t>1. Leg uit welke van de beide stoffen 1,3-cyclohexadiëen en 1,3-butadiëen het snelst zal reageren met etheen volgens een Diels-Alderreactie.</w:t>
      </w:r>
      <w:bookmarkEnd w:id="11"/>
    </w:p>
    <w:p w:rsidR="00C4437B" w:rsidRDefault="00C4437B" w:rsidP="009800DB">
      <w:r>
        <w:t>2. Zal de stof met structuurformule rechts boven vlot kunnen reageren met etheen? Licht je antwoord toe.</w:t>
      </w:r>
    </w:p>
    <w:p w:rsidR="00C4437B" w:rsidRDefault="00C4437B" w:rsidP="00CA1BB5">
      <w:pPr>
        <w:pStyle w:val="Interlinie"/>
      </w:pPr>
      <w:r>
        <w:t>Bij hydrogeneren van norborneen ontstaat norbornaan:</w:t>
      </w:r>
    </w:p>
    <w:p w:rsidR="00C4437B" w:rsidRDefault="00C4437B" w:rsidP="009800DB">
      <w:pPr>
        <w:rPr>
          <w:spacing w:val="-4"/>
        </w:rPr>
      </w:pPr>
      <w:r>
        <w:rPr>
          <w:position w:val="-40"/>
        </w:rPr>
        <w:object w:dxaOrig="1176" w:dyaOrig="969">
          <v:shape id="_x0000_i1030" type="#_x0000_t75" style="width:58.6pt;height:48.2pt" o:ole="" fillcolor="window">
            <v:imagedata r:id="rId18" o:title=""/>
          </v:shape>
          <o:OLEObject Type="Embed" ProgID="ACD.ChemSketch.20" ShapeID="_x0000_i1030" DrawAspect="Content" ObjectID="_1317735118" r:id="rId19"/>
        </w:object>
      </w:r>
      <w:r>
        <w:t xml:space="preserve"> of iets anders getekend </w:t>
      </w:r>
      <w:r>
        <w:rPr>
          <w:position w:val="-50"/>
        </w:rPr>
        <w:object w:dxaOrig="1234" w:dyaOrig="1310">
          <v:shape id="_x0000_i1031" type="#_x0000_t75" style="width:61.65pt;height:65.3pt" o:ole="" fillcolor="window">
            <v:imagedata r:id="rId20" o:title=""/>
          </v:shape>
          <o:OLEObject Type="Embed" ProgID="ACD.ChemSketch.20" ShapeID="_x0000_i1031" DrawAspect="Content" ObjectID="_1317735119" r:id="rId21"/>
        </w:object>
      </w:r>
    </w:p>
    <w:p w:rsidR="00C4437B" w:rsidRDefault="00C4437B" w:rsidP="00C010A6">
      <w:pPr>
        <w:pStyle w:val="vraag"/>
        <w:tabs>
          <w:tab w:val="clear" w:pos="360"/>
          <w:tab w:val="num" w:pos="0"/>
        </w:tabs>
        <w:ind w:left="0" w:hanging="567"/>
      </w:pPr>
      <w:bookmarkStart w:id="12" w:name="_Toc32230113"/>
      <w:r>
        <w:t>Geef de naam van een koolwaterstof zonder brugstructuur dat een structuurisomeer is van norbornaan.</w:t>
      </w:r>
      <w:bookmarkEnd w:id="12"/>
    </w:p>
    <w:p w:rsidR="00C4437B" w:rsidRDefault="00C4437B" w:rsidP="009800DB">
      <w:pPr>
        <w:keepNext/>
      </w:pPr>
      <w:r>
        <w:lastRenderedPageBreak/>
        <w:t>Onderstaand vind je enkele structuurformules van monochloornorbornaan.</w:t>
      </w:r>
    </w:p>
    <w:p w:rsidR="00C4437B" w:rsidRDefault="00C4437B" w:rsidP="009800DB">
      <w:r>
        <w:object w:dxaOrig="8904" w:dyaOrig="2040">
          <v:shape id="_x0000_i1032" type="#_x0000_t75" style="width:405.15pt;height:92.75pt" o:ole="" fillcolor="window">
            <v:imagedata r:id="rId22" o:title=""/>
          </v:shape>
          <o:OLEObject Type="Embed" ProgID="ACD.ChemSketch.20" ShapeID="_x0000_i1032" DrawAspect="Content" ObjectID="_1317735120" r:id="rId23"/>
        </w:object>
      </w:r>
    </w:p>
    <w:p w:rsidR="00C4437B" w:rsidRDefault="00C4437B" w:rsidP="00C010A6">
      <w:pPr>
        <w:pStyle w:val="vraag"/>
        <w:tabs>
          <w:tab w:val="clear" w:pos="360"/>
          <w:tab w:val="num" w:pos="0"/>
        </w:tabs>
        <w:ind w:left="0" w:hanging="567"/>
      </w:pPr>
      <w:bookmarkStart w:id="13" w:name="_Toc32230114"/>
      <w:r>
        <w:t xml:space="preserve">Beredeneer voor de hieronder genoemde structuren of het steeds gaat om dezelfde moleculen, spiegelbeeldisomeren; </w:t>
      </w:r>
      <w:r>
        <w:rPr>
          <w:i/>
        </w:rPr>
        <w:t>cis-trans</w:t>
      </w:r>
      <w:r>
        <w:t>-isomeren of structuurisomeren.</w:t>
      </w:r>
      <w:bookmarkEnd w:id="13"/>
    </w:p>
    <w:p w:rsidR="00C4437B" w:rsidRDefault="00C4437B" w:rsidP="009800DB">
      <w:pPr>
        <w:tabs>
          <w:tab w:val="left" w:pos="284"/>
          <w:tab w:val="left" w:pos="1418"/>
          <w:tab w:val="left" w:pos="1843"/>
          <w:tab w:val="left" w:pos="3119"/>
          <w:tab w:val="left" w:pos="3686"/>
          <w:tab w:val="left" w:pos="4820"/>
          <w:tab w:val="left" w:pos="5387"/>
        </w:tabs>
      </w:pPr>
      <w:r>
        <w:t>1.</w:t>
      </w:r>
      <w:r>
        <w:tab/>
      </w:r>
      <w:r>
        <w:rPr>
          <w:b/>
        </w:rPr>
        <w:t>A</w:t>
      </w:r>
      <w:r>
        <w:t xml:space="preserve"> en </w:t>
      </w:r>
      <w:r>
        <w:rPr>
          <w:b/>
        </w:rPr>
        <w:t>B</w:t>
      </w:r>
      <w:r>
        <w:tab/>
        <w:t>2.</w:t>
      </w:r>
      <w:r>
        <w:tab/>
      </w:r>
      <w:r>
        <w:rPr>
          <w:b/>
        </w:rPr>
        <w:t>A</w:t>
      </w:r>
      <w:r>
        <w:t xml:space="preserve"> en </w:t>
      </w:r>
      <w:r>
        <w:rPr>
          <w:b/>
        </w:rPr>
        <w:t>C</w:t>
      </w:r>
      <w:r>
        <w:tab/>
        <w:t>3.</w:t>
      </w:r>
      <w:r>
        <w:tab/>
      </w:r>
      <w:r>
        <w:rPr>
          <w:b/>
        </w:rPr>
        <w:t>C</w:t>
      </w:r>
      <w:r>
        <w:t xml:space="preserve"> en </w:t>
      </w:r>
      <w:r>
        <w:rPr>
          <w:b/>
        </w:rPr>
        <w:t>D</w:t>
      </w:r>
      <w:r>
        <w:tab/>
        <w:t>4.</w:t>
      </w:r>
      <w:r>
        <w:tab/>
      </w:r>
      <w:r>
        <w:rPr>
          <w:b/>
        </w:rPr>
        <w:t>D</w:t>
      </w:r>
      <w:r>
        <w:t xml:space="preserve"> en </w:t>
      </w:r>
      <w:r>
        <w:rPr>
          <w:b/>
        </w:rPr>
        <w:t>E</w:t>
      </w:r>
    </w:p>
    <w:p w:rsidR="00C4437B" w:rsidRDefault="00C4437B" w:rsidP="00C010A6">
      <w:pPr>
        <w:pStyle w:val="vraag"/>
        <w:tabs>
          <w:tab w:val="clear" w:pos="360"/>
          <w:tab w:val="num" w:pos="0"/>
        </w:tabs>
        <w:ind w:left="0" w:hanging="567"/>
      </w:pPr>
      <w:bookmarkStart w:id="14" w:name="_Toc32230115"/>
      <w:r>
        <w:t>Teken alle isomeren met de naam 2,7-dichloornorbornaan.</w:t>
      </w:r>
      <w:bookmarkEnd w:id="14"/>
    </w:p>
    <w:p w:rsidR="00C4437B" w:rsidRDefault="00C4437B" w:rsidP="009800DB">
      <w:r>
        <w:t>Als monochloornorbornaan met OH</w:t>
      </w:r>
      <w:r>
        <w:rPr>
          <w:vertAlign w:val="superscript"/>
        </w:rPr>
        <w:sym w:font="Symbol" w:char="F02D"/>
      </w:r>
      <w:r>
        <w:t xml:space="preserve"> reageert tot hydroxynorbornaan, splitst eerst een Cl</w:t>
      </w:r>
      <w:r>
        <w:rPr>
          <w:vertAlign w:val="superscript"/>
        </w:rPr>
        <w:sym w:font="Symbol" w:char="F02D"/>
      </w:r>
      <w:r>
        <w:t>-ion af. Er ontstaat dan een ion met de positieve lading op een C-atoom. Dit C-atoom heeft dan een vlakke structuur.</w:t>
      </w:r>
    </w:p>
    <w:p w:rsidR="00C4437B" w:rsidRDefault="00C4437B" w:rsidP="00C010A6">
      <w:pPr>
        <w:pStyle w:val="vraag"/>
        <w:tabs>
          <w:tab w:val="clear" w:pos="360"/>
          <w:tab w:val="num" w:pos="0"/>
        </w:tabs>
        <w:ind w:left="0" w:hanging="567"/>
      </w:pPr>
      <w:bookmarkStart w:id="15" w:name="_Toc32230116"/>
      <w:r>
        <w:t xml:space="preserve">Leg uit dat </w:t>
      </w:r>
      <w:r w:rsidR="00CA1BB5">
        <w:t>1</w:t>
      </w:r>
      <w:r>
        <w:t>-chloornorbornaan niet en 2-chloornorbornaan wel op bovenbeschreven wijze met OH</w:t>
      </w:r>
      <w:r>
        <w:rPr>
          <w:vertAlign w:val="superscript"/>
        </w:rPr>
        <w:sym w:font="Symbol" w:char="F02D"/>
      </w:r>
      <w:r>
        <w:t xml:space="preserve"> kan reageren.</w:t>
      </w:r>
      <w:bookmarkEnd w:id="15"/>
    </w:p>
    <w:p w:rsidR="00C4437B" w:rsidRDefault="00C4437B" w:rsidP="009800DB">
      <w:r>
        <w:t xml:space="preserve">Structuurformule </w:t>
      </w:r>
      <w:r>
        <w:rPr>
          <w:b/>
        </w:rPr>
        <w:t>C</w:t>
      </w:r>
      <w:r>
        <w:t xml:space="preserve"> duidt men wel aan met endo-2-chloornorbornaan, </w:t>
      </w:r>
      <w:r>
        <w:rPr>
          <w:b/>
        </w:rPr>
        <w:t>D</w:t>
      </w:r>
      <w:r>
        <w:t xml:space="preserve"> met exo-2-chloor-norbornaan.</w:t>
      </w:r>
    </w:p>
    <w:p w:rsidR="00C4437B" w:rsidRDefault="00C4437B" w:rsidP="00C010A6">
      <w:pPr>
        <w:pStyle w:val="vraag"/>
        <w:tabs>
          <w:tab w:val="clear" w:pos="360"/>
          <w:tab w:val="num" w:pos="0"/>
        </w:tabs>
        <w:ind w:left="0" w:hanging="567"/>
      </w:pPr>
      <w:bookmarkStart w:id="16" w:name="_Toc32230117"/>
      <w:r>
        <w:t>Beredeneer of uit de reactie tussen 2-chloornorbornaan en OH</w:t>
      </w:r>
      <w:r>
        <w:rPr>
          <w:vertAlign w:val="superscript"/>
        </w:rPr>
        <w:sym w:font="Symbol" w:char="F02D"/>
      </w:r>
      <w:r>
        <w:t xml:space="preserve"> volgens genoemd mechanisme, </w:t>
      </w:r>
      <w:r w:rsidRPr="00CA1BB5">
        <w:rPr>
          <w:i/>
        </w:rPr>
        <w:t>endo</w:t>
      </w:r>
      <w:r>
        <w:t xml:space="preserve">- en/of </w:t>
      </w:r>
      <w:r w:rsidRPr="00CA1BB5">
        <w:rPr>
          <w:i/>
        </w:rPr>
        <w:t>exo</w:t>
      </w:r>
      <w:r>
        <w:t>-2-hydroxynorbornaan zal ontstaan.</w:t>
      </w:r>
      <w:bookmarkEnd w:id="16"/>
    </w:p>
    <w:p w:rsidR="00C4437B" w:rsidRDefault="00C4437B" w:rsidP="009800DB">
      <w:pPr>
        <w:pStyle w:val="opgave"/>
      </w:pPr>
      <w:r>
        <w:t>Kristalwater</w:t>
      </w:r>
    </w:p>
    <w:p w:rsidR="00C4437B" w:rsidRDefault="00C4437B" w:rsidP="009800DB">
      <w:r>
        <w:t>Sommige zouten kunnen watermoleculen in hun kristalrooster opnemen. Dan ontstaan zogenaamde gehydrateerde zouten (zouten met kristalwater). Gehydrateerd koper(II)sulfaat kunnen we schrijven als CuSO</w:t>
      </w:r>
      <w:r>
        <w:rPr>
          <w:vertAlign w:val="subscript"/>
        </w:rPr>
        <w:t>4</w:t>
      </w:r>
      <w:r>
        <w:t>.</w:t>
      </w:r>
      <w:r w:rsidRPr="00423095">
        <w:rPr>
          <w:i/>
        </w:rPr>
        <w:t>x</w:t>
      </w:r>
      <w:r>
        <w:t>H</w:t>
      </w:r>
      <w:r>
        <w:rPr>
          <w:vertAlign w:val="subscript"/>
        </w:rPr>
        <w:t>2</w:t>
      </w:r>
      <w:r>
        <w:t xml:space="preserve">O, waarin </w:t>
      </w:r>
      <w:r w:rsidRPr="00423095">
        <w:rPr>
          <w:i/>
        </w:rPr>
        <w:t>x</w:t>
      </w:r>
      <w:r>
        <w:t xml:space="preserve"> een geheel getal is en </w:t>
      </w:r>
      <w:r>
        <w:sym w:font="Symbol" w:char="F02D"/>
      </w:r>
      <w:r>
        <w:t>in dit geval</w:t>
      </w:r>
      <w:r>
        <w:sym w:font="Symbol" w:char="F02D"/>
      </w:r>
      <w:r>
        <w:t xml:space="preserve"> bovendien variabel.</w:t>
      </w:r>
    </w:p>
    <w:p w:rsidR="00C4437B" w:rsidRDefault="00C4437B" w:rsidP="009800DB">
      <w:r>
        <w:t xml:space="preserve">Geheel watervrij koper(II)sulfaat kan alleen bestaan onder extreme omstandigheden, bijvoorbeeld bij temperaturen hoger dan </w:t>
      </w:r>
      <w:smartTag w:uri="urn:schemas-microsoft-com:office:smarttags" w:element="metricconverter">
        <w:smartTagPr>
          <w:attr w:name="ProductID" w:val="200 ﾰC"/>
        </w:smartTagPr>
        <w:r>
          <w:t>200 °C</w:t>
        </w:r>
      </w:smartTag>
      <w:r>
        <w:t xml:space="preserve"> of onder vacuüm. Om meer inzicht te krijgen in het fenomeen kristalwater, doet men een hoeveelheid gehydrateerd koper(II)sulfaat op een kleine weegschaal in een glazen vat waarop een manometer (drukmeter) is aangesloten en dat tevens is voorzien van een opening. De opening kan zo nodig worden afgesloten met een kraan. De effectieve inhoud van het vat is </w:t>
      </w:r>
      <w:smartTag w:uri="urn:schemas-microsoft-com:office:smarttags" w:element="metricconverter">
        <w:smartTagPr>
          <w:attr w:name="ProductID" w:val="4,82 liter"/>
        </w:smartTagPr>
        <w:r>
          <w:t>4,82 liter</w:t>
        </w:r>
      </w:smartTag>
      <w:r>
        <w:t>. Men sluit nu de opening aan op een vacuümpomp en zuigt tot alle lucht en damp uit het vat en alle kristalwater uit het koper(II)sulfaat zijn verdwenen. Deze situatie komt overeen met punt A in het diagram</w:t>
      </w:r>
    </w:p>
    <w:p w:rsidR="00C4437B" w:rsidRDefault="002622A0" w:rsidP="009800DB">
      <w:pPr>
        <w:jc w:val="center"/>
      </w:pPr>
      <w:r>
        <w:rPr>
          <w:noProof/>
        </w:rPr>
        <w:drawing>
          <wp:inline distT="0" distB="0" distL="0" distR="0">
            <wp:extent cx="3122930" cy="3030220"/>
            <wp:effectExtent l="19050" t="0" r="1270" b="0"/>
            <wp:docPr id="10" name="Afbeelding 10" descr="NCOV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OV8602"/>
                    <pic:cNvPicPr>
                      <a:picLocks noChangeAspect="1" noChangeArrowheads="1"/>
                    </pic:cNvPicPr>
                  </pic:nvPicPr>
                  <pic:blipFill>
                    <a:blip r:embed="rId24" cstate="print"/>
                    <a:srcRect/>
                    <a:stretch>
                      <a:fillRect/>
                    </a:stretch>
                  </pic:blipFill>
                  <pic:spPr bwMode="auto">
                    <a:xfrm>
                      <a:off x="0" y="0"/>
                      <a:ext cx="3122930" cy="3030220"/>
                    </a:xfrm>
                    <a:prstGeom prst="rect">
                      <a:avLst/>
                    </a:prstGeom>
                    <a:noFill/>
                    <a:ln w="9525">
                      <a:noFill/>
                      <a:miter lim="800000"/>
                      <a:headEnd/>
                      <a:tailEnd/>
                    </a:ln>
                  </pic:spPr>
                </pic:pic>
              </a:graphicData>
            </a:graphic>
          </wp:inline>
        </w:drawing>
      </w:r>
    </w:p>
    <w:p w:rsidR="00C4437B" w:rsidRDefault="00C4437B" w:rsidP="009800DB">
      <w:r>
        <w:lastRenderedPageBreak/>
        <w:t xml:space="preserve">De balans wijst dan een massa aan van </w:t>
      </w:r>
      <w:smartTag w:uri="urn:schemas-microsoft-com:office:smarttags" w:element="metricconverter">
        <w:smartTagPr>
          <w:attr w:name="ProductID" w:val="1,36 g"/>
        </w:smartTagPr>
        <w:r>
          <w:t>1,36 g</w:t>
        </w:r>
      </w:smartTag>
      <w:r>
        <w:t xml:space="preserve">. Vervolgens laat men door de opening waterdamp naar binnen gaan met een regelmatige, niet onderbroken snelheid. Als de druk van de waterdamp op deze wijze langzaam wordt verhoogd van 0,00 tot </w:t>
      </w:r>
      <w:r w:rsidR="00CA1BB5">
        <w:t>1</w:t>
      </w:r>
      <w:r>
        <w:t>,50</w:t>
      </w:r>
      <w:r>
        <w:sym w:font="Symbol" w:char="F0D7"/>
      </w:r>
      <w:r>
        <w:t>10</w:t>
      </w:r>
      <w:r>
        <w:rPr>
          <w:vertAlign w:val="superscript"/>
        </w:rPr>
        <w:t>3</w:t>
      </w:r>
      <w:r>
        <w:t xml:space="preserve"> Pa, krijgt men het geschetste verband A t/m H tussen de dampdruk en de massa van CuSO</w:t>
      </w:r>
      <w:r>
        <w:rPr>
          <w:vertAlign w:val="subscript"/>
        </w:rPr>
        <w:t>4</w:t>
      </w:r>
      <w:r w:rsidR="00CA1BB5">
        <w:t>.</w:t>
      </w:r>
      <w:r w:rsidRPr="00423095">
        <w:rPr>
          <w:i/>
        </w:rPr>
        <w:t>x</w:t>
      </w:r>
      <w:r>
        <w:t>H</w:t>
      </w:r>
      <w:r>
        <w:rPr>
          <w:vertAlign w:val="subscript"/>
        </w:rPr>
        <w:t>2</w:t>
      </w:r>
      <w:r>
        <w:t xml:space="preserve">O. De temperatuur wordt tijdens het experiment op </w:t>
      </w:r>
      <w:smartTag w:uri="urn:schemas-microsoft-com:office:smarttags" w:element="metricconverter">
        <w:smartTagPr>
          <w:attr w:name="ProductID" w:val="25ﾠﾰC"/>
        </w:smartTagPr>
        <w:r>
          <w:t>25</w:t>
        </w:r>
        <w:r w:rsidR="00C010A6">
          <w:t> </w:t>
        </w:r>
        <w:r>
          <w:t>°C</w:t>
        </w:r>
      </w:smartTag>
      <w:r>
        <w:t xml:space="preserve"> gehouden. Wanneer punt B is bereikt, blijft de manometer enige tijd op iets meer dan 10</w:t>
      </w:r>
      <w:r>
        <w:rPr>
          <w:vertAlign w:val="superscript"/>
        </w:rPr>
        <w:t>2</w:t>
      </w:r>
      <w:r>
        <w:t xml:space="preserve"> Pa staan, terwijl gedurende die tijd wel waterdamp wordt toegelaten.</w:t>
      </w:r>
    </w:p>
    <w:p w:rsidR="00C4437B" w:rsidRDefault="00C4437B" w:rsidP="00C010A6">
      <w:pPr>
        <w:pStyle w:val="vraag"/>
        <w:tabs>
          <w:tab w:val="clear" w:pos="360"/>
          <w:tab w:val="num" w:pos="0"/>
        </w:tabs>
        <w:ind w:left="0" w:hanging="567"/>
      </w:pPr>
      <w:bookmarkStart w:id="17" w:name="_Toc32230119"/>
      <w:r>
        <w:t>Geef hiervoor een verklaring.</w:t>
      </w:r>
      <w:bookmarkEnd w:id="17"/>
    </w:p>
    <w:p w:rsidR="00C4437B" w:rsidRDefault="00C4437B" w:rsidP="009800DB">
      <w:r>
        <w:t>Er zijn verschillende min of meer stabiele verbindingen van koper(II)sulfaat met kristalwater.</w:t>
      </w:r>
    </w:p>
    <w:p w:rsidR="00C4437B" w:rsidRDefault="00C4437B" w:rsidP="00C010A6">
      <w:pPr>
        <w:pStyle w:val="vraag"/>
        <w:tabs>
          <w:tab w:val="clear" w:pos="360"/>
          <w:tab w:val="num" w:pos="0"/>
        </w:tabs>
        <w:ind w:left="0" w:hanging="567"/>
      </w:pPr>
      <w:bookmarkStart w:id="18" w:name="_Toc32230120"/>
      <w:r>
        <w:t xml:space="preserve">Leid uit de gegeven grafiek af hoe groot </w:t>
      </w:r>
      <w:r w:rsidRPr="00423095">
        <w:rPr>
          <w:i/>
        </w:rPr>
        <w:t>x</w:t>
      </w:r>
      <w:r>
        <w:t xml:space="preserve"> is in elk van de formules van deze stabiele hydraten.</w:t>
      </w:r>
      <w:bookmarkEnd w:id="18"/>
    </w:p>
    <w:p w:rsidR="00C4437B" w:rsidRDefault="00C4437B" w:rsidP="009800DB">
      <w:r>
        <w:t xml:space="preserve">In het diagram is halverwege de punten D en E een kruisje </w:t>
      </w:r>
      <w:r w:rsidR="00CA1BB5">
        <w:t>(</w:t>
      </w:r>
      <w:r>
        <w:t>×</w:t>
      </w:r>
      <w:r w:rsidR="00CA1BB5">
        <w:t>)</w:t>
      </w:r>
      <w:r>
        <w:t xml:space="preserve"> aangebracht.</w:t>
      </w:r>
    </w:p>
    <w:p w:rsidR="00C4437B" w:rsidRDefault="00C4437B" w:rsidP="00C010A6">
      <w:pPr>
        <w:pStyle w:val="vraag"/>
        <w:tabs>
          <w:tab w:val="clear" w:pos="360"/>
          <w:tab w:val="num" w:pos="0"/>
        </w:tabs>
        <w:ind w:left="0" w:hanging="567"/>
      </w:pPr>
      <w:bookmarkStart w:id="19" w:name="_Toc32230121"/>
      <w:r>
        <w:t>Uit welke hydraat (hydraten) bestaat het gehydrateerde kopersulfaat in dit punt ×? Geef de formule(s) en de samenstelling in mol-%</w:t>
      </w:r>
      <w:bookmarkEnd w:id="19"/>
      <w:r>
        <w:t>.</w:t>
      </w:r>
    </w:p>
    <w:p w:rsidR="00C4437B" w:rsidRDefault="00C4437B" w:rsidP="00C010A6">
      <w:pPr>
        <w:pStyle w:val="vraag"/>
        <w:tabs>
          <w:tab w:val="clear" w:pos="360"/>
          <w:tab w:val="num" w:pos="0"/>
        </w:tabs>
        <w:ind w:left="0" w:hanging="567"/>
      </w:pPr>
      <w:bookmarkStart w:id="20" w:name="_Toc32230122"/>
      <w:r>
        <w:t>Schets kwalitatief in dezelfde grafiek op de bijlage het verband tussen de druk en de massa van CuSO</w:t>
      </w:r>
      <w:r>
        <w:rPr>
          <w:vertAlign w:val="subscript"/>
        </w:rPr>
        <w:t>4</w:t>
      </w:r>
      <w:r w:rsidR="00CA1BB5">
        <w:t>.</w:t>
      </w:r>
      <w:r w:rsidRPr="004D7C11">
        <w:rPr>
          <w:i/>
        </w:rPr>
        <w:t>x</w:t>
      </w:r>
      <w:r>
        <w:t>H</w:t>
      </w:r>
      <w:r>
        <w:rPr>
          <w:vertAlign w:val="subscript"/>
        </w:rPr>
        <w:t>2</w:t>
      </w:r>
      <w:r>
        <w:t xml:space="preserve">O bij iets hogere temperatuur, bijvoorbeeld </w:t>
      </w:r>
      <w:smartTag w:uri="urn:schemas-microsoft-com:office:smarttags" w:element="metricconverter">
        <w:smartTagPr>
          <w:attr w:name="ProductID" w:val="30 ﾰC"/>
        </w:smartTagPr>
        <w:r>
          <w:t>30 °C</w:t>
        </w:r>
      </w:smartTag>
      <w:r>
        <w:t>.</w:t>
      </w:r>
      <w:bookmarkEnd w:id="20"/>
    </w:p>
    <w:p w:rsidR="00C4437B" w:rsidRPr="004D7C11" w:rsidRDefault="00C4437B" w:rsidP="00C010A6">
      <w:pPr>
        <w:pStyle w:val="vraag"/>
        <w:tabs>
          <w:tab w:val="clear" w:pos="360"/>
          <w:tab w:val="num" w:pos="0"/>
        </w:tabs>
        <w:ind w:left="0" w:hanging="567"/>
      </w:pPr>
      <w:bookmarkStart w:id="21" w:name="_Toc32230123"/>
      <w:r w:rsidRPr="004D7C11">
        <w:t>Bereken hoeveel mg waterdamp in het vat aanwezig is in de situatie overeenkomend met punt G.</w:t>
      </w:r>
      <w:bookmarkEnd w:id="21"/>
    </w:p>
    <w:p w:rsidR="00C4437B" w:rsidRDefault="00C4437B" w:rsidP="009800DB">
      <w:r>
        <w:t xml:space="preserve">Gegeven: bij </w:t>
      </w:r>
      <w:smartTag w:uri="urn:schemas-microsoft-com:office:smarttags" w:element="metricconverter">
        <w:smartTagPr>
          <w:attr w:name="ProductID" w:val="25 ﾰC"/>
        </w:smartTagPr>
        <w:r>
          <w:t>25 °C</w:t>
        </w:r>
      </w:smartTag>
      <w:r>
        <w:t xml:space="preserve"> en 1 atm. </w:t>
      </w:r>
      <w:r>
        <w:rPr>
          <w:b/>
        </w:rPr>
        <w:t xml:space="preserve">(= </w:t>
      </w:r>
      <w:r>
        <w:t>1,013</w:t>
      </w:r>
      <w:r>
        <w:sym w:font="Symbol" w:char="F0D7"/>
      </w:r>
      <w:r>
        <w:t>10</w:t>
      </w:r>
      <w:r>
        <w:rPr>
          <w:vertAlign w:val="superscript"/>
        </w:rPr>
        <w:t>5</w:t>
      </w:r>
      <w:r>
        <w:t xml:space="preserve"> Pa) bedraagt het volume van een mol</w:t>
      </w:r>
      <w:r>
        <w:rPr>
          <w:vertAlign w:val="superscript"/>
        </w:rPr>
        <w:t xml:space="preserve"> </w:t>
      </w:r>
      <w:r>
        <w:t xml:space="preserve">gas </w:t>
      </w:r>
      <w:smartTag w:uri="urn:schemas-microsoft-com:office:smarttags" w:element="metricconverter">
        <w:smartTagPr>
          <w:attr w:name="ProductID" w:val="24,5 liter"/>
        </w:smartTagPr>
        <w:r>
          <w:t>24,5 liter</w:t>
        </w:r>
      </w:smartTag>
      <w:r>
        <w:t>.</w:t>
      </w:r>
    </w:p>
    <w:p w:rsidR="00C4437B" w:rsidRDefault="00C4437B" w:rsidP="009800DB">
      <w:pPr>
        <w:pStyle w:val="opgave"/>
      </w:pPr>
      <w:r>
        <w:t>Zuur en base tegelijk</w:t>
      </w:r>
    </w:p>
    <w:p w:rsidR="00C4437B" w:rsidRDefault="00C4437B" w:rsidP="009800DB">
      <w:r>
        <w:t>Een aminozuur is een amfolyt: de moleculen kunnen zowel protonen opnemen als afstaan. Dit proces wordt beïnvloed door de pH. De lading van een aminozuur is dus afhankelijk van de pH van de oplossing ervan. Ieder aminozuur heeft een bepaalde pH-waarde waarbij er sprake is van één plus en één minlading, die elkaar dan dus opheffen (de gemiddelde netto lading is nul). Deze pH-waarde is het zogenaamde iso-elektrisch punt.</w:t>
      </w:r>
    </w:p>
    <w:p w:rsidR="00C4437B" w:rsidRDefault="00C4437B" w:rsidP="00C010A6">
      <w:pPr>
        <w:pStyle w:val="vraag"/>
        <w:tabs>
          <w:tab w:val="clear" w:pos="360"/>
          <w:tab w:val="num" w:pos="0"/>
        </w:tabs>
        <w:ind w:left="0" w:hanging="567"/>
      </w:pPr>
      <w:bookmarkStart w:id="22" w:name="_Ref499465767"/>
      <w:bookmarkStart w:id="23" w:name="_Toc32230125"/>
      <w:r>
        <w:t>Geef met behulp van Binas de structuurformule van het meest waarschijnlijke deeltje in een oplossing met pH 6,0 van de volgende vier aminozuren: glutaminezuur, glycine, lysine en serine.</w:t>
      </w:r>
      <w:bookmarkEnd w:id="22"/>
      <w:bookmarkEnd w:id="23"/>
    </w:p>
    <w:p w:rsidR="00C4437B" w:rsidRDefault="00C4437B" w:rsidP="009800DB">
      <w:r>
        <w:t>Elektroforese is een methode om aminozuren te identificeren en te scheiden. Men maakt hierbij gebruikt van bet feit dat de looprichting van aminozuurdeeltjes in een elektrisch veld beïnvloed wordt door de pH.</w:t>
      </w:r>
    </w:p>
    <w:p w:rsidR="00C4437B" w:rsidRDefault="00C4437B" w:rsidP="009800DB">
      <w:r>
        <w:t xml:space="preserve">Midden op een papierstrookje wordt een druppel van een oplossing aangebracht waarin de vier onder </w:t>
      </w:r>
      <w:fldSimple w:instr=" REF _Ref499465767 \r ">
        <w:r w:rsidR="009B0195">
          <w:t>22</w:t>
        </w:r>
      </w:fldSimple>
      <w:r>
        <w:t xml:space="preserve"> genoemde aminozuren zitten. Het papier wordt met een bufferoplossing die pH = 6,0 heeft bevochtigd en in een elektrisch veld gebracht.</w:t>
      </w:r>
    </w:p>
    <w:p w:rsidR="00C4437B" w:rsidRDefault="00C4437B" w:rsidP="00C010A6">
      <w:pPr>
        <w:pStyle w:val="vraag"/>
        <w:tabs>
          <w:tab w:val="clear" w:pos="360"/>
          <w:tab w:val="num" w:pos="0"/>
        </w:tabs>
        <w:ind w:left="0" w:hanging="567"/>
      </w:pPr>
      <w:bookmarkStart w:id="24" w:name="_Toc32230126"/>
      <w:r>
        <w:t>Geef van de vier bovengenoemde aminozuren na de elektroforese ongeveer de plaats aan op het papierstrookje ten opzichte van startpunt en aangelegd elektrisch veld.</w:t>
      </w:r>
      <w:bookmarkEnd w:id="24"/>
    </w:p>
    <w:p w:rsidR="00C4437B" w:rsidRDefault="00C4437B" w:rsidP="009800DB">
      <w:pPr>
        <w:jc w:val="center"/>
        <w:rPr>
          <w:i/>
        </w:rPr>
      </w:pPr>
      <w:r>
        <w:rPr>
          <w:position w:val="-50"/>
        </w:rPr>
        <w:object w:dxaOrig="5587" w:dyaOrig="1473">
          <v:shape id="_x0000_i1033" type="#_x0000_t75" style="width:209.9pt;height:55.55pt" o:ole="" fillcolor="window">
            <v:imagedata r:id="rId25" o:title=""/>
          </v:shape>
          <o:OLEObject Type="Embed" ProgID="ACD.ChemSketch.20" ShapeID="_x0000_i1033" DrawAspect="Content" ObjectID="_1317735121" r:id="rId26"/>
        </w:object>
      </w:r>
    </w:p>
    <w:p w:rsidR="00C4437B" w:rsidRDefault="00C4437B" w:rsidP="00C010A6">
      <w:pPr>
        <w:pStyle w:val="vraag"/>
        <w:tabs>
          <w:tab w:val="clear" w:pos="360"/>
          <w:tab w:val="num" w:pos="0"/>
        </w:tabs>
        <w:ind w:left="0" w:hanging="567"/>
      </w:pPr>
      <w:bookmarkStart w:id="25" w:name="_Toc32230127"/>
      <w:r>
        <w:t>Bij welke pH verloopt de scheiding tussen de aminozuren glycine en serine optimaal?</w:t>
      </w:r>
      <w:bookmarkEnd w:id="25"/>
    </w:p>
    <w:p w:rsidR="00C4437B" w:rsidRDefault="00C4437B" w:rsidP="009800DB">
      <w:r>
        <w:t>De pH beïnvloedt de looprichting van de aminozuurdeeltjes bij elektroforese.</w:t>
      </w:r>
    </w:p>
    <w:p w:rsidR="00C4437B" w:rsidRDefault="00C4437B" w:rsidP="00C010A6">
      <w:pPr>
        <w:pStyle w:val="vraag"/>
        <w:tabs>
          <w:tab w:val="clear" w:pos="360"/>
          <w:tab w:val="num" w:pos="0"/>
        </w:tabs>
        <w:ind w:left="0" w:hanging="567"/>
      </w:pPr>
      <w:bookmarkStart w:id="26" w:name="_Toc32230128"/>
      <w:r>
        <w:t>1. Noem 3 factoren die van invloed zijn op de loopsnelheid van de deeltjes bij elektroforese.</w:t>
      </w:r>
      <w:bookmarkEnd w:id="26"/>
    </w:p>
    <w:p w:rsidR="00C4437B" w:rsidRDefault="00C4437B" w:rsidP="009800DB">
      <w:r>
        <w:t>2. Beredeneer welke invloed deze factoren zullen hebben: verhoging of verlaging van de loopsnelheid.</w:t>
      </w:r>
    </w:p>
    <w:p w:rsidR="00C4437B" w:rsidRDefault="00C4437B" w:rsidP="009800DB">
      <w:pPr>
        <w:pStyle w:val="opgave"/>
      </w:pPr>
      <w:r>
        <w:t>Lastige laag</w:t>
      </w:r>
    </w:p>
    <w:p w:rsidR="00C4437B" w:rsidRDefault="00C4437B" w:rsidP="009800DB">
      <w:r>
        <w:t>In verband met de stijgende brandstofkosten wordt er naar gestreefd het gewicht van auto’s omlaag te brengen. Onderdeel van dit streven is het meer en meer vervangen van metalen door kunststoffen.</w:t>
      </w:r>
    </w:p>
    <w:p w:rsidR="00C4437B" w:rsidRDefault="00C4437B" w:rsidP="009800DB">
      <w:r>
        <w:t>Vaak wil men echter het oorspronkelijke uiterlijk handhaven. Om dat te bereiken, bedekt men kunststof onderdelen (radiatorgrille, wieldoppen, e.d.) met een laagje metaal.</w:t>
      </w:r>
    </w:p>
    <w:p w:rsidR="00C4437B" w:rsidRDefault="00C4437B" w:rsidP="009800DB">
      <w:r>
        <w:lastRenderedPageBreak/>
        <w:t>Is een zeer dun laagje metaal voldoende, dan neemt men zijn toevlucht tot het onder vacuüm opdampen van het metaal. Zijn de eisen hoger, dan moet men het metaal galvanisch laten neerslaan. Het vervelende is echter, dat kunststoffen niet geleidend zijn. Aanvankelijk heeft men getracht deze problematiek te omzeilen door op het voorwerp een zilverlaagje te laten neerslaan door het onder te dompelen in een ammoniakale zilverionoplossing (zilverion in ammonia opgelost) waaraan methanal (HCHO) wordt toegevoegd.</w:t>
      </w:r>
    </w:p>
    <w:p w:rsidR="00C4437B" w:rsidRDefault="00C4437B" w:rsidP="00C010A6">
      <w:pPr>
        <w:pStyle w:val="vraag"/>
        <w:tabs>
          <w:tab w:val="clear" w:pos="360"/>
          <w:tab w:val="num" w:pos="0"/>
        </w:tabs>
        <w:ind w:left="0" w:hanging="567"/>
      </w:pPr>
      <w:bookmarkStart w:id="27" w:name="_Toc32230176"/>
      <w:r>
        <w:t>Geef de reactievergelijking voor de vorming van het zilverlaagje (NB. Er ontstaat ook methanoaat, HCOO</w:t>
      </w:r>
      <w:r>
        <w:rPr>
          <w:vertAlign w:val="superscript"/>
        </w:rPr>
        <w:sym w:font="Symbol" w:char="F02D"/>
      </w:r>
      <w:r>
        <w:t>).</w:t>
      </w:r>
      <w:bookmarkEnd w:id="27"/>
    </w:p>
    <w:p w:rsidR="00C4437B" w:rsidRDefault="00C4437B" w:rsidP="00C010A6">
      <w:pPr>
        <w:pStyle w:val="vraag"/>
        <w:tabs>
          <w:tab w:val="clear" w:pos="360"/>
          <w:tab w:val="num" w:pos="0"/>
        </w:tabs>
        <w:ind w:left="0" w:hanging="567"/>
      </w:pPr>
      <w:bookmarkStart w:id="28" w:name="_Toc32230177"/>
      <w:r>
        <w:t>Leg uit waarom men hier spreekt van stroomloos metalliseren.</w:t>
      </w:r>
      <w:bookmarkEnd w:id="28"/>
    </w:p>
    <w:p w:rsidR="00C4437B" w:rsidRDefault="00C4437B" w:rsidP="009800DB">
      <w:r>
        <w:t>Als het zilver eenmaal is neergeslagen heeft men een geleidend laagje en is bedekken met chroom of iets dergelijks mogelijk door het voorwerp te gebruiken als elektrode in een chroom(III)oplossing.</w:t>
      </w:r>
    </w:p>
    <w:p w:rsidR="00C4437B" w:rsidRDefault="00C4437B" w:rsidP="00C010A6">
      <w:pPr>
        <w:pStyle w:val="vraag"/>
        <w:tabs>
          <w:tab w:val="clear" w:pos="360"/>
          <w:tab w:val="num" w:pos="0"/>
        </w:tabs>
        <w:ind w:left="0" w:hanging="567"/>
      </w:pPr>
      <w:bookmarkStart w:id="29" w:name="_Toc32230178"/>
      <w:r>
        <w:t>Leg uit of men het voorwerp met de plus- of de minpool van een spanningsbron moet verbinden en verklaar waarom men nu wel met echt galvaniseren te maken heeft.</w:t>
      </w:r>
      <w:bookmarkEnd w:id="29"/>
    </w:p>
    <w:p w:rsidR="00C4437B" w:rsidRDefault="00C4437B" w:rsidP="009800DB">
      <w:r>
        <w:t>De bovengenoemde methode bleek tegenvallende resultaten te geven: de metaallagen hechtten maar matig. Vandaar dat men op zoek is gegaan naar andere manieren om de kunststof te prepareren.</w:t>
      </w:r>
    </w:p>
    <w:p w:rsidR="00C4437B" w:rsidRDefault="00C4437B" w:rsidP="00CA1BB5">
      <w:pPr>
        <w:spacing w:before="120"/>
      </w:pPr>
      <w:r>
        <w:rPr>
          <w:b/>
          <w:u w:val="single"/>
        </w:rPr>
        <w:t>1. BEITSEN</w:t>
      </w:r>
      <w:r>
        <w:rPr>
          <w:b/>
        </w:rPr>
        <w:t>.</w:t>
      </w:r>
      <w:r>
        <w:t xml:space="preserve"> (dat is het afetsen van de oppervlaktelaag).</w:t>
      </w:r>
    </w:p>
    <w:p w:rsidR="00C4437B" w:rsidRDefault="00C4437B" w:rsidP="009800DB">
      <w:r>
        <w:t>Men brengt het voorwerp in bijvoorbeeld een oplossing van 300 à</w:t>
      </w:r>
      <w:r>
        <w:rPr>
          <w:sz w:val="28"/>
        </w:rPr>
        <w:t xml:space="preserve"> </w:t>
      </w:r>
      <w:smartTag w:uri="urn:schemas-microsoft-com:office:smarttags" w:element="metricconverter">
        <w:smartTagPr>
          <w:attr w:name="ProductID" w:val="400 g"/>
        </w:smartTagPr>
        <w:r>
          <w:t>400 g</w:t>
        </w:r>
      </w:smartTag>
      <w:r>
        <w:t xml:space="preserve"> CrO</w:t>
      </w:r>
      <w:r>
        <w:rPr>
          <w:vertAlign w:val="subscript"/>
        </w:rPr>
        <w:t>3</w:t>
      </w:r>
      <w:r>
        <w:t xml:space="preserve"> per liter die ook 25 à</w:t>
      </w:r>
      <w:r>
        <w:rPr>
          <w:sz w:val="28"/>
        </w:rPr>
        <w:t xml:space="preserve"> </w:t>
      </w:r>
      <w:r>
        <w:t>30 massa-% H</w:t>
      </w:r>
      <w:r>
        <w:rPr>
          <w:vertAlign w:val="subscript"/>
        </w:rPr>
        <w:t>2</w:t>
      </w:r>
      <w:r>
        <w:t>SO</w:t>
      </w:r>
      <w:r>
        <w:rPr>
          <w:vertAlign w:val="subscript"/>
        </w:rPr>
        <w:t>4</w:t>
      </w:r>
      <w:r w:rsidRPr="00FD23D6">
        <w:t xml:space="preserve"> </w:t>
      </w:r>
      <w:r>
        <w:t xml:space="preserve">bevat (temperatuur ca. </w:t>
      </w:r>
      <w:smartTag w:uri="urn:schemas-microsoft-com:office:smarttags" w:element="metricconverter">
        <w:smartTagPr>
          <w:attr w:name="ProductID" w:val="65 ﾰC"/>
        </w:smartTagPr>
        <w:r>
          <w:t>65 °C</w:t>
        </w:r>
      </w:smartTag>
      <w:r>
        <w:t>, tijdsduur ca. 10 minuten).</w:t>
      </w:r>
    </w:p>
    <w:p w:rsidR="00C4437B" w:rsidRDefault="00C4437B" w:rsidP="009800DB">
      <w:r>
        <w:t>Alvorens verder te kunnen gaan, moeten chroom(VI)verbindingen worden verwijderd. Dit bereikt men door behandeling met een oplossing van ijzer(II) zouten of hydrazinehydraat (N</w:t>
      </w:r>
      <w:r>
        <w:rPr>
          <w:vertAlign w:val="subscript"/>
        </w:rPr>
        <w:t>2</w:t>
      </w:r>
      <w:r>
        <w:t>H</w:t>
      </w:r>
      <w:r>
        <w:rPr>
          <w:vertAlign w:val="subscript"/>
        </w:rPr>
        <w:t>4</w:t>
      </w:r>
      <w:r>
        <w:sym w:font="Symbol" w:char="F0D7"/>
      </w:r>
      <w:r>
        <w:t>H</w:t>
      </w:r>
      <w:r>
        <w:rPr>
          <w:vertAlign w:val="subscript"/>
        </w:rPr>
        <w:t>2</w:t>
      </w:r>
      <w:r>
        <w:t>O).</w:t>
      </w:r>
    </w:p>
    <w:p w:rsidR="00C4437B" w:rsidRDefault="00C4437B" w:rsidP="00C010A6">
      <w:pPr>
        <w:pStyle w:val="vraag"/>
        <w:tabs>
          <w:tab w:val="clear" w:pos="360"/>
          <w:tab w:val="num" w:pos="0"/>
        </w:tabs>
        <w:ind w:left="0" w:hanging="567"/>
      </w:pPr>
      <w:bookmarkStart w:id="30" w:name="_Toc32230179"/>
      <w:r>
        <w:t>Geef de reactievergelijking voor de omzetting van chroom(VI) in chroom(III) met de reductor hydrazine (NB. Hydrazine wordt hierbij omgezet in stikstof).</w:t>
      </w:r>
      <w:bookmarkEnd w:id="30"/>
    </w:p>
    <w:p w:rsidR="00C4437B" w:rsidRDefault="00C4437B" w:rsidP="009800DB">
      <w:r>
        <w:t>Om milieuredenen is het ongewenst afgewerkte beitsbaden met chroom(III) zouten weg te laten vloeien. Men regenereert ze daarom tegenwoordig via anodische oxidatie.</w:t>
      </w:r>
    </w:p>
    <w:p w:rsidR="00C4437B" w:rsidRDefault="00C4437B" w:rsidP="00C010A6">
      <w:pPr>
        <w:pStyle w:val="vraag"/>
        <w:tabs>
          <w:tab w:val="clear" w:pos="360"/>
          <w:tab w:val="num" w:pos="0"/>
        </w:tabs>
        <w:ind w:left="0" w:hanging="567"/>
      </w:pPr>
      <w:bookmarkStart w:id="31" w:name="_Toc32230180"/>
      <w:r>
        <w:t>Leg uit wat men hiermee bedoelt.</w:t>
      </w:r>
      <w:bookmarkEnd w:id="31"/>
    </w:p>
    <w:p w:rsidR="00C4437B" w:rsidRDefault="00C4437B" w:rsidP="009800DB">
      <w:pPr>
        <w:rPr>
          <w:b/>
        </w:rPr>
      </w:pPr>
      <w:r>
        <w:rPr>
          <w:b/>
        </w:rPr>
        <w:t xml:space="preserve">2. </w:t>
      </w:r>
      <w:r>
        <w:rPr>
          <w:b/>
          <w:u w:val="single"/>
        </w:rPr>
        <w:t>ACTIVERING</w:t>
      </w:r>
      <w:r>
        <w:rPr>
          <w:b/>
        </w:rPr>
        <w:t>.</w:t>
      </w:r>
    </w:p>
    <w:p w:rsidR="00C4437B" w:rsidRDefault="00C4437B" w:rsidP="009800DB">
      <w:r>
        <w:t>Na beitsing wordt het voorwerp ondergedompeld in een zoutzure oplossing van tin(II)chloride. Als men daarna met water spoelt, ontstaat uit het tin(II)chloride een goed hechtende laag Sn(OH)Cl of Sn(OH)</w:t>
      </w:r>
      <w:r>
        <w:rPr>
          <w:vertAlign w:val="subscript"/>
        </w:rPr>
        <w:t>2</w:t>
      </w:r>
      <w:r>
        <w:t>. Hierna volgt onderdompeling in een bad met een ammoniakale zilvernitraatoplossing of een zure palladium(II)chloride-oplossing, waardoor edelmetaalkernen ontstaan die goed hechten aan de tin(II)hydroxide- of tin(II)hydroxidechloride laag.</w:t>
      </w:r>
    </w:p>
    <w:p w:rsidR="00C4437B" w:rsidRDefault="00C4437B" w:rsidP="00C010A6">
      <w:pPr>
        <w:pStyle w:val="vraag"/>
        <w:tabs>
          <w:tab w:val="clear" w:pos="360"/>
          <w:tab w:val="num" w:pos="0"/>
        </w:tabs>
        <w:ind w:left="0" w:hanging="567"/>
      </w:pPr>
      <w:bookmarkStart w:id="32" w:name="_Toc32230181"/>
      <w:r>
        <w:t>Geef de reactievergelijking voor de vorming van Ag of Pd. Bedenk eerst wat de reductor moet zijn.</w:t>
      </w:r>
      <w:bookmarkEnd w:id="32"/>
    </w:p>
    <w:p w:rsidR="00C4437B" w:rsidRDefault="00C4437B" w:rsidP="00C010A6">
      <w:pPr>
        <w:pStyle w:val="vraag"/>
        <w:tabs>
          <w:tab w:val="clear" w:pos="360"/>
          <w:tab w:val="num" w:pos="0"/>
        </w:tabs>
        <w:ind w:left="0" w:hanging="567"/>
      </w:pPr>
      <w:bookmarkStart w:id="33" w:name="_Toc32230182"/>
      <w:r>
        <w:t>Leg nu uit waarom het na de eigenlijke beitsfase absoluut noodzakelijk is chroom(VI) te verwijderen.</w:t>
      </w:r>
      <w:bookmarkEnd w:id="33"/>
    </w:p>
    <w:p w:rsidR="00C4437B" w:rsidRDefault="00C4437B" w:rsidP="009800DB">
      <w:r>
        <w:t>De reductie van Pd</w:t>
      </w:r>
      <w:r>
        <w:rPr>
          <w:vertAlign w:val="superscript"/>
        </w:rPr>
        <w:t xml:space="preserve">2+ </w:t>
      </w:r>
      <w:r>
        <w:t>tot Pd kan ook plaatsvinden met behulp van tetrahydroboraat, BH</w:t>
      </w:r>
      <w:r>
        <w:rPr>
          <w:vertAlign w:val="subscript"/>
        </w:rPr>
        <w:t>4</w:t>
      </w:r>
      <w:r>
        <w:rPr>
          <w:vertAlign w:val="superscript"/>
        </w:rPr>
        <w:sym w:font="Symbol" w:char="F02D"/>
      </w:r>
      <w:r>
        <w:t>. Dan onstaat o.a. H</w:t>
      </w:r>
      <w:r>
        <w:rPr>
          <w:vertAlign w:val="subscript"/>
        </w:rPr>
        <w:t>2</w:t>
      </w:r>
      <w:r>
        <w:t>BO</w:t>
      </w:r>
      <w:r>
        <w:rPr>
          <w:vertAlign w:val="subscript"/>
        </w:rPr>
        <w:t>3</w:t>
      </w:r>
      <w:r>
        <w:rPr>
          <w:vertAlign w:val="superscript"/>
        </w:rPr>
        <w:sym w:font="Symbol" w:char="F02D"/>
      </w:r>
      <w:r>
        <w:t>.</w:t>
      </w:r>
    </w:p>
    <w:p w:rsidR="00C4437B" w:rsidRDefault="00C4437B" w:rsidP="00C010A6">
      <w:pPr>
        <w:pStyle w:val="vraag"/>
        <w:tabs>
          <w:tab w:val="clear" w:pos="360"/>
          <w:tab w:val="num" w:pos="0"/>
        </w:tabs>
        <w:ind w:left="0" w:hanging="567"/>
      </w:pPr>
      <w:bookmarkStart w:id="34" w:name="_Toc32230183"/>
      <w:r>
        <w:t>Geef de reactievergelijking voor dit proces.</w:t>
      </w:r>
      <w:bookmarkEnd w:id="34"/>
    </w:p>
    <w:p w:rsidR="00C4437B" w:rsidRDefault="00C4437B" w:rsidP="009800DB">
      <w:r>
        <w:t xml:space="preserve">Na het aanbrengen van een laagje Ag of Pd volgt dan de eigenlijke </w:t>
      </w:r>
      <w:r>
        <w:rPr>
          <w:i/>
        </w:rPr>
        <w:t>chemische</w:t>
      </w:r>
      <w:r>
        <w:t xml:space="preserve"> verkopering, vernikkeling, enz. Zo ontstaat Ni door reactie van Ni</w:t>
      </w:r>
      <w:r>
        <w:rPr>
          <w:vertAlign w:val="superscript"/>
        </w:rPr>
        <w:t>2+</w:t>
      </w:r>
      <w:r>
        <w:t xml:space="preserve"> met H</w:t>
      </w:r>
      <w:r>
        <w:rPr>
          <w:vertAlign w:val="subscript"/>
        </w:rPr>
        <w:t>2</w:t>
      </w:r>
      <w:r>
        <w:t>PO</w:t>
      </w:r>
      <w:r>
        <w:rPr>
          <w:vertAlign w:val="subscript"/>
        </w:rPr>
        <w:t>2</w:t>
      </w:r>
      <w:r>
        <w:rPr>
          <w:vertAlign w:val="superscript"/>
        </w:rPr>
        <w:sym w:font="Symbol" w:char="F02D"/>
      </w:r>
      <w:r>
        <w:t>, dat in zure omgeving wordt omgezet in H</w:t>
      </w:r>
      <w:r>
        <w:rPr>
          <w:vertAlign w:val="subscript"/>
        </w:rPr>
        <w:t>2</w:t>
      </w:r>
      <w:r>
        <w:t>PO</w:t>
      </w:r>
      <w:r>
        <w:rPr>
          <w:vertAlign w:val="subscript"/>
        </w:rPr>
        <w:t>3</w:t>
      </w:r>
      <w:r>
        <w:rPr>
          <w:vertAlign w:val="superscript"/>
        </w:rPr>
        <w:sym w:font="Symbol" w:char="F02D"/>
      </w:r>
      <w:r>
        <w:t xml:space="preserve"> en in basische omgeving in HPO</w:t>
      </w:r>
      <w:r>
        <w:rPr>
          <w:vertAlign w:val="subscript"/>
        </w:rPr>
        <w:t>3</w:t>
      </w:r>
      <w:r>
        <w:rPr>
          <w:vertAlign w:val="superscript"/>
        </w:rPr>
        <w:t>2</w:t>
      </w:r>
      <w:r>
        <w:rPr>
          <w:vertAlign w:val="superscript"/>
        </w:rPr>
        <w:sym w:font="Symbol" w:char="F02D"/>
      </w:r>
      <w:r>
        <w:t>.</w:t>
      </w:r>
    </w:p>
    <w:p w:rsidR="00C4437B" w:rsidRDefault="00C4437B" w:rsidP="00C010A6">
      <w:pPr>
        <w:pStyle w:val="vraag"/>
        <w:tabs>
          <w:tab w:val="clear" w:pos="360"/>
          <w:tab w:val="num" w:pos="0"/>
        </w:tabs>
        <w:ind w:left="0" w:hanging="567"/>
      </w:pPr>
      <w:bookmarkStart w:id="35" w:name="_Toc32230184"/>
      <w:r>
        <w:t>Geef één van beide reactievergelijkingen.</w:t>
      </w:r>
      <w:bookmarkEnd w:id="35"/>
    </w:p>
    <w:p w:rsidR="00C4437B" w:rsidRDefault="00C4437B" w:rsidP="009800DB">
      <w:r>
        <w:t>Een vervelende nevenreactie is in dit geval de vorming van waterstof doordat H</w:t>
      </w:r>
      <w:r>
        <w:rPr>
          <w:vertAlign w:val="subscript"/>
        </w:rPr>
        <w:t>2</w:t>
      </w:r>
      <w:r>
        <w:t>PO</w:t>
      </w:r>
      <w:r>
        <w:rPr>
          <w:vertAlign w:val="subscript"/>
        </w:rPr>
        <w:t>2</w:t>
      </w:r>
      <w:r>
        <w:rPr>
          <w:vertAlign w:val="superscript"/>
        </w:rPr>
        <w:sym w:font="Symbol" w:char="F02D"/>
      </w:r>
      <w:r>
        <w:t xml:space="preserve"> ook water reduceert.</w:t>
      </w:r>
    </w:p>
    <w:p w:rsidR="00C4437B" w:rsidRDefault="00C4437B" w:rsidP="00C010A6">
      <w:pPr>
        <w:pStyle w:val="vraag"/>
        <w:tabs>
          <w:tab w:val="clear" w:pos="360"/>
          <w:tab w:val="num" w:pos="0"/>
        </w:tabs>
        <w:ind w:left="0" w:hanging="567"/>
      </w:pPr>
      <w:bookmarkStart w:id="36" w:name="_Toc32230185"/>
      <w:r>
        <w:t>Geef ook hiervoor de reactievergelijking.</w:t>
      </w:r>
      <w:bookmarkEnd w:id="36"/>
    </w:p>
    <w:p w:rsidR="00C4437B" w:rsidRDefault="00C4437B" w:rsidP="009800DB">
      <w:pPr>
        <w:rPr>
          <w:b/>
        </w:rPr>
      </w:pPr>
      <w:r>
        <w:rPr>
          <w:b/>
        </w:rPr>
        <w:t xml:space="preserve">3. </w:t>
      </w:r>
      <w:r>
        <w:rPr>
          <w:b/>
          <w:u w:val="single"/>
        </w:rPr>
        <w:t>GALVANISEREN</w:t>
      </w:r>
      <w:r>
        <w:rPr>
          <w:b/>
        </w:rPr>
        <w:t>.</w:t>
      </w:r>
    </w:p>
    <w:p w:rsidR="00C4437B" w:rsidRDefault="00C4437B" w:rsidP="009800DB">
      <w:r>
        <w:t xml:space="preserve">Uiteindelijk wordt het van een metaallaagje voorziene voorwerp </w:t>
      </w:r>
      <w:r>
        <w:rPr>
          <w:i/>
        </w:rPr>
        <w:t>galvanisch</w:t>
      </w:r>
      <w:r>
        <w:t xml:space="preserve"> van een dikkere metaallaag voorzien.</w:t>
      </w:r>
    </w:p>
    <w:p w:rsidR="00C4437B" w:rsidRDefault="00C4437B" w:rsidP="00C010A6">
      <w:pPr>
        <w:pStyle w:val="vraag"/>
        <w:tabs>
          <w:tab w:val="clear" w:pos="360"/>
          <w:tab w:val="num" w:pos="0"/>
        </w:tabs>
        <w:ind w:left="0" w:hanging="567"/>
      </w:pPr>
      <w:bookmarkStart w:id="37" w:name="_Toc32230186"/>
      <w:r>
        <w:t>Leg uit waarom men mag verwachten dat alle achtereenvolgens aangebrachte metaallaagjes goed op elkaar hechten.</w:t>
      </w:r>
      <w:bookmarkEnd w:id="37"/>
    </w:p>
    <w:p w:rsidR="00C4437B" w:rsidRDefault="00C4437B" w:rsidP="009800DB">
      <w:pPr>
        <w:pStyle w:val="opgave"/>
      </w:pPr>
      <w:r>
        <w:lastRenderedPageBreak/>
        <w:pict>
          <v:shape id="_x0000_s1026" type="#_x0000_t75" style="position:absolute;left:0;text-align:left;margin-left:251.8pt;margin-top:25.55pt;width:205.9pt;height:118.1pt;z-index:251654656">
            <v:imagedata r:id="rId27" o:title=""/>
            <w10:wrap type="square"/>
          </v:shape>
          <o:OLEObject Type="Embed" ProgID="ACD.ChemSketch.20" ShapeID="_x0000_s1026" DrawAspect="Content" ObjectID="_1317735129" r:id="rId28"/>
        </w:pict>
      </w:r>
      <w:r>
        <w:t>Warmteopslag</w:t>
      </w:r>
    </w:p>
    <w:p w:rsidR="00C4437B" w:rsidRDefault="00C4437B" w:rsidP="009800DB">
      <w:r>
        <w:t xml:space="preserve">Een nieuwe ontwikkeling in verband met energiebesparing is de opslag van warmte in de aarde en/of het grondwater onder een huis. Warmte die in de zomer wordt opgenomen </w:t>
      </w:r>
      <w:r>
        <w:noBreakHyphen/>
        <w:t xml:space="preserve">bijvoorbeeld via zonnecollectoren </w:t>
      </w:r>
      <w:r>
        <w:noBreakHyphen/>
        <w:t xml:space="preserve"> kan dan in de winter weer worden gebruikt om het huis mee te verwarmen. In plaats van aarde en/of water overweegt men het gebruik van het </w:t>
      </w:r>
      <w:r>
        <w:sym w:font="Symbol" w:char="F02D"/>
      </w:r>
      <w:r>
        <w:t>tamelijk goedkope– glauberzout (natriumsulfaat met kristalwater in de molverhouding van één op tien).</w:t>
      </w:r>
    </w:p>
    <w:p w:rsidR="00C4437B" w:rsidRDefault="00C4437B" w:rsidP="009800DB">
      <w:r>
        <w:t>Glauberzout heeft een faseovergang bij 32°C: bij deze temperatuur lost het natriumsulfaat op in het kristalwater.</w:t>
      </w:r>
    </w:p>
    <w:p w:rsidR="00C4437B" w:rsidRDefault="00C4437B" w:rsidP="00C010A6">
      <w:pPr>
        <w:pStyle w:val="vraag"/>
        <w:tabs>
          <w:tab w:val="clear" w:pos="360"/>
          <w:tab w:val="num" w:pos="0"/>
        </w:tabs>
        <w:ind w:left="0" w:hanging="567"/>
      </w:pPr>
      <w:bookmarkStart w:id="38" w:name="_Toc32230197"/>
      <w:r>
        <w:t>Geef de “reactievergelijking” van deze faseovergang.</w:t>
      </w:r>
      <w:bookmarkEnd w:id="38"/>
    </w:p>
    <w:p w:rsidR="00C4437B" w:rsidRDefault="00C4437B" w:rsidP="00C010A6">
      <w:pPr>
        <w:pStyle w:val="vraag"/>
        <w:tabs>
          <w:tab w:val="clear" w:pos="360"/>
          <w:tab w:val="num" w:pos="0"/>
        </w:tabs>
        <w:ind w:left="0" w:hanging="567"/>
      </w:pPr>
      <w:bookmarkStart w:id="39" w:name="_Toc32230198"/>
      <w:r>
        <w:t>Gegeven is nevenstaand</w:t>
      </w:r>
      <w:r>
        <w:rPr>
          <w:sz w:val="12"/>
        </w:rPr>
        <w:t xml:space="preserve"> </w:t>
      </w:r>
      <w:r>
        <w:t>diagram. Bereken hieruit de reactiewarmte van deze faseovergang in kJ mol</w:t>
      </w:r>
      <w:r>
        <w:rPr>
          <w:vertAlign w:val="superscript"/>
        </w:rPr>
        <w:sym w:font="Symbol" w:char="F02D"/>
      </w:r>
      <w:r>
        <w:rPr>
          <w:vertAlign w:val="superscript"/>
        </w:rPr>
        <w:t>1</w:t>
      </w:r>
      <w:r>
        <w:t>.</w:t>
      </w:r>
      <w:bookmarkEnd w:id="39"/>
    </w:p>
    <w:p w:rsidR="00C4437B" w:rsidRDefault="00C4437B" w:rsidP="00C010A6">
      <w:pPr>
        <w:pStyle w:val="vraag"/>
        <w:tabs>
          <w:tab w:val="clear" w:pos="360"/>
          <w:tab w:val="num" w:pos="0"/>
        </w:tabs>
        <w:ind w:left="0" w:hanging="567"/>
      </w:pPr>
      <w:bookmarkStart w:id="40" w:name="_Toc32230199"/>
      <w:r>
        <w:t xml:space="preserve">Leg mede op grond van het diagram uit of glauberzout ook geschikt zou zijn als warmteopslagmedium indien de faseovergang zou liggen bij </w:t>
      </w:r>
      <w:smartTag w:uri="urn:schemas-microsoft-com:office:smarttags" w:element="metricconverter">
        <w:smartTagPr>
          <w:attr w:name="ProductID" w:val="2 ﾰC"/>
        </w:smartTagPr>
        <w:r>
          <w:t>2 °C</w:t>
        </w:r>
      </w:smartTag>
      <w:r>
        <w:t xml:space="preserve"> in plaats van </w:t>
      </w:r>
      <w:smartTag w:uri="urn:schemas-microsoft-com:office:smarttags" w:element="metricconverter">
        <w:smartTagPr>
          <w:attr w:name="ProductID" w:val="32 ﾰC"/>
        </w:smartTagPr>
        <w:r>
          <w:t>32 °C</w:t>
        </w:r>
      </w:smartTag>
      <w:r>
        <w:t>.</w:t>
      </w:r>
      <w:bookmarkEnd w:id="40"/>
    </w:p>
    <w:p w:rsidR="00C4437B" w:rsidRDefault="00C4437B" w:rsidP="009800DB">
      <w:r>
        <w:t>Een gemiddeld huis heeft bij vriesweer een warmteverlies van 4</w:t>
      </w:r>
      <w:r>
        <w:sym w:font="Symbol" w:char="F0D7"/>
      </w:r>
      <w:r>
        <w:t>10</w:t>
      </w:r>
      <w:r>
        <w:rPr>
          <w:vertAlign w:val="superscript"/>
        </w:rPr>
        <w:t>8</w:t>
      </w:r>
      <w:r>
        <w:t xml:space="preserve"> J/dag.</w:t>
      </w:r>
    </w:p>
    <w:p w:rsidR="00C4437B" w:rsidRDefault="00C4437B" w:rsidP="00C010A6">
      <w:pPr>
        <w:pStyle w:val="vraag"/>
        <w:tabs>
          <w:tab w:val="clear" w:pos="360"/>
          <w:tab w:val="num" w:pos="0"/>
        </w:tabs>
        <w:ind w:left="0" w:hanging="567"/>
      </w:pPr>
      <w:bookmarkStart w:id="41" w:name="_Toc32230200"/>
      <w:r>
        <w:t>Bereken hoeveel m</w:t>
      </w:r>
      <w:r>
        <w:rPr>
          <w:vertAlign w:val="superscript"/>
        </w:rPr>
        <w:t xml:space="preserve">3 </w:t>
      </w:r>
      <w:r>
        <w:t>glauberzout nodig zou zijn om bovengenoemd warmteverlies te compenseren. (dichtheid glauberzout: 1,464 g/mL).</w:t>
      </w:r>
      <w:bookmarkEnd w:id="41"/>
    </w:p>
    <w:p w:rsidR="00C4437B" w:rsidRDefault="00C4437B" w:rsidP="00C010A6">
      <w:pPr>
        <w:pStyle w:val="vraag"/>
        <w:tabs>
          <w:tab w:val="clear" w:pos="360"/>
          <w:tab w:val="num" w:pos="0"/>
        </w:tabs>
        <w:ind w:left="0" w:hanging="567"/>
      </w:pPr>
      <w:bookmarkStart w:id="42" w:name="_Toc32230201"/>
      <w:r>
        <w:t>Is warmteopslag met behulp van glauberzout een reële oplossing?</w:t>
      </w:r>
      <w:bookmarkEnd w:id="42"/>
    </w:p>
    <w:p w:rsidR="00C4437B" w:rsidRDefault="00C4437B" w:rsidP="00C4437B">
      <w:pPr>
        <w:pStyle w:val="vraag"/>
        <w:sectPr w:rsidR="00C4437B">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sectPr>
      </w:pPr>
    </w:p>
    <w:p w:rsidR="00C4437B" w:rsidRDefault="00C4437B" w:rsidP="009800DB">
      <w:pPr>
        <w:pStyle w:val="opgave"/>
        <w:numPr>
          <w:ilvl w:val="0"/>
          <w:numId w:val="5"/>
        </w:numPr>
      </w:pPr>
      <w:r>
        <w:lastRenderedPageBreak/>
        <w:t>Er gekleurd op staan</w:t>
      </w:r>
    </w:p>
    <w:p w:rsidR="00C4437B" w:rsidRDefault="00C4437B" w:rsidP="00B2542D">
      <w:pPr>
        <w:pStyle w:val="vraag"/>
        <w:numPr>
          <w:ilvl w:val="0"/>
          <w:numId w:val="10"/>
        </w:numPr>
        <w:tabs>
          <w:tab w:val="clear" w:pos="360"/>
          <w:tab w:val="num" w:pos="0"/>
        </w:tabs>
        <w:ind w:left="0" w:hanging="567"/>
      </w:pPr>
      <w:bookmarkStart w:id="43" w:name="_Toc32230132"/>
      <w:r>
        <w:t>De kleur van het gevormde Fe</w:t>
      </w:r>
      <w:r>
        <w:rPr>
          <w:vertAlign w:val="superscript"/>
        </w:rPr>
        <w:t>3+</w:t>
      </w:r>
      <w:r>
        <w:t>(aq) en Cr</w:t>
      </w:r>
      <w:r>
        <w:rPr>
          <w:vertAlign w:val="subscript"/>
        </w:rPr>
        <w:t>2</w:t>
      </w:r>
      <w:r>
        <w:t>O</w:t>
      </w:r>
      <w:r>
        <w:rPr>
          <w:vertAlign w:val="subscript"/>
        </w:rPr>
        <w:t>7</w:t>
      </w:r>
      <w:r>
        <w:rPr>
          <w:vertAlign w:val="superscript"/>
        </w:rPr>
        <w:t>2</w:t>
      </w:r>
      <w:r>
        <w:rPr>
          <w:vertAlign w:val="superscript"/>
        </w:rPr>
        <w:sym w:font="Symbol" w:char="F02D"/>
      </w:r>
      <w:r>
        <w:t>(aq) zal de colorimetrische bepaling van MnO</w:t>
      </w:r>
      <w:r>
        <w:rPr>
          <w:vertAlign w:val="subscript"/>
        </w:rPr>
        <w:t>4</w:t>
      </w:r>
      <w:r>
        <w:rPr>
          <w:vertAlign w:val="superscript"/>
        </w:rPr>
        <w:sym w:font="Symbol" w:char="F02D"/>
      </w:r>
      <w:r>
        <w:t>(aq) kunnen storen.</w:t>
      </w:r>
      <w:bookmarkEnd w:id="43"/>
    </w:p>
    <w:p w:rsidR="00C4437B" w:rsidRPr="00CA1BB5" w:rsidRDefault="00C4437B" w:rsidP="00CA6EE4">
      <w:pPr>
        <w:pStyle w:val="vraag"/>
        <w:tabs>
          <w:tab w:val="clear" w:pos="360"/>
          <w:tab w:val="num" w:pos="0"/>
        </w:tabs>
        <w:ind w:left="0" w:hanging="567"/>
        <w:rPr>
          <w:lang w:val="en-US"/>
        </w:rPr>
      </w:pPr>
      <w:bookmarkStart w:id="44" w:name="_Toc32230133"/>
      <w:r w:rsidRPr="00CA1BB5">
        <w:rPr>
          <w:lang w:val="en-US"/>
        </w:rPr>
        <w:t>2 S</w:t>
      </w:r>
      <w:r w:rsidRPr="00CA1BB5">
        <w:rPr>
          <w:vertAlign w:val="subscript"/>
          <w:lang w:val="en-US"/>
        </w:rPr>
        <w:t>2</w:t>
      </w:r>
      <w:r w:rsidRPr="00CA1BB5">
        <w:rPr>
          <w:lang w:val="en-US"/>
        </w:rPr>
        <w:t>O</w:t>
      </w:r>
      <w:r w:rsidRPr="00CA1BB5">
        <w:rPr>
          <w:vertAlign w:val="subscript"/>
          <w:lang w:val="en-US"/>
        </w:rPr>
        <w:t>8</w:t>
      </w:r>
      <w:r w:rsidRPr="00CA1BB5">
        <w:rPr>
          <w:vertAlign w:val="superscript"/>
          <w:lang w:val="en-US"/>
        </w:rPr>
        <w:t>2</w:t>
      </w:r>
      <w:r>
        <w:rPr>
          <w:vertAlign w:val="superscript"/>
        </w:rPr>
        <w:sym w:font="Symbol" w:char="F02D"/>
      </w:r>
      <w:r w:rsidRPr="00CA1BB5">
        <w:rPr>
          <w:lang w:val="en-US"/>
        </w:rPr>
        <w:t xml:space="preserve"> + C + 2 H</w:t>
      </w:r>
      <w:r w:rsidRPr="00CA1BB5">
        <w:rPr>
          <w:vertAlign w:val="subscript"/>
          <w:lang w:val="en-US"/>
        </w:rPr>
        <w:t>2</w:t>
      </w:r>
      <w:r w:rsidRPr="00CA1BB5">
        <w:rPr>
          <w:lang w:val="en-US"/>
        </w:rPr>
        <w:t xml:space="preserve">O </w:t>
      </w:r>
      <w:r>
        <w:sym w:font="Symbol" w:char="F0AE"/>
      </w:r>
      <w:r w:rsidRPr="00CA1BB5">
        <w:rPr>
          <w:lang w:val="en-US"/>
        </w:rPr>
        <w:t xml:space="preserve"> 4 SO</w:t>
      </w:r>
      <w:r w:rsidRPr="00CA1BB5">
        <w:rPr>
          <w:vertAlign w:val="subscript"/>
          <w:lang w:val="en-US"/>
        </w:rPr>
        <w:t>4</w:t>
      </w:r>
      <w:r w:rsidRPr="00CA1BB5">
        <w:rPr>
          <w:vertAlign w:val="superscript"/>
          <w:lang w:val="en-US"/>
        </w:rPr>
        <w:t>2</w:t>
      </w:r>
      <w:r>
        <w:rPr>
          <w:vertAlign w:val="superscript"/>
        </w:rPr>
        <w:sym w:font="Symbol" w:char="F02D"/>
      </w:r>
      <w:r w:rsidRPr="00CA1BB5">
        <w:rPr>
          <w:lang w:val="en-US"/>
        </w:rPr>
        <w:t xml:space="preserve"> + CO</w:t>
      </w:r>
      <w:r w:rsidRPr="00CA1BB5">
        <w:rPr>
          <w:vertAlign w:val="subscript"/>
          <w:lang w:val="en-US"/>
        </w:rPr>
        <w:t>2</w:t>
      </w:r>
      <w:r w:rsidRPr="00CA1BB5">
        <w:rPr>
          <w:lang w:val="en-US"/>
        </w:rPr>
        <w:t xml:space="preserve"> + 4 H</w:t>
      </w:r>
      <w:r w:rsidRPr="00CA1BB5">
        <w:rPr>
          <w:vertAlign w:val="superscript"/>
          <w:lang w:val="en-US"/>
        </w:rPr>
        <w:t>+</w:t>
      </w:r>
      <w:r w:rsidRPr="00CA1BB5">
        <w:rPr>
          <w:lang w:val="en-US"/>
        </w:rPr>
        <w:t xml:space="preserve"> òf</w:t>
      </w:r>
      <w:bookmarkEnd w:id="44"/>
    </w:p>
    <w:p w:rsidR="00C4437B" w:rsidRDefault="00C4437B" w:rsidP="009800DB">
      <w:r>
        <w:t>2 S</w:t>
      </w:r>
      <w:r>
        <w:rPr>
          <w:vertAlign w:val="subscript"/>
        </w:rPr>
        <w:t>2</w:t>
      </w:r>
      <w:r>
        <w:t>O</w:t>
      </w:r>
      <w:r>
        <w:rPr>
          <w:vertAlign w:val="subscript"/>
        </w:rPr>
        <w:t>8</w:t>
      </w:r>
      <w:r>
        <w:rPr>
          <w:vertAlign w:val="superscript"/>
        </w:rPr>
        <w:t>2</w:t>
      </w:r>
      <w:r>
        <w:rPr>
          <w:vertAlign w:val="superscript"/>
        </w:rPr>
        <w:sym w:font="Symbol" w:char="F02D"/>
      </w:r>
      <w:r>
        <w:t xml:space="preserve"> + 2 H</w:t>
      </w:r>
      <w:r>
        <w:rPr>
          <w:vertAlign w:val="subscript"/>
        </w:rPr>
        <w:t>2</w:t>
      </w:r>
      <w:r>
        <w:t xml:space="preserve">O </w:t>
      </w:r>
      <w:r>
        <w:sym w:font="Symbol" w:char="F0AE"/>
      </w:r>
      <w:r>
        <w:t xml:space="preserve"> 4 SO</w:t>
      </w:r>
      <w:r>
        <w:rPr>
          <w:vertAlign w:val="subscript"/>
        </w:rPr>
        <w:t>4</w:t>
      </w:r>
      <w:r>
        <w:rPr>
          <w:vertAlign w:val="superscript"/>
        </w:rPr>
        <w:t>2</w:t>
      </w:r>
      <w:r>
        <w:rPr>
          <w:vertAlign w:val="superscript"/>
        </w:rPr>
        <w:sym w:font="Symbol" w:char="F02D"/>
      </w:r>
      <w:r>
        <w:t xml:space="preserve"> + O</w:t>
      </w:r>
      <w:r>
        <w:rPr>
          <w:vertAlign w:val="subscript"/>
        </w:rPr>
        <w:t>2</w:t>
      </w:r>
      <w:r>
        <w:t xml:space="preserve"> + 4 H</w:t>
      </w:r>
      <w:r>
        <w:rPr>
          <w:vertAlign w:val="superscript"/>
        </w:rPr>
        <w:t>+</w:t>
      </w:r>
    </w:p>
    <w:p w:rsidR="00C4437B" w:rsidRPr="00CA1BB5" w:rsidRDefault="00C4437B" w:rsidP="00CA6EE4">
      <w:pPr>
        <w:pStyle w:val="vraag"/>
        <w:tabs>
          <w:tab w:val="clear" w:pos="360"/>
          <w:tab w:val="num" w:pos="0"/>
        </w:tabs>
        <w:ind w:left="0" w:hanging="567"/>
        <w:rPr>
          <w:lang w:val="en-US"/>
        </w:rPr>
      </w:pPr>
      <w:bookmarkStart w:id="45" w:name="_Toc32230134"/>
      <w:r w:rsidRPr="00CA1BB5">
        <w:rPr>
          <w:lang w:val="en-US"/>
        </w:rPr>
        <w:t>5 IO</w:t>
      </w:r>
      <w:r w:rsidRPr="00CA1BB5">
        <w:rPr>
          <w:vertAlign w:val="subscript"/>
          <w:lang w:val="en-US"/>
        </w:rPr>
        <w:t>4</w:t>
      </w:r>
      <w:r>
        <w:rPr>
          <w:vertAlign w:val="superscript"/>
        </w:rPr>
        <w:sym w:font="Symbol" w:char="F02D"/>
      </w:r>
      <w:r w:rsidRPr="00CA1BB5">
        <w:rPr>
          <w:lang w:val="en-US"/>
        </w:rPr>
        <w:t xml:space="preserve"> + 12 H</w:t>
      </w:r>
      <w:r w:rsidRPr="00CA1BB5">
        <w:rPr>
          <w:vertAlign w:val="subscript"/>
          <w:lang w:val="en-US"/>
        </w:rPr>
        <w:t>2</w:t>
      </w:r>
      <w:r w:rsidRPr="00CA1BB5">
        <w:rPr>
          <w:lang w:val="en-US"/>
        </w:rPr>
        <w:t>O + 8 Mn</w:t>
      </w:r>
      <w:r w:rsidRPr="00CA1BB5">
        <w:rPr>
          <w:vertAlign w:val="superscript"/>
          <w:lang w:val="en-US"/>
        </w:rPr>
        <w:t>2+</w:t>
      </w:r>
      <w:r w:rsidRPr="00CA1BB5">
        <w:rPr>
          <w:lang w:val="en-US"/>
        </w:rPr>
        <w:t xml:space="preserve"> </w:t>
      </w:r>
      <w:r>
        <w:sym w:font="Symbol" w:char="F0AE"/>
      </w:r>
      <w:r w:rsidRPr="00CA1BB5">
        <w:rPr>
          <w:lang w:val="en-US"/>
        </w:rPr>
        <w:t xml:space="preserve"> 5 I</w:t>
      </w:r>
      <w:r>
        <w:rPr>
          <w:vertAlign w:val="superscript"/>
        </w:rPr>
        <w:sym w:font="Symbol" w:char="F02D"/>
      </w:r>
      <w:r w:rsidRPr="00CA1BB5">
        <w:rPr>
          <w:lang w:val="en-US"/>
        </w:rPr>
        <w:t xml:space="preserve"> + 8 MnO</w:t>
      </w:r>
      <w:r w:rsidRPr="00CA1BB5">
        <w:rPr>
          <w:vertAlign w:val="subscript"/>
          <w:lang w:val="en-US"/>
        </w:rPr>
        <w:t>4</w:t>
      </w:r>
      <w:r>
        <w:rPr>
          <w:vertAlign w:val="superscript"/>
        </w:rPr>
        <w:sym w:font="Symbol" w:char="F02D"/>
      </w:r>
      <w:r w:rsidRPr="00CA1BB5">
        <w:rPr>
          <w:lang w:val="en-US"/>
        </w:rPr>
        <w:t xml:space="preserve"> + 24 H</w:t>
      </w:r>
      <w:r w:rsidRPr="00CA1BB5">
        <w:rPr>
          <w:vertAlign w:val="superscript"/>
          <w:lang w:val="en-US"/>
        </w:rPr>
        <w:t>+</w:t>
      </w:r>
      <w:bookmarkEnd w:id="45"/>
    </w:p>
    <w:p w:rsidR="00C4437B" w:rsidRDefault="00C4437B" w:rsidP="00CA6EE4">
      <w:pPr>
        <w:pStyle w:val="vraag"/>
        <w:tabs>
          <w:tab w:val="clear" w:pos="360"/>
          <w:tab w:val="num" w:pos="0"/>
        </w:tabs>
        <w:ind w:left="0" w:hanging="567"/>
      </w:pPr>
      <w:bookmarkStart w:id="46" w:name="_Toc32230135"/>
      <w:r>
        <w:t xml:space="preserve">12,5 % transmissie </w:t>
      </w:r>
      <w:r>
        <w:sym w:font="Symbol" w:char="F0DE"/>
      </w:r>
      <w:r>
        <w:t xml:space="preserve"> [MnO</w:t>
      </w:r>
      <w:r>
        <w:rPr>
          <w:vertAlign w:val="subscript"/>
        </w:rPr>
        <w:t>4</w:t>
      </w:r>
      <w:r>
        <w:rPr>
          <w:vertAlign w:val="superscript"/>
        </w:rPr>
        <w:sym w:font="Symbol" w:char="F02D"/>
      </w:r>
      <w:r>
        <w:t>] = 0,40 mmol L</w:t>
      </w:r>
      <w:r>
        <w:rPr>
          <w:vertAlign w:val="superscript"/>
        </w:rPr>
        <w:sym w:font="Symbol" w:char="F02D"/>
      </w:r>
      <w:r>
        <w:rPr>
          <w:vertAlign w:val="superscript"/>
        </w:rPr>
        <w:t>1</w:t>
      </w:r>
      <w:bookmarkEnd w:id="46"/>
    </w:p>
    <w:p w:rsidR="00C4437B" w:rsidRDefault="00C4437B" w:rsidP="009800DB">
      <w:r>
        <w:t>250 mL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0,10 mmol MnO</w:t>
      </w:r>
      <w:r>
        <w:rPr>
          <w:vertAlign w:val="subscript"/>
        </w:rPr>
        <w:t>4</w:t>
      </w:r>
      <w:r>
        <w:rPr>
          <w:vertAlign w:val="superscript"/>
        </w:rPr>
        <w:sym w:font="Symbol" w:char="F02D"/>
      </w:r>
    </w:p>
    <w:p w:rsidR="00C4437B" w:rsidRDefault="00C4437B" w:rsidP="009800DB">
      <w:r>
        <w:t>220 mg monster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0,10 mmol Mn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5,5 mg Mn</w:t>
      </w:r>
    </w:p>
    <w:p w:rsidR="00C4437B" w:rsidRDefault="00C4437B" w:rsidP="009800DB">
      <w:r>
        <w:t>massa-% Mn in monster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2,5 %</w:t>
      </w:r>
    </w:p>
    <w:p w:rsidR="00C4437B" w:rsidRDefault="00C4437B" w:rsidP="00CA6EE4">
      <w:pPr>
        <w:pStyle w:val="vraag"/>
        <w:tabs>
          <w:tab w:val="clear" w:pos="360"/>
          <w:tab w:val="num" w:pos="0"/>
        </w:tabs>
        <w:ind w:left="0" w:hanging="567"/>
      </w:pPr>
      <w:bookmarkStart w:id="47" w:name="_Toc32230136"/>
      <w:r>
        <w:t xml:space="preserve">Men kiest </w:t>
      </w:r>
      <w:r>
        <w:rPr>
          <w:rFonts w:ascii="Symbol" w:hAnsi="Symbol"/>
        </w:rPr>
        <w:t></w:t>
      </w:r>
      <w:r>
        <w:t xml:space="preserve"> zó dat MnO</w:t>
      </w:r>
      <w:r>
        <w:rPr>
          <w:vertAlign w:val="subscript"/>
        </w:rPr>
        <w:t>4</w:t>
      </w:r>
      <w:r>
        <w:rPr>
          <w:vertAlign w:val="superscript"/>
        </w:rPr>
        <w:sym w:font="Symbol" w:char="F02D"/>
      </w:r>
      <w:r>
        <w:t xml:space="preserve"> maximaal absorbeert en Cr</w:t>
      </w:r>
      <w:r>
        <w:rPr>
          <w:vertAlign w:val="subscript"/>
        </w:rPr>
        <w:t>2</w:t>
      </w:r>
      <w:r>
        <w:t>O</w:t>
      </w:r>
      <w:r>
        <w:rPr>
          <w:vertAlign w:val="subscript"/>
        </w:rPr>
        <w:t>7</w:t>
      </w:r>
      <w:r>
        <w:rPr>
          <w:vertAlign w:val="superscript"/>
        </w:rPr>
        <w:t>2</w:t>
      </w:r>
      <w:r>
        <w:rPr>
          <w:vertAlign w:val="superscript"/>
        </w:rPr>
        <w:sym w:font="Symbol" w:char="F02D"/>
      </w:r>
      <w:r>
        <w:t xml:space="preserve"> minimaal </w:t>
      </w:r>
      <w:r>
        <w:sym w:font="Symbol" w:char="F0DE"/>
      </w:r>
      <w:r>
        <w:t xml:space="preserve"> </w:t>
      </w:r>
      <w:r>
        <w:rPr>
          <w:rFonts w:ascii="Symbol" w:hAnsi="Symbol"/>
        </w:rPr>
        <w:t></w:t>
      </w:r>
      <w:r>
        <w:t xml:space="preserve"> </w:t>
      </w:r>
      <w:r>
        <w:sym w:font="Symbol" w:char="F0BB"/>
      </w:r>
      <w:r>
        <w:t xml:space="preserve"> 560 nm</w:t>
      </w:r>
      <w:bookmarkEnd w:id="47"/>
    </w:p>
    <w:p w:rsidR="00C4437B" w:rsidRDefault="00C4437B" w:rsidP="00CA6EE4">
      <w:pPr>
        <w:pStyle w:val="vraag"/>
        <w:tabs>
          <w:tab w:val="clear" w:pos="360"/>
          <w:tab w:val="num" w:pos="0"/>
        </w:tabs>
        <w:ind w:left="0" w:hanging="567"/>
      </w:pPr>
      <w:bookmarkStart w:id="48" w:name="_Toc32230137"/>
      <w:r>
        <w:t xml:space="preserve">Men bepaalt bij 2 verschillende golflengten </w:t>
      </w:r>
      <w:r>
        <w:sym w:font="Symbol" w:char="F0DE"/>
      </w:r>
      <w:r>
        <w:t xml:space="preserve"> 2 vgl</w:t>
      </w:r>
      <w:r w:rsidRPr="00CA6EE4">
        <w:t>en</w:t>
      </w:r>
      <w:r>
        <w:t xml:space="preserve"> met 2 onbekenden </w:t>
      </w:r>
      <w:r>
        <w:sym w:font="Symbol" w:char="F0DE"/>
      </w:r>
      <w:r>
        <w:t xml:space="preserve"> oplosbaar. Opm. erg handig is meten bij </w:t>
      </w:r>
      <w:r>
        <w:rPr>
          <w:rFonts w:ascii="Symbol" w:hAnsi="Symbol"/>
        </w:rPr>
        <w:t></w:t>
      </w:r>
      <w:r>
        <w:t xml:space="preserve"> = 460 en 560 nm.</w:t>
      </w:r>
      <w:bookmarkStart w:id="49" w:name="_Toc32230220"/>
      <w:bookmarkStart w:id="50" w:name="_Toc32230790"/>
      <w:bookmarkEnd w:id="48"/>
    </w:p>
    <w:p w:rsidR="00C4437B" w:rsidRDefault="00C4437B" w:rsidP="009800DB">
      <w:pPr>
        <w:pStyle w:val="opgave"/>
      </w:pPr>
      <w:r>
        <w:t>Sluit de ring!</w:t>
      </w:r>
    </w:p>
    <w:p w:rsidR="00C4437B" w:rsidRDefault="00C4437B" w:rsidP="00CA6EE4">
      <w:pPr>
        <w:pStyle w:val="vraag"/>
        <w:tabs>
          <w:tab w:val="clear" w:pos="360"/>
          <w:tab w:val="num" w:pos="0"/>
        </w:tabs>
        <w:ind w:left="0" w:hanging="567"/>
      </w:pPr>
      <w:bookmarkStart w:id="51" w:name="_Toc32230152"/>
      <w:r>
        <w:t>C=C</w:t>
      </w:r>
      <w:r>
        <w:sym w:font="Symbol" w:char="F02D"/>
      </w:r>
      <w:r>
        <w:t>C=C (2×)</w:t>
      </w:r>
      <w:bookmarkEnd w:id="51"/>
    </w:p>
    <w:bookmarkStart w:id="52" w:name="_Toc32230153"/>
    <w:p w:rsidR="00C4437B" w:rsidRDefault="00C4437B" w:rsidP="00CA6EE4">
      <w:pPr>
        <w:pStyle w:val="vraag"/>
        <w:tabs>
          <w:tab w:val="clear" w:pos="360"/>
          <w:tab w:val="num" w:pos="0"/>
        </w:tabs>
        <w:ind w:left="0" w:hanging="567"/>
      </w:pPr>
      <w:r w:rsidRPr="00CA1BB5">
        <w:rPr>
          <w:position w:val="-120"/>
        </w:rPr>
        <w:object w:dxaOrig="5592" w:dyaOrig="1517">
          <v:shape id="_x0000_i1034" type="#_x0000_t75" style="width:279.45pt;height:75.65pt" o:ole="" fillcolor="window">
            <v:imagedata r:id="rId35" o:title=""/>
          </v:shape>
          <o:OLEObject Type="Embed" ProgID="ACD.ChemSketch.20" ShapeID="_x0000_i1034" DrawAspect="Content" ObjectID="_1317735122" r:id="rId36"/>
        </w:object>
      </w:r>
      <w:bookmarkEnd w:id="52"/>
    </w:p>
    <w:bookmarkStart w:id="53" w:name="_Toc32230154"/>
    <w:p w:rsidR="00C4437B" w:rsidRDefault="00C4437B" w:rsidP="00CA6EE4">
      <w:pPr>
        <w:pStyle w:val="vraag"/>
        <w:tabs>
          <w:tab w:val="clear" w:pos="360"/>
          <w:tab w:val="num" w:pos="0"/>
        </w:tabs>
        <w:ind w:left="0" w:hanging="567"/>
      </w:pPr>
      <w:r w:rsidRPr="00CA1BB5">
        <w:rPr>
          <w:position w:val="-100"/>
        </w:rPr>
        <w:object w:dxaOrig="2654" w:dyaOrig="1263">
          <v:shape id="_x0000_i1035" type="#_x0000_t75" style="width:132.4pt;height:62.85pt" o:ole="" fillcolor="window">
            <v:imagedata r:id="rId37" o:title=""/>
          </v:shape>
          <o:OLEObject Type="Embed" ProgID="ACD.ChemSketch.20" ShapeID="_x0000_i1035" DrawAspect="Content" ObjectID="_1317735123" r:id="rId38"/>
        </w:object>
      </w:r>
      <w:bookmarkEnd w:id="53"/>
    </w:p>
    <w:p w:rsidR="00C4437B" w:rsidRDefault="00C4437B" w:rsidP="00CA6EE4">
      <w:pPr>
        <w:pStyle w:val="vraag"/>
        <w:tabs>
          <w:tab w:val="clear" w:pos="360"/>
          <w:tab w:val="num" w:pos="0"/>
        </w:tabs>
        <w:ind w:left="0" w:hanging="567"/>
      </w:pPr>
      <w:bookmarkStart w:id="54" w:name="_Toc32230155"/>
      <w:r>
        <w:t>De C-atomen waar het etheenmolecuul bij gaat aanleggen moeten redelijk dicht bij elkaar liggen. Dit is het geval bij de bedekkende vorm.</w:t>
      </w:r>
      <w:bookmarkEnd w:id="54"/>
    </w:p>
    <w:p w:rsidR="00C4437B" w:rsidRDefault="00C4437B" w:rsidP="00CA6EE4">
      <w:pPr>
        <w:pStyle w:val="vraag"/>
        <w:tabs>
          <w:tab w:val="clear" w:pos="360"/>
          <w:tab w:val="num" w:pos="0"/>
        </w:tabs>
        <w:ind w:left="0" w:hanging="567"/>
      </w:pPr>
      <w:bookmarkStart w:id="55" w:name="_Toc32230156"/>
      <w:r>
        <w:t>1. Door de ringstructuur heeft 1,3-cyclohexadieen uitsluitend de eclipsed (bedekkende) conformatie. Dit reageert vlot.</w:t>
      </w:r>
      <w:bookmarkEnd w:id="55"/>
    </w:p>
    <w:p w:rsidR="00C4437B" w:rsidRDefault="00C4437B" w:rsidP="009800DB">
      <w:r>
        <w:t>1,3-butadieen komt ook voor in de alternerende vorm. Dit reageert dus langzamer.</w:t>
      </w:r>
    </w:p>
    <w:p w:rsidR="00C4437B" w:rsidRDefault="00C4437B" w:rsidP="009800DB">
      <w:r>
        <w:t xml:space="preserve">2. De dubbele binding zit hier door de ringstructuur gedwongen in de alternerende conformatie </w:t>
      </w:r>
      <w:r>
        <w:sym w:font="Symbol" w:char="F0DE"/>
      </w:r>
      <w:r>
        <w:t xml:space="preserve"> géén Diels-Alderreactie.</w:t>
      </w:r>
    </w:p>
    <w:p w:rsidR="00C4437B" w:rsidRDefault="00C4437B" w:rsidP="00CA6EE4">
      <w:pPr>
        <w:pStyle w:val="vraag"/>
        <w:tabs>
          <w:tab w:val="clear" w:pos="360"/>
          <w:tab w:val="num" w:pos="0"/>
        </w:tabs>
        <w:ind w:left="0" w:hanging="567"/>
      </w:pPr>
      <w:bookmarkStart w:id="56" w:name="_Toc32230157"/>
      <w:r>
        <w:t>Diverse antwoorden mogelijk o.a. isomeren van heptadieen, heptyn of methylcyclohexeen.</w:t>
      </w:r>
      <w:bookmarkEnd w:id="56"/>
    </w:p>
    <w:p w:rsidR="00C4437B" w:rsidRDefault="00C4437B" w:rsidP="00CA6EE4">
      <w:pPr>
        <w:pStyle w:val="vraag"/>
        <w:tabs>
          <w:tab w:val="clear" w:pos="360"/>
          <w:tab w:val="num" w:pos="0"/>
        </w:tabs>
        <w:ind w:left="0" w:hanging="567"/>
      </w:pPr>
      <w:bookmarkStart w:id="57" w:name="_Toc32230158"/>
      <w:r>
        <w:rPr>
          <w:b/>
        </w:rPr>
        <w:t>A</w:t>
      </w:r>
      <w:r>
        <w:t xml:space="preserve"> en </w:t>
      </w:r>
      <w:r>
        <w:rPr>
          <w:b/>
        </w:rPr>
        <w:t>B</w:t>
      </w:r>
      <w:r>
        <w:t>: dezelfde moleculen</w:t>
      </w:r>
      <w:bookmarkEnd w:id="57"/>
    </w:p>
    <w:p w:rsidR="00C4437B" w:rsidRDefault="00C4437B" w:rsidP="009800DB">
      <w:r>
        <w:rPr>
          <w:b/>
        </w:rPr>
        <w:t>A</w:t>
      </w:r>
      <w:r>
        <w:t xml:space="preserve"> en </w:t>
      </w:r>
      <w:r>
        <w:rPr>
          <w:b/>
        </w:rPr>
        <w:t>C</w:t>
      </w:r>
      <w:r>
        <w:t>: structuurisomeren</w:t>
      </w:r>
    </w:p>
    <w:p w:rsidR="00C4437B" w:rsidRDefault="00C4437B" w:rsidP="009800DB">
      <w:r>
        <w:rPr>
          <w:b/>
        </w:rPr>
        <w:t>C</w:t>
      </w:r>
      <w:r>
        <w:t xml:space="preserve"> en </w:t>
      </w:r>
      <w:r>
        <w:rPr>
          <w:b/>
        </w:rPr>
        <w:t>D</w:t>
      </w:r>
      <w:r>
        <w:t xml:space="preserve">: </w:t>
      </w:r>
      <w:r>
        <w:rPr>
          <w:i/>
        </w:rPr>
        <w:t>cis-trans</w:t>
      </w:r>
      <w:r>
        <w:t>-isomeren</w:t>
      </w:r>
    </w:p>
    <w:p w:rsidR="00C4437B" w:rsidRDefault="00C4437B" w:rsidP="009800DB">
      <w:r>
        <w:rPr>
          <w:b/>
        </w:rPr>
        <w:t>B</w:t>
      </w:r>
      <w:r>
        <w:t xml:space="preserve"> en </w:t>
      </w:r>
      <w:r>
        <w:rPr>
          <w:b/>
        </w:rPr>
        <w:t>E</w:t>
      </w:r>
      <w:r>
        <w:t>: spiegelbeeldisomeren</w:t>
      </w:r>
    </w:p>
    <w:p w:rsidR="00C4437B" w:rsidRDefault="00C4437B" w:rsidP="00CA6EE4">
      <w:pPr>
        <w:pStyle w:val="vraag"/>
        <w:tabs>
          <w:tab w:val="clear" w:pos="360"/>
          <w:tab w:val="num" w:pos="0"/>
        </w:tabs>
        <w:ind w:left="0" w:hanging="567"/>
      </w:pPr>
      <w:bookmarkStart w:id="58" w:name="_Toc32230159"/>
      <w:r>
        <w:t xml:space="preserve">2 asymmetrische centra zonder spiegelvlak </w:t>
      </w:r>
      <w:r>
        <w:sym w:font="Symbol" w:char="F0DE"/>
      </w:r>
      <w:r>
        <w:t xml:space="preserve"> 4 isomeren</w:t>
      </w:r>
      <w:bookmarkEnd w:id="58"/>
    </w:p>
    <w:p w:rsidR="00C4437B" w:rsidRDefault="00C4437B" w:rsidP="009800DB">
      <w:pPr>
        <w:jc w:val="center"/>
      </w:pPr>
      <w:r>
        <w:object w:dxaOrig="7032" w:dyaOrig="1613">
          <v:shape id="_x0000_i1036" type="#_x0000_t75" style="width:330.7pt;height:75.65pt" o:ole="" fillcolor="window">
            <v:imagedata r:id="rId39" o:title=""/>
          </v:shape>
          <o:OLEObject Type="Embed" ProgID="ACD.ChemSketch.20" ShapeID="_x0000_i1036" DrawAspect="Content" ObjectID="_1317735124" r:id="rId40"/>
        </w:object>
      </w:r>
    </w:p>
    <w:p w:rsidR="00C4437B" w:rsidRDefault="00C4437B" w:rsidP="00CA6EE4">
      <w:pPr>
        <w:pStyle w:val="vraag"/>
        <w:tabs>
          <w:tab w:val="clear" w:pos="360"/>
          <w:tab w:val="num" w:pos="0"/>
        </w:tabs>
        <w:ind w:left="0" w:hanging="567"/>
      </w:pPr>
      <w:bookmarkStart w:id="59" w:name="_Toc32230160"/>
      <w:r>
        <w:t xml:space="preserve">Door de brugstructuur kan de 1.verbinding </w:t>
      </w:r>
      <w:r>
        <w:rPr>
          <w:i/>
        </w:rPr>
        <w:t>niet</w:t>
      </w:r>
      <w:r>
        <w:t xml:space="preserve"> en de 2.verbinding </w:t>
      </w:r>
      <w:r>
        <w:rPr>
          <w:i/>
        </w:rPr>
        <w:t>wel</w:t>
      </w:r>
      <w:r>
        <w:t xml:space="preserve"> een vlakke omringing krijgen.</w:t>
      </w:r>
      <w:bookmarkEnd w:id="59"/>
    </w:p>
    <w:p w:rsidR="00C4437B" w:rsidRDefault="00C4437B" w:rsidP="00CA6EE4">
      <w:pPr>
        <w:pStyle w:val="vraag"/>
        <w:tabs>
          <w:tab w:val="clear" w:pos="360"/>
          <w:tab w:val="num" w:pos="0"/>
        </w:tabs>
        <w:ind w:left="0" w:hanging="567"/>
      </w:pPr>
      <w:bookmarkStart w:id="60" w:name="_Toc32230161"/>
      <w:r>
        <w:t xml:space="preserve">Het positief geladen C-atoom heeft een vlakke omringing waardoor de kans op aanhechting van boven en van beneden (ongeveer) gelijk is </w:t>
      </w:r>
      <w:r>
        <w:sym w:font="Symbol" w:char="F0DE"/>
      </w:r>
      <w:r>
        <w:t xml:space="preserve"> er kan zowel </w:t>
      </w:r>
      <w:r w:rsidRPr="00CA1BB5">
        <w:rPr>
          <w:i/>
        </w:rPr>
        <w:t>endo</w:t>
      </w:r>
      <w:r>
        <w:t xml:space="preserve">- als </w:t>
      </w:r>
      <w:r w:rsidRPr="00CA1BB5">
        <w:rPr>
          <w:i/>
        </w:rPr>
        <w:t>exo</w:t>
      </w:r>
      <w:r>
        <w:t>- ontstaan.</w:t>
      </w:r>
      <w:bookmarkEnd w:id="60"/>
    </w:p>
    <w:p w:rsidR="00C4437B" w:rsidRDefault="00C4437B" w:rsidP="009800DB">
      <w:pPr>
        <w:pStyle w:val="opgave"/>
      </w:pPr>
      <w:r>
        <w:t>Kristalwater</w:t>
      </w:r>
    </w:p>
    <w:p w:rsidR="00C4437B" w:rsidRDefault="00C4437B" w:rsidP="00CA6EE4">
      <w:pPr>
        <w:pStyle w:val="vraag"/>
        <w:tabs>
          <w:tab w:val="clear" w:pos="360"/>
          <w:tab w:val="num" w:pos="0"/>
        </w:tabs>
        <w:ind w:left="0" w:hanging="567"/>
      </w:pPr>
      <w:bookmarkStart w:id="61" w:name="_Toc32230163"/>
      <w:r>
        <w:t>Hier (van B naar C) vindt opname van watermoleculen in het kristalrooster plaats:</w:t>
      </w:r>
      <w:bookmarkEnd w:id="61"/>
    </w:p>
    <w:p w:rsidR="00C4437B" w:rsidRDefault="00C4437B" w:rsidP="009800DB">
      <w:r>
        <w:t>CuSO</w:t>
      </w:r>
      <w:r>
        <w:rPr>
          <w:vertAlign w:val="subscript"/>
        </w:rPr>
        <w:t>4</w:t>
      </w:r>
      <w:r>
        <w:t xml:space="preserve"> </w:t>
      </w:r>
      <w:r>
        <w:rPr>
          <w:position w:val="-6"/>
        </w:rPr>
        <w:object w:dxaOrig="900" w:dyaOrig="380">
          <v:shape id="_x0000_i1037" type="#_x0000_t75" style="width:45.15pt;height:18.9pt" o:ole="" fillcolor="window">
            <v:imagedata r:id="rId41" o:title=""/>
          </v:shape>
          <o:OLEObject Type="Embed" ProgID="Equation.3" ShapeID="_x0000_i1037" DrawAspect="Content" ObjectID="_1317735125" r:id="rId42"/>
        </w:object>
      </w:r>
      <w:r>
        <w:t xml:space="preserve"> CuSO</w:t>
      </w:r>
      <w:r>
        <w:rPr>
          <w:vertAlign w:val="subscript"/>
        </w:rPr>
        <w:t>4</w:t>
      </w:r>
      <w:r w:rsidR="00CA1BB5">
        <w:t>.</w:t>
      </w:r>
      <w:r>
        <w:rPr>
          <w:i/>
        </w:rPr>
        <w:t>x</w:t>
      </w:r>
      <w:r>
        <w:t>H</w:t>
      </w:r>
      <w:r>
        <w:rPr>
          <w:vertAlign w:val="subscript"/>
        </w:rPr>
        <w:t>2</w:t>
      </w:r>
      <w:r>
        <w:t>O</w:t>
      </w:r>
    </w:p>
    <w:p w:rsidR="00C4437B" w:rsidRDefault="00C4437B" w:rsidP="009800DB">
      <w:r>
        <w:t>De toegevoerde waterdamp wordt dus direct gebonden en kan zó geen bijdrage leveren aan P</w:t>
      </w:r>
    </w:p>
    <w:p w:rsidR="00C4437B" w:rsidRPr="00CA1BB5" w:rsidRDefault="00C4437B" w:rsidP="00CA6EE4">
      <w:pPr>
        <w:pStyle w:val="vraag"/>
        <w:tabs>
          <w:tab w:val="clear" w:pos="360"/>
          <w:tab w:val="num" w:pos="0"/>
        </w:tabs>
        <w:ind w:left="0" w:hanging="567"/>
        <w:rPr>
          <w:lang w:val="en-US"/>
        </w:rPr>
      </w:pPr>
      <w:bookmarkStart w:id="62" w:name="_Toc32230164"/>
      <w:smartTag w:uri="urn:schemas-microsoft-com:office:smarttags" w:element="metricconverter">
        <w:smartTagPr>
          <w:attr w:name="ProductID" w:val="1,36 g"/>
        </w:smartTagPr>
        <w:r w:rsidRPr="00CA1BB5">
          <w:rPr>
            <w:lang w:val="en-US"/>
          </w:rPr>
          <w:t>1,36 g</w:t>
        </w:r>
      </w:smartTag>
      <w:r w:rsidRPr="00CA1BB5">
        <w:rPr>
          <w:lang w:val="en-US"/>
        </w:rPr>
        <w:t xml:space="preserve"> CuSO</w:t>
      </w:r>
      <w:r w:rsidRPr="00CA1BB5">
        <w:rPr>
          <w:vertAlign w:val="subscript"/>
          <w:lang w:val="en-US"/>
        </w:rPr>
        <w:t>4</w:t>
      </w:r>
      <w:r w:rsidRPr="00CA1BB5">
        <w:rPr>
          <w:lang w:val="en-US"/>
        </w:rPr>
        <w:t xml:space="preserve"> </w:t>
      </w:r>
      <w:r>
        <w:sym w:font="Symbol" w:char="F0AE"/>
      </w:r>
      <w:r w:rsidRPr="00CA1BB5">
        <w:rPr>
          <w:lang w:val="en-US"/>
        </w:rPr>
        <w:t xml:space="preserve"> </w:t>
      </w:r>
      <w:smartTag w:uri="urn:schemas-microsoft-com:office:smarttags" w:element="metricconverter">
        <w:smartTagPr>
          <w:attr w:name="ProductID" w:val="1,51 g"/>
        </w:smartTagPr>
        <w:r w:rsidRPr="00CA1BB5">
          <w:rPr>
            <w:lang w:val="en-US"/>
          </w:rPr>
          <w:t>1,51 g</w:t>
        </w:r>
      </w:smartTag>
      <w:r w:rsidRPr="00CA1BB5">
        <w:rPr>
          <w:lang w:val="en-US"/>
        </w:rPr>
        <w:t xml:space="preserve"> CuSO</w:t>
      </w:r>
      <w:r w:rsidRPr="00CA1BB5">
        <w:rPr>
          <w:vertAlign w:val="subscript"/>
          <w:lang w:val="en-US"/>
        </w:rPr>
        <w:t>4</w:t>
      </w:r>
      <w:r>
        <w:sym w:font="Symbol" w:char="F0D7"/>
      </w:r>
      <w:r w:rsidRPr="00CA1BB5">
        <w:rPr>
          <w:i/>
          <w:lang w:val="en-US"/>
        </w:rPr>
        <w:t>x</w:t>
      </w:r>
      <w:r w:rsidRPr="00CA1BB5">
        <w:rPr>
          <w:lang w:val="en-US"/>
        </w:rPr>
        <w:t xml:space="preserve"> H</w:t>
      </w:r>
      <w:r w:rsidRPr="00CA1BB5">
        <w:rPr>
          <w:vertAlign w:val="subscript"/>
          <w:lang w:val="en-US"/>
        </w:rPr>
        <w:t>2</w:t>
      </w:r>
      <w:r w:rsidRPr="00CA1BB5">
        <w:rPr>
          <w:lang w:val="en-US"/>
        </w:rPr>
        <w:t>O (bij C)</w:t>
      </w:r>
      <w:bookmarkEnd w:id="62"/>
    </w:p>
    <w:p w:rsidR="00C4437B" w:rsidRPr="00CA1BB5" w:rsidRDefault="00C4437B" w:rsidP="009800DB">
      <w:pPr>
        <w:rPr>
          <w:lang w:val="en-US"/>
        </w:rPr>
      </w:pPr>
      <w:r w:rsidRPr="00CA1BB5">
        <w:rPr>
          <w:lang w:val="en-US"/>
        </w:rPr>
        <w:t>1 mol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159,5 g"/>
        </w:smartTagPr>
        <w:r w:rsidRPr="00CA1BB5">
          <w:rPr>
            <w:lang w:val="en-US"/>
          </w:rPr>
          <w:t>159,5 g</w:t>
        </w:r>
      </w:smartTag>
      <w:r w:rsidRPr="00CA1BB5">
        <w:rPr>
          <w:lang w:val="en-US"/>
        </w:rPr>
        <w:t xml:space="preserve">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177,1 g"/>
        </w:smartTagPr>
        <w:r w:rsidRPr="00CA1BB5">
          <w:rPr>
            <w:lang w:val="en-US"/>
          </w:rPr>
          <w:t>177,1 g</w:t>
        </w:r>
      </w:smartTag>
      <w:r w:rsidRPr="00CA1BB5">
        <w:rPr>
          <w:lang w:val="en-US"/>
        </w:rPr>
        <w:t xml:space="preserve"> CuSO</w:t>
      </w:r>
      <w:r w:rsidRPr="00CA1BB5">
        <w:rPr>
          <w:vertAlign w:val="subscript"/>
          <w:lang w:val="en-US"/>
        </w:rPr>
        <w:t>4</w:t>
      </w:r>
      <w:r w:rsidR="00CA1BB5" w:rsidRPr="00CA1BB5">
        <w:rPr>
          <w:lang w:val="en-US"/>
        </w:rPr>
        <w:t>.</w:t>
      </w:r>
      <w:r w:rsidRPr="00CA1BB5">
        <w:rPr>
          <w:i/>
          <w:lang w:val="en-US"/>
        </w:rPr>
        <w:t>x</w:t>
      </w:r>
      <w:r w:rsidRPr="00CA1BB5">
        <w:rPr>
          <w:lang w:val="en-US"/>
        </w:rPr>
        <w:t>H</w:t>
      </w:r>
      <w:r w:rsidRPr="00CA1BB5">
        <w:rPr>
          <w:vertAlign w:val="subscript"/>
          <w:lang w:val="en-US"/>
        </w:rPr>
        <w:t>2</w:t>
      </w:r>
      <w:r w:rsidRPr="00CA1BB5">
        <w:rPr>
          <w:lang w:val="en-US"/>
        </w:rPr>
        <w:t>O</w:t>
      </w:r>
    </w:p>
    <w:p w:rsidR="00C4437B" w:rsidRPr="00CA1BB5" w:rsidRDefault="00C4437B" w:rsidP="009800DB">
      <w:pPr>
        <w:rPr>
          <w:lang w:val="en-US"/>
        </w:rPr>
      </w:pPr>
      <w:r w:rsidRPr="00CA1BB5">
        <w:rPr>
          <w:i/>
          <w:lang w:val="en-US"/>
        </w:rPr>
        <w:t>x</w:t>
      </w:r>
      <w:r w:rsidRPr="00CA1BB5">
        <w:rPr>
          <w:lang w:val="en-US"/>
        </w:rPr>
        <w:t xml:space="preserve"> H</w:t>
      </w:r>
      <w:r w:rsidRPr="00CA1BB5">
        <w:rPr>
          <w:vertAlign w:val="subscript"/>
          <w:lang w:val="en-US"/>
        </w:rPr>
        <w:t>2</w:t>
      </w:r>
      <w:r w:rsidRPr="00CA1BB5">
        <w:rPr>
          <w:lang w:val="en-US"/>
        </w:rPr>
        <w:t>O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17,6 g"/>
        </w:smartTagPr>
        <w:r w:rsidRPr="00CA1BB5">
          <w:rPr>
            <w:lang w:val="en-US"/>
          </w:rPr>
          <w:t>17,6 g</w:t>
        </w:r>
      </w:smartTag>
      <w:r w:rsidRPr="00CA1BB5">
        <w:rPr>
          <w:lang w:val="en-US"/>
        </w:rPr>
        <w:t xml:space="preserve"> </w:t>
      </w:r>
      <w:r>
        <w:sym w:font="Symbol" w:char="F0DE"/>
      </w:r>
      <w:r w:rsidRPr="00CA1BB5">
        <w:rPr>
          <w:lang w:val="en-US"/>
        </w:rPr>
        <w:t xml:space="preserve"> </w:t>
      </w:r>
      <w:r w:rsidRPr="00CA1BB5">
        <w:rPr>
          <w:i/>
          <w:lang w:val="en-US"/>
        </w:rPr>
        <w:t>x</w:t>
      </w:r>
      <w:r w:rsidRPr="00CA1BB5">
        <w:rPr>
          <w:lang w:val="en-US"/>
        </w:rPr>
        <w:t xml:space="preserve"> = 1</w:t>
      </w:r>
    </w:p>
    <w:p w:rsidR="00C4437B" w:rsidRPr="00CA1BB5" w:rsidRDefault="00C4437B" w:rsidP="009800DB">
      <w:pPr>
        <w:rPr>
          <w:lang w:val="en-US"/>
        </w:rPr>
      </w:pPr>
      <w:smartTag w:uri="urn:schemas-microsoft-com:office:smarttags" w:element="metricconverter">
        <w:smartTagPr>
          <w:attr w:name="ProductID" w:val="1,36 g"/>
        </w:smartTagPr>
        <w:r w:rsidRPr="00CA1BB5">
          <w:rPr>
            <w:lang w:val="en-US"/>
          </w:rPr>
          <w:t>1,36 g</w:t>
        </w:r>
      </w:smartTag>
      <w:r w:rsidRPr="00CA1BB5">
        <w:rPr>
          <w:lang w:val="en-US"/>
        </w:rPr>
        <w:t xml:space="preserve"> CuSO</w:t>
      </w:r>
      <w:r w:rsidRPr="00CA1BB5">
        <w:rPr>
          <w:vertAlign w:val="subscript"/>
          <w:lang w:val="en-US"/>
        </w:rPr>
        <w:t>4</w:t>
      </w:r>
      <w:r w:rsidRPr="00CA1BB5">
        <w:rPr>
          <w:lang w:val="en-US"/>
        </w:rPr>
        <w:t xml:space="preserve"> </w:t>
      </w:r>
      <w:r>
        <w:sym w:font="Symbol" w:char="F0AE"/>
      </w:r>
      <w:r w:rsidRPr="00CA1BB5">
        <w:rPr>
          <w:lang w:val="en-US"/>
        </w:rPr>
        <w:t xml:space="preserve"> </w:t>
      </w:r>
      <w:smartTag w:uri="urn:schemas-microsoft-com:office:smarttags" w:element="metricconverter">
        <w:smartTagPr>
          <w:attr w:name="ProductID" w:val="1,82 g"/>
        </w:smartTagPr>
        <w:r w:rsidRPr="00CA1BB5">
          <w:rPr>
            <w:lang w:val="en-US"/>
          </w:rPr>
          <w:t>1,82 g</w:t>
        </w:r>
      </w:smartTag>
      <w:r w:rsidRPr="00CA1BB5">
        <w:rPr>
          <w:lang w:val="en-US"/>
        </w:rPr>
        <w:t xml:space="preserve"> CuSO</w:t>
      </w:r>
      <w:r w:rsidRPr="00CA1BB5">
        <w:rPr>
          <w:vertAlign w:val="subscript"/>
          <w:lang w:val="en-US"/>
        </w:rPr>
        <w:t>4</w:t>
      </w:r>
      <w:r w:rsidR="00CA1BB5" w:rsidRPr="00CA1BB5">
        <w:rPr>
          <w:lang w:val="en-US"/>
        </w:rPr>
        <w:t>.</w:t>
      </w:r>
      <w:r w:rsidRPr="00CA1BB5">
        <w:rPr>
          <w:i/>
          <w:lang w:val="en-US"/>
        </w:rPr>
        <w:t>x</w:t>
      </w:r>
      <w:r w:rsidRPr="00CA1BB5">
        <w:rPr>
          <w:lang w:val="en-US"/>
        </w:rPr>
        <w:t>H</w:t>
      </w:r>
      <w:r w:rsidRPr="00CA1BB5">
        <w:rPr>
          <w:vertAlign w:val="subscript"/>
          <w:lang w:val="en-US"/>
        </w:rPr>
        <w:t>2</w:t>
      </w:r>
      <w:r w:rsidRPr="00CA1BB5">
        <w:rPr>
          <w:lang w:val="en-US"/>
        </w:rPr>
        <w:t>O (bij 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0,46 g"/>
        </w:smartTagPr>
        <w:r w:rsidRPr="00CA1BB5">
          <w:rPr>
            <w:lang w:val="en-US"/>
          </w:rPr>
          <w:t>0,46 g</w:t>
        </w:r>
      </w:smartTag>
      <w:r w:rsidRPr="00CA1BB5">
        <w:rPr>
          <w:lang w:val="en-US"/>
        </w:rPr>
        <w:t xml:space="preserve"> H</w:t>
      </w:r>
      <w:r w:rsidRPr="00CA1BB5">
        <w:rPr>
          <w:vertAlign w:val="subscript"/>
          <w:lang w:val="en-US"/>
        </w:rPr>
        <w:t>2</w:t>
      </w:r>
      <w:r w:rsidRPr="00CA1BB5">
        <w:rPr>
          <w:lang w:val="en-US"/>
        </w:rPr>
        <w:t>O</w:t>
      </w:r>
    </w:p>
    <w:p w:rsidR="00C4437B" w:rsidRPr="00CA1BB5" w:rsidRDefault="00C4437B" w:rsidP="009800DB">
      <w:pPr>
        <w:rPr>
          <w:lang w:val="en-US"/>
        </w:rPr>
      </w:pPr>
      <w:r w:rsidRPr="00CA1BB5">
        <w:rPr>
          <w:lang w:val="en-US"/>
        </w:rPr>
        <w:t>1 mol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53,3 g"/>
        </w:smartTagPr>
        <w:r w:rsidRPr="00CA1BB5">
          <w:rPr>
            <w:lang w:val="en-US"/>
          </w:rPr>
          <w:t>53,3 g</w:t>
        </w:r>
      </w:smartTag>
      <w:r w:rsidRPr="00CA1BB5">
        <w:rPr>
          <w:lang w:val="en-US"/>
        </w:rPr>
        <w:t xml:space="preserve">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3 mol </w:t>
      </w:r>
      <w:r>
        <w:sym w:font="Symbol" w:char="F0DE"/>
      </w:r>
      <w:r w:rsidRPr="00CA1BB5">
        <w:rPr>
          <w:lang w:val="en-US"/>
        </w:rPr>
        <w:t xml:space="preserve"> </w:t>
      </w:r>
      <w:r w:rsidRPr="00CA1BB5">
        <w:rPr>
          <w:i/>
          <w:lang w:val="en-US"/>
        </w:rPr>
        <w:t>x</w:t>
      </w:r>
      <w:r w:rsidRPr="00CA1BB5">
        <w:rPr>
          <w:lang w:val="en-US"/>
        </w:rPr>
        <w:t xml:space="preserve"> = 3</w:t>
      </w:r>
    </w:p>
    <w:p w:rsidR="00C4437B" w:rsidRPr="00CA1BB5" w:rsidRDefault="00C4437B" w:rsidP="009800DB">
      <w:pPr>
        <w:rPr>
          <w:lang w:val="en-US"/>
        </w:rPr>
      </w:pPr>
      <w:smartTag w:uri="urn:schemas-microsoft-com:office:smarttags" w:element="metricconverter">
        <w:smartTagPr>
          <w:attr w:name="ProductID" w:val="1,36 g"/>
        </w:smartTagPr>
        <w:r w:rsidRPr="00CA1BB5">
          <w:rPr>
            <w:lang w:val="en-US"/>
          </w:rPr>
          <w:t>1,36 g</w:t>
        </w:r>
      </w:smartTag>
      <w:r w:rsidRPr="00CA1BB5">
        <w:rPr>
          <w:lang w:val="en-US"/>
        </w:rPr>
        <w:t xml:space="preserve"> CuSO</w:t>
      </w:r>
      <w:r w:rsidRPr="00CA1BB5">
        <w:rPr>
          <w:vertAlign w:val="subscript"/>
          <w:lang w:val="en-US"/>
        </w:rPr>
        <w:t>4</w:t>
      </w:r>
      <w:r w:rsidRPr="00CA1BB5">
        <w:rPr>
          <w:lang w:val="en-US"/>
        </w:rPr>
        <w:t xml:space="preserve"> </w:t>
      </w:r>
      <w:r>
        <w:sym w:font="Symbol" w:char="F0AE"/>
      </w:r>
      <w:r w:rsidRPr="00CA1BB5">
        <w:rPr>
          <w:lang w:val="en-US"/>
        </w:rPr>
        <w:t xml:space="preserve"> </w:t>
      </w:r>
      <w:smartTag w:uri="urn:schemas-microsoft-com:office:smarttags" w:element="metricconverter">
        <w:smartTagPr>
          <w:attr w:name="ProductID" w:val="2,13 g"/>
        </w:smartTagPr>
        <w:r w:rsidRPr="00CA1BB5">
          <w:rPr>
            <w:lang w:val="en-US"/>
          </w:rPr>
          <w:t>2,13 g</w:t>
        </w:r>
      </w:smartTag>
      <w:r w:rsidRPr="00CA1BB5">
        <w:rPr>
          <w:lang w:val="en-US"/>
        </w:rPr>
        <w:t xml:space="preserve"> CuSO</w:t>
      </w:r>
      <w:r w:rsidRPr="00CA1BB5">
        <w:rPr>
          <w:vertAlign w:val="subscript"/>
          <w:lang w:val="en-US"/>
        </w:rPr>
        <w:t>4</w:t>
      </w:r>
      <w:r w:rsidR="00CA1BB5">
        <w:t>.</w:t>
      </w:r>
      <w:r w:rsidRPr="00CA1BB5">
        <w:rPr>
          <w:i/>
          <w:lang w:val="en-US"/>
        </w:rPr>
        <w:t>x</w:t>
      </w:r>
      <w:r w:rsidRPr="00CA1BB5">
        <w:rPr>
          <w:lang w:val="en-US"/>
        </w:rPr>
        <w:t>H</w:t>
      </w:r>
      <w:r w:rsidRPr="00CA1BB5">
        <w:rPr>
          <w:vertAlign w:val="subscript"/>
          <w:lang w:val="en-US"/>
        </w:rPr>
        <w:t>2</w:t>
      </w:r>
      <w:r w:rsidRPr="00CA1BB5">
        <w:rPr>
          <w:lang w:val="en-US"/>
        </w:rPr>
        <w:t>O (bij G)</w:t>
      </w:r>
    </w:p>
    <w:p w:rsidR="00C4437B" w:rsidRPr="00CA1BB5" w:rsidRDefault="00C4437B" w:rsidP="009800DB">
      <w:pPr>
        <w:rPr>
          <w:lang w:val="en-US"/>
        </w:rPr>
      </w:pPr>
      <w:r w:rsidRPr="00CA1BB5">
        <w:rPr>
          <w:lang w:val="en-US"/>
        </w:rPr>
        <w:t>1 mol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w:t>
      </w:r>
      <w:smartTag w:uri="urn:schemas-microsoft-com:office:smarttags" w:element="metricconverter">
        <w:smartTagPr>
          <w:attr w:name="ProductID" w:val="90,3 g"/>
        </w:smartTagPr>
        <w:r w:rsidRPr="00CA1BB5">
          <w:rPr>
            <w:lang w:val="en-US"/>
          </w:rPr>
          <w:t>90,3 g</w:t>
        </w:r>
      </w:smartTag>
      <w:r w:rsidRPr="00CA1BB5">
        <w:rPr>
          <w:lang w:val="en-US"/>
        </w:rPr>
        <w:t xml:space="preserve"> CuSO</w:t>
      </w:r>
      <w:r w:rsidRPr="00CA1BB5">
        <w:rPr>
          <w:vertAlign w:val="subscript"/>
          <w:lang w:val="en-US"/>
        </w:rPr>
        <w:t>4</w:t>
      </w:r>
      <w:r w:rsidRPr="00CA1BB5">
        <w:rPr>
          <w:lang w:val="en-US"/>
        </w:rPr>
        <w:t xml:space="preserve"> =</w:t>
      </w:r>
      <w:r>
        <w:fldChar w:fldCharType="begin"/>
      </w:r>
      <w:r w:rsidRPr="00CA1BB5">
        <w:rPr>
          <w:lang w:val="en-US"/>
        </w:rPr>
        <w:instrText xml:space="preserve"> ADVANCE \u 3\l 5 </w:instrText>
      </w:r>
      <w:r>
        <w:fldChar w:fldCharType="end"/>
      </w:r>
      <w:r w:rsidRPr="00CA1BB5">
        <w:rPr>
          <w:lang w:val="en-US"/>
        </w:rPr>
        <w:t>^</w:t>
      </w:r>
      <w:r>
        <w:fldChar w:fldCharType="begin"/>
      </w:r>
      <w:r w:rsidRPr="00CA1BB5">
        <w:rPr>
          <w:lang w:val="en-US"/>
        </w:rPr>
        <w:instrText xml:space="preserve"> ADVANCE \d 3 </w:instrText>
      </w:r>
      <w:r>
        <w:fldChar w:fldCharType="end"/>
      </w:r>
      <w:r w:rsidRPr="00CA1BB5">
        <w:rPr>
          <w:lang w:val="en-US"/>
        </w:rPr>
        <w:t xml:space="preserve"> 5 mol </w:t>
      </w:r>
      <w:r>
        <w:sym w:font="Symbol" w:char="F0DE"/>
      </w:r>
      <w:r w:rsidRPr="00CA1BB5">
        <w:rPr>
          <w:lang w:val="en-US"/>
        </w:rPr>
        <w:t xml:space="preserve"> </w:t>
      </w:r>
      <w:r w:rsidRPr="00CA1BB5">
        <w:rPr>
          <w:i/>
          <w:lang w:val="en-US"/>
        </w:rPr>
        <w:t>x</w:t>
      </w:r>
      <w:r w:rsidRPr="00CA1BB5">
        <w:rPr>
          <w:lang w:val="en-US"/>
        </w:rPr>
        <w:t xml:space="preserve"> = 5</w:t>
      </w:r>
    </w:p>
    <w:p w:rsidR="00C4437B" w:rsidRDefault="00C4437B" w:rsidP="00CA6EE4">
      <w:pPr>
        <w:pStyle w:val="vraag"/>
        <w:tabs>
          <w:tab w:val="clear" w:pos="360"/>
          <w:tab w:val="num" w:pos="0"/>
        </w:tabs>
        <w:ind w:left="0" w:hanging="567"/>
      </w:pPr>
      <w:bookmarkStart w:id="63" w:name="_Toc32230165"/>
      <w:r>
        <w:t>In D uitsluitend CuSO</w:t>
      </w:r>
      <w:r>
        <w:rPr>
          <w:vertAlign w:val="subscript"/>
        </w:rPr>
        <w:t>4</w:t>
      </w:r>
      <w:r w:rsidR="00CA1BB5">
        <w:t>.</w:t>
      </w:r>
      <w:r>
        <w:t>H</w:t>
      </w:r>
      <w:r>
        <w:rPr>
          <w:vertAlign w:val="subscript"/>
        </w:rPr>
        <w:t>2</w:t>
      </w:r>
      <w:r>
        <w:t>O</w:t>
      </w:r>
      <w:bookmarkEnd w:id="63"/>
    </w:p>
    <w:p w:rsidR="00C4437B" w:rsidRDefault="00C4437B" w:rsidP="009800DB">
      <w:r>
        <w:t>In E uitsluitend CuSO</w:t>
      </w:r>
      <w:r>
        <w:rPr>
          <w:vertAlign w:val="subscript"/>
        </w:rPr>
        <w:t>4</w:t>
      </w:r>
      <w:r w:rsidR="00CA1BB5">
        <w:t>.</w:t>
      </w:r>
      <w:r>
        <w:t>3H</w:t>
      </w:r>
      <w:r>
        <w:rPr>
          <w:vertAlign w:val="subscript"/>
        </w:rPr>
        <w:t>2</w:t>
      </w:r>
      <w:r>
        <w:t>O</w:t>
      </w:r>
    </w:p>
    <w:p w:rsidR="00C4437B" w:rsidRDefault="00C4437B" w:rsidP="009800DB">
      <w:r>
        <w:t>Halverwege van beide evenveel, dus 50% CuSO</w:t>
      </w:r>
      <w:r>
        <w:rPr>
          <w:vertAlign w:val="subscript"/>
        </w:rPr>
        <w:t>4</w:t>
      </w:r>
      <w:r w:rsidR="00CA1BB5">
        <w:t>.</w:t>
      </w:r>
      <w:r>
        <w:t>H</w:t>
      </w:r>
      <w:r>
        <w:rPr>
          <w:vertAlign w:val="subscript"/>
        </w:rPr>
        <w:t>2</w:t>
      </w:r>
      <w:r>
        <w:t>O en 50% CuSO</w:t>
      </w:r>
      <w:r>
        <w:rPr>
          <w:vertAlign w:val="subscript"/>
        </w:rPr>
        <w:t>4</w:t>
      </w:r>
      <w:r w:rsidR="00CA1BB5">
        <w:t>.</w:t>
      </w:r>
      <w:r>
        <w:t>3H</w:t>
      </w:r>
      <w:r>
        <w:rPr>
          <w:vertAlign w:val="subscript"/>
        </w:rPr>
        <w:t>2</w:t>
      </w:r>
      <w:r>
        <w:t>O</w:t>
      </w:r>
    </w:p>
    <w:p w:rsidR="00C4437B" w:rsidRDefault="00C4437B" w:rsidP="00CA6EE4">
      <w:pPr>
        <w:pStyle w:val="vraag"/>
        <w:tabs>
          <w:tab w:val="clear" w:pos="360"/>
          <w:tab w:val="num" w:pos="0"/>
        </w:tabs>
        <w:ind w:left="0" w:hanging="567"/>
      </w:pPr>
      <w:bookmarkStart w:id="64" w:name="_Toc32230166"/>
      <w:r>
        <w:t>Horizontale lijnstukken op dezelfde hoogte, verticale lijnstukken naar rechts opgeschoven.</w:t>
      </w:r>
      <w:bookmarkEnd w:id="64"/>
    </w:p>
    <w:p w:rsidR="00C4437B" w:rsidRDefault="00C4437B" w:rsidP="00CA6EE4">
      <w:pPr>
        <w:pStyle w:val="vraag"/>
        <w:tabs>
          <w:tab w:val="clear" w:pos="360"/>
          <w:tab w:val="num" w:pos="0"/>
        </w:tabs>
        <w:ind w:left="0" w:hanging="567"/>
      </w:pPr>
      <w:bookmarkStart w:id="65" w:name="_Toc32230167"/>
      <w:r>
        <w:t xml:space="preserve">Inbouw kristalwater: 2,13 </w:t>
      </w:r>
      <w:r>
        <w:sym w:font="Symbol" w:char="F02D"/>
      </w:r>
      <w:r>
        <w:t xml:space="preserve"> 1,36 = </w:t>
      </w:r>
      <w:smartTag w:uri="urn:schemas-microsoft-com:office:smarttags" w:element="metricconverter">
        <w:smartTagPr>
          <w:attr w:name="ProductID" w:val="0,77 g"/>
        </w:smartTagPr>
        <w:r>
          <w:t>0,77 g</w:t>
        </w:r>
      </w:smartTag>
      <w:r>
        <w:t xml:space="preserve"> H</w:t>
      </w:r>
      <w:r>
        <w:rPr>
          <w:vertAlign w:val="subscript"/>
        </w:rPr>
        <w:t>2</w:t>
      </w:r>
      <w:r>
        <w:t>O (niet gevraagd)</w:t>
      </w:r>
      <w:bookmarkEnd w:id="65"/>
    </w:p>
    <w:p w:rsidR="00C4437B" w:rsidRDefault="00C4437B" w:rsidP="009800DB">
      <w:r>
        <w:t>drukopbouw waterdamp:</w:t>
      </w:r>
    </w:p>
    <w:p w:rsidR="00C4437B" w:rsidRDefault="00C4437B" w:rsidP="009800DB">
      <w:smartTag w:uri="urn:schemas-microsoft-com:office:smarttags" w:element="metricconverter">
        <w:smartTagPr>
          <w:attr w:name="ProductID" w:val="4,82 L"/>
        </w:smartTagPr>
        <w:r>
          <w:t>4,82 L</w:t>
        </w:r>
      </w:smartTag>
      <w:r>
        <w:t xml:space="preserve"> van 1,05 kPa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w:t>
      </w:r>
      <w:r>
        <w:rPr>
          <w:position w:val="-38"/>
        </w:rPr>
        <w:object w:dxaOrig="2700" w:dyaOrig="740">
          <v:shape id="_x0000_i1038" type="#_x0000_t75" style="width:134.85pt;height:37.2pt" o:ole="" fillcolor="window">
            <v:imagedata r:id="rId43" o:title=""/>
          </v:shape>
          <o:OLEObject Type="Embed" ProgID="Equation.3" ShapeID="_x0000_i1038" DrawAspect="Content" ObjectID="_1317735126" r:id="rId44"/>
        </w:object>
      </w:r>
      <w:r>
        <w:t xml:space="preserve"> = 36,7 mg</w:t>
      </w:r>
    </w:p>
    <w:p w:rsidR="00C4437B" w:rsidRDefault="00C4437B" w:rsidP="009800DB">
      <w:r>
        <w:t>In situatie G is er 36,7 mg waterdamp in het vat.</w:t>
      </w:r>
    </w:p>
    <w:p w:rsidR="00C4437B" w:rsidRDefault="00C4437B" w:rsidP="009800DB">
      <w:pPr>
        <w:pStyle w:val="opgave"/>
      </w:pPr>
      <w:r>
        <w:t>Zuur en base tegelijk</w:t>
      </w:r>
    </w:p>
    <w:p w:rsidR="00C4437B" w:rsidRDefault="00C4437B" w:rsidP="00CA6EE4">
      <w:pPr>
        <w:pStyle w:val="vraag"/>
        <w:tabs>
          <w:tab w:val="clear" w:pos="360"/>
          <w:tab w:val="num" w:pos="0"/>
        </w:tabs>
        <w:ind w:left="0" w:hanging="567"/>
      </w:pPr>
      <w:bookmarkStart w:id="66" w:name="_Toc32230169"/>
      <w:r>
        <w:t xml:space="preserve">Berekening </w:t>
      </w:r>
      <w:r>
        <w:rPr>
          <w:i/>
        </w:rPr>
        <w:t>niet</w:t>
      </w:r>
      <w:r>
        <w:t xml:space="preserve"> gevraagd. Aanvaardbare antwoorden zijn deeltjes met lading:</w:t>
      </w:r>
      <w:bookmarkEnd w:id="66"/>
    </w:p>
    <w:p w:rsidR="00C4437B" w:rsidRPr="00CA1BB5" w:rsidRDefault="00C4437B" w:rsidP="009800DB">
      <w:pPr>
        <w:rPr>
          <w:lang w:val="en-US"/>
        </w:rPr>
      </w:pPr>
      <w:r w:rsidRPr="00CA1BB5">
        <w:rPr>
          <w:lang w:val="en-US"/>
        </w:rPr>
        <w:t>Glu: 1</w:t>
      </w:r>
      <w:r>
        <w:sym w:font="Symbol" w:char="F02D"/>
      </w:r>
      <w:r w:rsidRPr="00CA1BB5">
        <w:rPr>
          <w:lang w:val="en-US"/>
        </w:rPr>
        <w:t xml:space="preserve"> of 2</w:t>
      </w:r>
      <w:r>
        <w:sym w:font="Symbol" w:char="F02D"/>
      </w:r>
      <w:r w:rsidRPr="00CA1BB5">
        <w:rPr>
          <w:lang w:val="en-US"/>
        </w:rPr>
        <w:tab/>
        <w:t>Gly: 0 (zwitterion)</w:t>
      </w:r>
      <w:r w:rsidRPr="00CA1BB5">
        <w:rPr>
          <w:lang w:val="en-US"/>
        </w:rPr>
        <w:tab/>
        <w:t>Lys: 1+ of 2+</w:t>
      </w:r>
    </w:p>
    <w:p w:rsidR="00C4437B" w:rsidRDefault="00C4437B" w:rsidP="009800DB">
      <w:r>
        <w:t xml:space="preserve">Ser: pH </w:t>
      </w:r>
      <w:r>
        <w:sym w:font="Symbol" w:char="F0BB"/>
      </w:r>
      <w:r>
        <w:t xml:space="preserve"> p</w:t>
      </w:r>
      <w:r>
        <w:rPr>
          <w:vertAlign w:val="subscript"/>
        </w:rPr>
        <w:t>i</w:t>
      </w:r>
      <w:r>
        <w:t>, daarom 0 (zwitterion) en 1</w:t>
      </w:r>
      <w:r>
        <w:sym w:font="Symbol" w:char="F02D"/>
      </w:r>
      <w:r>
        <w:t xml:space="preserve"> beide goedkeuren.</w:t>
      </w:r>
    </w:p>
    <w:bookmarkStart w:id="67" w:name="_Toc32230170"/>
    <w:p w:rsidR="00C4437B" w:rsidRDefault="00C4437B" w:rsidP="00CA6EE4">
      <w:pPr>
        <w:pStyle w:val="vraag"/>
        <w:tabs>
          <w:tab w:val="clear" w:pos="360"/>
          <w:tab w:val="num" w:pos="0"/>
        </w:tabs>
        <w:ind w:left="0" w:hanging="567"/>
      </w:pPr>
      <w:r w:rsidRPr="00971E7C">
        <w:rPr>
          <w:position w:val="-120"/>
          <w:szCs w:val="22"/>
        </w:rPr>
        <w:object w:dxaOrig="5587" w:dyaOrig="1704">
          <v:shape id="_x0000_i1039" type="#_x0000_t75" style="width:253.2pt;height:77.5pt" o:ole="" fillcolor="window">
            <v:imagedata r:id="rId45" o:title=""/>
          </v:shape>
          <o:OLEObject Type="Embed" ProgID="ACD.ChemSketch.20" ShapeID="_x0000_i1039" DrawAspect="Content" ObjectID="_1317735127" r:id="rId46"/>
        </w:object>
      </w:r>
      <w:bookmarkEnd w:id="67"/>
    </w:p>
    <w:p w:rsidR="00C4437B" w:rsidRDefault="00C4437B" w:rsidP="00CA6EE4">
      <w:pPr>
        <w:pStyle w:val="vraag"/>
        <w:tabs>
          <w:tab w:val="clear" w:pos="360"/>
          <w:tab w:val="num" w:pos="0"/>
        </w:tabs>
        <w:ind w:left="0" w:hanging="567"/>
      </w:pPr>
      <w:bookmarkStart w:id="68" w:name="_Toc32230171"/>
      <w:r>
        <w:t xml:space="preserve">Midden tussen de iso-elektrische punten van glycine en serine </w:t>
      </w:r>
      <w:r>
        <w:sym w:font="Symbol" w:char="F0DE"/>
      </w:r>
      <w:r>
        <w:t xml:space="preserve"> pH </w:t>
      </w:r>
      <w:r>
        <w:sym w:font="Symbol" w:char="F0BB"/>
      </w:r>
      <w:r>
        <w:t xml:space="preserve"> 5,85</w:t>
      </w:r>
      <w:bookmarkEnd w:id="68"/>
    </w:p>
    <w:p w:rsidR="00C4437B" w:rsidRDefault="00C4437B" w:rsidP="00CA6EE4">
      <w:pPr>
        <w:pStyle w:val="vraag"/>
        <w:tabs>
          <w:tab w:val="clear" w:pos="360"/>
          <w:tab w:val="num" w:pos="0"/>
        </w:tabs>
        <w:ind w:left="0" w:hanging="567"/>
      </w:pPr>
      <w:bookmarkStart w:id="69" w:name="_Toc32230172"/>
      <w:r>
        <w:t>1. Enkele factoren:</w:t>
      </w:r>
      <w:bookmarkEnd w:id="69"/>
    </w:p>
    <w:p w:rsidR="00C4437B" w:rsidRDefault="00C4437B" w:rsidP="009800DB">
      <w:pPr>
        <w:keepNext/>
        <w:numPr>
          <w:ilvl w:val="0"/>
          <w:numId w:val="7"/>
        </w:numPr>
        <w:tabs>
          <w:tab w:val="num" w:pos="1191"/>
        </w:tabs>
      </w:pPr>
      <w:r>
        <w:t xml:space="preserve">totale </w:t>
      </w:r>
      <w:r>
        <w:rPr>
          <w:i/>
        </w:rPr>
        <w:t>gemiddelde</w:t>
      </w:r>
      <w:r>
        <w:t xml:space="preserve"> lading van het aminozuur bij de gegeven pH</w:t>
      </w:r>
    </w:p>
    <w:p w:rsidR="00C4437B" w:rsidRDefault="00C4437B" w:rsidP="009800DB">
      <w:pPr>
        <w:numPr>
          <w:ilvl w:val="0"/>
          <w:numId w:val="7"/>
        </w:numPr>
        <w:tabs>
          <w:tab w:val="num" w:pos="1191"/>
        </w:tabs>
      </w:pPr>
      <w:r>
        <w:t>aangelegde spanning van het elektrische veld</w:t>
      </w:r>
    </w:p>
    <w:p w:rsidR="00C4437B" w:rsidRDefault="00C4437B" w:rsidP="009800DB">
      <w:pPr>
        <w:numPr>
          <w:ilvl w:val="0"/>
          <w:numId w:val="7"/>
        </w:numPr>
        <w:tabs>
          <w:tab w:val="num" w:pos="1191"/>
        </w:tabs>
      </w:pPr>
      <w:r>
        <w:lastRenderedPageBreak/>
        <w:t>deeltjesgrootte</w:t>
      </w:r>
    </w:p>
    <w:p w:rsidR="00C4437B" w:rsidRDefault="00C4437B" w:rsidP="009800DB">
      <w:pPr>
        <w:numPr>
          <w:ilvl w:val="0"/>
          <w:numId w:val="7"/>
        </w:numPr>
        <w:tabs>
          <w:tab w:val="num" w:pos="1191"/>
        </w:tabs>
      </w:pPr>
      <w:r>
        <w:t>wisselwerking papier (cellulosemoleculen) en aminozuurmoleculen; dit hangt af van de polariteit van de moleculen.</w:t>
      </w:r>
    </w:p>
    <w:p w:rsidR="00C4437B" w:rsidRDefault="00C4437B" w:rsidP="009800DB">
      <w:r>
        <w:t>2. De (coulombse) aantrekking hangt af van de aanwezige ladingen. Naarmate de gemiddelde lading van de deeltjes en de aangelegde spanning groter zijn zal de elektroforesesnelheid toenemen.</w:t>
      </w:r>
    </w:p>
    <w:p w:rsidR="00C4437B" w:rsidRDefault="00C4437B" w:rsidP="009800DB">
      <w:r>
        <w:t xml:space="preserve">Kleinere loopsnelheid bij grotere wisselwerking (elektrostatische krachten) tussen medium (papier) en aminozuurmoleculen. </w:t>
      </w:r>
      <w:r>
        <w:sym w:font="Symbol" w:char="F0DE"/>
      </w:r>
      <w:r>
        <w:t xml:space="preserve"> Naarmate de deeltjes groter zijn (grotere elektrostatische krachten t.o.v. medium) en het aantal polaire zijketens groter is (o.a. H-bruggen mogelijk met cellulosemoleculen) zal de loopsnelheid kleiner zijn.</w:t>
      </w:r>
    </w:p>
    <w:bookmarkEnd w:id="49"/>
    <w:bookmarkEnd w:id="50"/>
    <w:p w:rsidR="00C4437B" w:rsidRDefault="00C4437B" w:rsidP="009800DB">
      <w:pPr>
        <w:pStyle w:val="opgave"/>
      </w:pPr>
      <w:r>
        <w:t>Lastige laag</w:t>
      </w:r>
    </w:p>
    <w:p w:rsidR="00C4437B" w:rsidRPr="00CA1BB5" w:rsidRDefault="00C4437B" w:rsidP="00CA6EE4">
      <w:pPr>
        <w:pStyle w:val="vraag"/>
        <w:tabs>
          <w:tab w:val="clear" w:pos="360"/>
          <w:tab w:val="num" w:pos="0"/>
        </w:tabs>
        <w:ind w:left="0" w:hanging="567"/>
        <w:rPr>
          <w:lang w:val="en-US"/>
        </w:rPr>
      </w:pPr>
      <w:bookmarkStart w:id="70" w:name="_Toc32230221"/>
      <w:r w:rsidRPr="00CA1BB5">
        <w:rPr>
          <w:lang w:val="en-US"/>
        </w:rPr>
        <w:t>HCHO + 3 OH</w:t>
      </w:r>
      <w:r>
        <w:rPr>
          <w:vertAlign w:val="superscript"/>
        </w:rPr>
        <w:sym w:font="Symbol" w:char="F02D"/>
      </w:r>
      <w:r w:rsidRPr="00CA1BB5">
        <w:rPr>
          <w:lang w:val="en-US"/>
        </w:rPr>
        <w:t xml:space="preserve"> </w:t>
      </w:r>
      <w:r>
        <w:fldChar w:fldCharType="begin"/>
      </w:r>
      <w:r w:rsidRPr="00CA1BB5">
        <w:rPr>
          <w:lang w:val="en-US"/>
        </w:rPr>
        <w:instrText xml:space="preserve"> ADVANCE \d 2 </w:instrText>
      </w:r>
      <w:r>
        <w:fldChar w:fldCharType="end"/>
      </w:r>
      <w:r>
        <w:sym w:font="Symbol" w:char="F0AE"/>
      </w:r>
      <w:r>
        <w:fldChar w:fldCharType="begin"/>
      </w:r>
      <w:r w:rsidRPr="00CA1BB5">
        <w:rPr>
          <w:lang w:val="en-US"/>
        </w:rPr>
        <w:instrText xml:space="preserve"> ADVANCE \u 4 \l 11 </w:instrText>
      </w:r>
      <w:r>
        <w:fldChar w:fldCharType="end"/>
      </w:r>
      <w:r>
        <w:sym w:font="Symbol" w:char="F0AC"/>
      </w:r>
      <w:r>
        <w:fldChar w:fldCharType="begin"/>
      </w:r>
      <w:r w:rsidRPr="00CA1BB5">
        <w:rPr>
          <w:lang w:val="en-US"/>
        </w:rPr>
        <w:instrText xml:space="preserve"> ADVANCE \d 2 </w:instrText>
      </w:r>
      <w:r>
        <w:fldChar w:fldCharType="end"/>
      </w:r>
      <w:r w:rsidRPr="00CA1BB5">
        <w:rPr>
          <w:lang w:val="en-US"/>
        </w:rPr>
        <w:t xml:space="preserve"> HCOO</w:t>
      </w:r>
      <w:r>
        <w:rPr>
          <w:vertAlign w:val="superscript"/>
        </w:rPr>
        <w:sym w:font="Symbol" w:char="F02D"/>
      </w:r>
      <w:r w:rsidRPr="00CA1BB5">
        <w:rPr>
          <w:lang w:val="en-US"/>
        </w:rPr>
        <w:t xml:space="preserve"> + 2 H</w:t>
      </w:r>
      <w:r w:rsidRPr="00CA1BB5">
        <w:rPr>
          <w:vertAlign w:val="subscript"/>
          <w:lang w:val="en-US"/>
        </w:rPr>
        <w:t>2</w:t>
      </w:r>
      <w:r w:rsidRPr="00CA1BB5">
        <w:rPr>
          <w:lang w:val="en-US"/>
        </w:rPr>
        <w:t>O + 2 e</w:t>
      </w:r>
      <w:r>
        <w:rPr>
          <w:vertAlign w:val="superscript"/>
        </w:rPr>
        <w:sym w:font="Symbol" w:char="F02D"/>
      </w:r>
      <w:r w:rsidRPr="00CA1BB5">
        <w:rPr>
          <w:lang w:val="en-US"/>
        </w:rPr>
        <w:tab/>
        <w:t>|1|</w:t>
      </w:r>
      <w:bookmarkEnd w:id="70"/>
    </w:p>
    <w:p w:rsidR="00C4437B" w:rsidRPr="00CA1BB5" w:rsidRDefault="00C4437B" w:rsidP="009800DB">
      <w:pPr>
        <w:rPr>
          <w:u w:val="single"/>
          <w:lang w:val="en-US"/>
        </w:rPr>
      </w:pPr>
      <w:r w:rsidRPr="00CA1BB5">
        <w:rPr>
          <w:u w:val="single"/>
          <w:lang w:val="en-US"/>
        </w:rPr>
        <w:t>Ag(NH</w:t>
      </w:r>
      <w:r w:rsidRPr="00CA1BB5">
        <w:rPr>
          <w:u w:val="single"/>
          <w:vertAlign w:val="subscript"/>
          <w:lang w:val="en-US"/>
        </w:rPr>
        <w:t>3</w:t>
      </w:r>
      <w:r w:rsidRPr="00CA1BB5">
        <w:rPr>
          <w:u w:val="single"/>
          <w:lang w:val="en-US"/>
        </w:rPr>
        <w:t>)</w:t>
      </w:r>
      <w:r w:rsidRPr="00CA1BB5">
        <w:rPr>
          <w:u w:val="single"/>
          <w:vertAlign w:val="subscript"/>
          <w:lang w:val="en-US"/>
        </w:rPr>
        <w:t>2</w:t>
      </w:r>
      <w:r w:rsidRPr="00CA1BB5">
        <w:rPr>
          <w:u w:val="single"/>
          <w:vertAlign w:val="superscript"/>
          <w:lang w:val="en-US"/>
        </w:rPr>
        <w:t>+</w:t>
      </w:r>
      <w:r w:rsidRPr="00CA1BB5">
        <w:rPr>
          <w:u w:val="single"/>
          <w:lang w:val="en-US"/>
        </w:rPr>
        <w:t xml:space="preserve"> + e</w:t>
      </w:r>
      <w:r>
        <w:rPr>
          <w:u w:val="single"/>
          <w:vertAlign w:val="superscript"/>
        </w:rPr>
        <w:sym w:font="Symbol" w:char="F02D"/>
      </w:r>
      <w:r w:rsidRPr="00CA1BB5">
        <w:rPr>
          <w:u w:val="single"/>
          <w:lang w:val="en-US"/>
        </w:rPr>
        <w:t xml:space="preserve"> </w:t>
      </w:r>
      <w:r>
        <w:rPr>
          <w:u w:val="single"/>
        </w:rPr>
        <w:fldChar w:fldCharType="begin"/>
      </w:r>
      <w:r w:rsidRPr="00CA1BB5">
        <w:rPr>
          <w:u w:val="single"/>
          <w:lang w:val="en-US"/>
        </w:rPr>
        <w:instrText xml:space="preserve"> ADVANCE \d 2 </w:instrText>
      </w:r>
      <w:r>
        <w:rPr>
          <w:u w:val="single"/>
        </w:rPr>
        <w:fldChar w:fldCharType="end"/>
      </w:r>
      <w:r>
        <w:sym w:font="Symbol" w:char="F0AE"/>
      </w:r>
      <w:r>
        <w:rPr>
          <w:u w:val="single"/>
        </w:rPr>
        <w:fldChar w:fldCharType="begin"/>
      </w:r>
      <w:r w:rsidRPr="00CA1BB5">
        <w:rPr>
          <w:u w:val="single"/>
          <w:lang w:val="en-US"/>
        </w:rPr>
        <w:instrText xml:space="preserve"> ADVANCE \u 4 \l 11 </w:instrText>
      </w:r>
      <w:r>
        <w:rPr>
          <w:u w:val="single"/>
        </w:rPr>
        <w:fldChar w:fldCharType="end"/>
      </w:r>
      <w:r>
        <w:rPr>
          <w:u w:val="single"/>
        </w:rPr>
        <w:sym w:font="Symbol" w:char="F0AC"/>
      </w:r>
      <w:r>
        <w:rPr>
          <w:u w:val="single"/>
        </w:rPr>
        <w:fldChar w:fldCharType="begin"/>
      </w:r>
      <w:r w:rsidRPr="00CA1BB5">
        <w:rPr>
          <w:u w:val="single"/>
          <w:lang w:val="en-US"/>
        </w:rPr>
        <w:instrText xml:space="preserve"> ADVANCE \d 2 </w:instrText>
      </w:r>
      <w:r>
        <w:rPr>
          <w:u w:val="single"/>
        </w:rPr>
        <w:fldChar w:fldCharType="end"/>
      </w:r>
      <w:r w:rsidRPr="00CA1BB5">
        <w:rPr>
          <w:u w:val="single"/>
          <w:lang w:val="en-US"/>
        </w:rPr>
        <w:t xml:space="preserve"> Ag + 2 NH</w:t>
      </w:r>
      <w:r w:rsidRPr="00CA1BB5">
        <w:rPr>
          <w:u w:val="single"/>
          <w:vertAlign w:val="subscript"/>
          <w:lang w:val="en-US"/>
        </w:rPr>
        <w:t>3</w:t>
      </w:r>
      <w:r w:rsidRPr="00CA1BB5">
        <w:rPr>
          <w:u w:val="single"/>
          <w:lang w:val="en-US"/>
        </w:rPr>
        <w:tab/>
      </w:r>
      <w:r w:rsidRPr="00CA1BB5">
        <w:rPr>
          <w:u w:val="single"/>
          <w:lang w:val="en-US"/>
        </w:rPr>
        <w:tab/>
      </w:r>
      <w:r w:rsidRPr="00CA1BB5">
        <w:rPr>
          <w:u w:val="single"/>
          <w:lang w:val="en-US"/>
        </w:rPr>
        <w:tab/>
        <w:t>|2|</w:t>
      </w:r>
    </w:p>
    <w:p w:rsidR="00C4437B" w:rsidRPr="00CA1BB5" w:rsidRDefault="00C4437B" w:rsidP="009800DB">
      <w:pPr>
        <w:rPr>
          <w:lang w:val="en-US"/>
        </w:rPr>
      </w:pPr>
      <w:r w:rsidRPr="00CA1BB5">
        <w:rPr>
          <w:lang w:val="en-US"/>
        </w:rPr>
        <w:t>2 Ag(NH</w:t>
      </w:r>
      <w:r w:rsidRPr="00CA1BB5">
        <w:rPr>
          <w:vertAlign w:val="subscript"/>
          <w:lang w:val="en-US"/>
        </w:rPr>
        <w:t>3</w:t>
      </w:r>
      <w:r w:rsidRPr="00CA1BB5">
        <w:rPr>
          <w:lang w:val="en-US"/>
        </w:rPr>
        <w:t>)</w:t>
      </w:r>
      <w:r w:rsidRPr="00CA1BB5">
        <w:rPr>
          <w:vertAlign w:val="subscript"/>
          <w:lang w:val="en-US"/>
        </w:rPr>
        <w:t>2</w:t>
      </w:r>
      <w:r w:rsidRPr="00CA1BB5">
        <w:rPr>
          <w:vertAlign w:val="superscript"/>
          <w:lang w:val="en-US"/>
        </w:rPr>
        <w:t>+</w:t>
      </w:r>
      <w:r w:rsidRPr="00CA1BB5">
        <w:rPr>
          <w:lang w:val="en-US"/>
        </w:rPr>
        <w:t xml:space="preserve"> + HCHO + 3 OH</w:t>
      </w:r>
      <w:r>
        <w:rPr>
          <w:vertAlign w:val="superscript"/>
        </w:rPr>
        <w:sym w:font="Symbol" w:char="F02D"/>
      </w:r>
      <w:r w:rsidRPr="00CA1BB5">
        <w:rPr>
          <w:lang w:val="en-US"/>
        </w:rPr>
        <w:t xml:space="preserve"> </w:t>
      </w:r>
      <w:r>
        <w:sym w:font="Symbol" w:char="F0AE"/>
      </w:r>
      <w:r w:rsidRPr="00CA1BB5">
        <w:rPr>
          <w:lang w:val="en-US"/>
        </w:rPr>
        <w:t xml:space="preserve"> 2 Ag + HCOO</w:t>
      </w:r>
      <w:r>
        <w:rPr>
          <w:vertAlign w:val="superscript"/>
        </w:rPr>
        <w:sym w:font="Symbol" w:char="F02D"/>
      </w:r>
      <w:r w:rsidRPr="00CA1BB5">
        <w:rPr>
          <w:lang w:val="en-US"/>
        </w:rPr>
        <w:t xml:space="preserve"> + 2 H</w:t>
      </w:r>
      <w:r w:rsidRPr="00CA1BB5">
        <w:rPr>
          <w:vertAlign w:val="subscript"/>
          <w:lang w:val="en-US"/>
        </w:rPr>
        <w:t>2</w:t>
      </w:r>
      <w:r w:rsidRPr="00CA1BB5">
        <w:rPr>
          <w:lang w:val="en-US"/>
        </w:rPr>
        <w:t>O +4 NH</w:t>
      </w:r>
      <w:r w:rsidRPr="00CA1BB5">
        <w:rPr>
          <w:vertAlign w:val="subscript"/>
          <w:lang w:val="en-US"/>
        </w:rPr>
        <w:t>3</w:t>
      </w:r>
    </w:p>
    <w:p w:rsidR="00C4437B" w:rsidRDefault="00C4437B" w:rsidP="00CA6EE4">
      <w:pPr>
        <w:pStyle w:val="vraag"/>
        <w:tabs>
          <w:tab w:val="clear" w:pos="360"/>
          <w:tab w:val="num" w:pos="0"/>
        </w:tabs>
        <w:ind w:left="0" w:hanging="567"/>
      </w:pPr>
      <w:bookmarkStart w:id="71" w:name="_Toc32230222"/>
      <w:r>
        <w:t>Deze redoxreactie verloopt spontaan (exotherm). Men hoeft dus geen energie in de vorm van elektrische stroom toe te voeren.</w:t>
      </w:r>
      <w:bookmarkEnd w:id="71"/>
    </w:p>
    <w:p w:rsidR="00C4437B" w:rsidRDefault="00C4437B" w:rsidP="00CA6EE4">
      <w:pPr>
        <w:pStyle w:val="vraag"/>
        <w:tabs>
          <w:tab w:val="clear" w:pos="360"/>
          <w:tab w:val="num" w:pos="0"/>
        </w:tabs>
        <w:ind w:left="0" w:hanging="567"/>
      </w:pPr>
      <w:bookmarkStart w:id="72" w:name="_Toc32230223"/>
      <w:r>
        <w:t>Voor het omzetten van Cr</w:t>
      </w:r>
      <w:r>
        <w:rPr>
          <w:vertAlign w:val="superscript"/>
        </w:rPr>
        <w:t>3+</w:t>
      </w:r>
      <w:r>
        <w:t xml:space="preserve"> in Cr</w:t>
      </w:r>
      <w:r>
        <w:rPr>
          <w:vertAlign w:val="superscript"/>
        </w:rPr>
        <w:t>0</w:t>
      </w:r>
      <w:r>
        <w:t xml:space="preserve"> moeten e</w:t>
      </w:r>
      <w:r>
        <w:rPr>
          <w:vertAlign w:val="superscript"/>
        </w:rPr>
        <w:sym w:font="Symbol" w:char="F02D"/>
      </w:r>
      <w:r>
        <w:t xml:space="preserve"> geleverd worden </w:t>
      </w:r>
      <w:r>
        <w:sym w:font="Symbol" w:char="F0DE"/>
      </w:r>
      <w:r>
        <w:t xml:space="preserve"> aan de elektrode waar dit gebeurt moeten de elektronen dus naar beneden stromen </w:t>
      </w:r>
      <w:r>
        <w:sym w:font="Symbol" w:char="F0DE"/>
      </w:r>
      <w:r>
        <w:t xml:space="preserve"> kathode.</w:t>
      </w:r>
      <w:bookmarkEnd w:id="72"/>
    </w:p>
    <w:p w:rsidR="00C4437B" w:rsidRDefault="00C4437B" w:rsidP="009800DB">
      <w:r>
        <w:t>Chroom zet zich niet spontaan af op zilver (het is onedeler). De benodigde energie moet d.m.v. elektrische stroom geleverd worden.</w:t>
      </w:r>
    </w:p>
    <w:p w:rsidR="00C4437B" w:rsidRDefault="00C4437B" w:rsidP="00CA1BB5">
      <w:pPr>
        <w:pStyle w:val="vraag"/>
        <w:tabs>
          <w:tab w:val="clear" w:pos="360"/>
          <w:tab w:val="num" w:pos="0"/>
          <w:tab w:val="left" w:pos="2977"/>
        </w:tabs>
        <w:ind w:left="0" w:hanging="567"/>
      </w:pPr>
      <w:bookmarkStart w:id="73" w:name="_Toc32230224"/>
      <w:r>
        <w:t>Cr</w:t>
      </w:r>
      <w:r>
        <w:rPr>
          <w:vertAlign w:val="superscript"/>
        </w:rPr>
        <w:t>6+</w:t>
      </w:r>
      <w:r>
        <w:t xml:space="preserve"> + 3 e</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Cr</w:t>
      </w:r>
      <w:r>
        <w:rPr>
          <w:vertAlign w:val="superscript"/>
        </w:rPr>
        <w:t>3+</w:t>
      </w:r>
      <w:r>
        <w:tab/>
        <w:t>|4|</w:t>
      </w:r>
      <w:bookmarkEnd w:id="73"/>
    </w:p>
    <w:p w:rsidR="00C4437B" w:rsidRDefault="00C4437B" w:rsidP="00CA1BB5">
      <w:pPr>
        <w:tabs>
          <w:tab w:val="left" w:pos="2977"/>
        </w:tabs>
      </w:pPr>
      <w:r>
        <w:rPr>
          <w:u w:val="single"/>
        </w:rPr>
        <w:t>N</w:t>
      </w:r>
      <w:r>
        <w:rPr>
          <w:u w:val="single"/>
          <w:vertAlign w:val="subscript"/>
        </w:rPr>
        <w:t>2</w:t>
      </w:r>
      <w:r>
        <w:rPr>
          <w:u w:val="single"/>
        </w:rPr>
        <w:t>H</w:t>
      </w:r>
      <w:r>
        <w:rPr>
          <w:u w:val="single"/>
          <w:vertAlign w:val="subscript"/>
        </w:rPr>
        <w:t>4</w:t>
      </w:r>
      <w:r>
        <w:rPr>
          <w:u w:val="single"/>
        </w:rPr>
        <w:t xml:space="preserve"> </w:t>
      </w:r>
      <w:r>
        <w:rPr>
          <w:u w:val="single"/>
        </w:rPr>
        <w:fldChar w:fldCharType="begin"/>
      </w:r>
      <w:r>
        <w:rPr>
          <w:u w:val="single"/>
        </w:rPr>
        <w:instrText xml:space="preserve"> ADVANCE \d 2 </w:instrText>
      </w:r>
      <w:r>
        <w:rPr>
          <w:u w:val="single"/>
        </w:rPr>
        <w:fldChar w:fldCharType="end"/>
      </w:r>
      <w:r>
        <w:sym w:font="Symbol" w:char="F0AE"/>
      </w:r>
      <w:r>
        <w:rPr>
          <w:u w:val="single"/>
        </w:rPr>
        <w:fldChar w:fldCharType="begin"/>
      </w:r>
      <w:r>
        <w:rPr>
          <w:u w:val="single"/>
        </w:rPr>
        <w:instrText xml:space="preserve"> ADVANCE \u 4 \l 11 </w:instrText>
      </w:r>
      <w:r>
        <w:rPr>
          <w:u w:val="single"/>
        </w:rPr>
        <w:fldChar w:fldCharType="end"/>
      </w:r>
      <w:r>
        <w:rPr>
          <w:u w:val="single"/>
        </w:rPr>
        <w:sym w:font="Symbol" w:char="F0AC"/>
      </w:r>
      <w:r>
        <w:rPr>
          <w:u w:val="single"/>
        </w:rPr>
        <w:fldChar w:fldCharType="begin"/>
      </w:r>
      <w:r>
        <w:rPr>
          <w:u w:val="single"/>
        </w:rPr>
        <w:instrText xml:space="preserve"> ADVANCE \d 2 </w:instrText>
      </w:r>
      <w:r>
        <w:rPr>
          <w:u w:val="single"/>
        </w:rPr>
        <w:fldChar w:fldCharType="end"/>
      </w:r>
      <w:r>
        <w:rPr>
          <w:u w:val="single"/>
        </w:rPr>
        <w:t xml:space="preserve"> N</w:t>
      </w:r>
      <w:r>
        <w:rPr>
          <w:u w:val="single"/>
          <w:vertAlign w:val="subscript"/>
        </w:rPr>
        <w:t>2</w:t>
      </w:r>
      <w:r>
        <w:rPr>
          <w:u w:val="single"/>
        </w:rPr>
        <w:t xml:space="preserve"> + 4 H</w:t>
      </w:r>
      <w:r>
        <w:rPr>
          <w:u w:val="single"/>
          <w:vertAlign w:val="superscript"/>
        </w:rPr>
        <w:t>+</w:t>
      </w:r>
      <w:r>
        <w:rPr>
          <w:u w:val="single"/>
        </w:rPr>
        <w:t xml:space="preserve"> + 4 e</w:t>
      </w:r>
      <w:r>
        <w:rPr>
          <w:u w:val="single"/>
          <w:vertAlign w:val="superscript"/>
        </w:rPr>
        <w:sym w:font="Symbol" w:char="F02D"/>
      </w:r>
      <w:r>
        <w:tab/>
        <w:t>|3|</w:t>
      </w:r>
    </w:p>
    <w:p w:rsidR="00C4437B" w:rsidRDefault="00C4437B" w:rsidP="009800DB">
      <w:r>
        <w:t>4 Cr</w:t>
      </w:r>
      <w:r>
        <w:rPr>
          <w:vertAlign w:val="superscript"/>
        </w:rPr>
        <w:t>6+</w:t>
      </w:r>
      <w:r>
        <w:t xml:space="preserve"> + 3 N</w:t>
      </w:r>
      <w:r>
        <w:rPr>
          <w:vertAlign w:val="subscript"/>
        </w:rPr>
        <w:t>2</w:t>
      </w:r>
      <w:r>
        <w:t>H</w:t>
      </w:r>
      <w:r>
        <w:rPr>
          <w:vertAlign w:val="subscript"/>
        </w:rPr>
        <w:t>4</w:t>
      </w:r>
      <w:r>
        <w:t xml:space="preserve"> </w:t>
      </w:r>
      <w:r>
        <w:sym w:font="Symbol" w:char="F0AE"/>
      </w:r>
      <w:r>
        <w:t xml:space="preserve"> 4 Cr</w:t>
      </w:r>
      <w:r>
        <w:rPr>
          <w:vertAlign w:val="superscript"/>
        </w:rPr>
        <w:t>3</w:t>
      </w:r>
      <w:r>
        <w:t xml:space="preserve"> + 3 N</w:t>
      </w:r>
      <w:r>
        <w:rPr>
          <w:vertAlign w:val="subscript"/>
        </w:rPr>
        <w:t>2</w:t>
      </w:r>
      <w:r>
        <w:t xml:space="preserve"> + 12 H</w:t>
      </w:r>
      <w:r>
        <w:rPr>
          <w:vertAlign w:val="superscript"/>
        </w:rPr>
        <w:t>+</w:t>
      </w:r>
    </w:p>
    <w:p w:rsidR="00C4437B" w:rsidRDefault="00C4437B" w:rsidP="00CA6EE4">
      <w:pPr>
        <w:pStyle w:val="vraag"/>
        <w:tabs>
          <w:tab w:val="clear" w:pos="360"/>
          <w:tab w:val="num" w:pos="0"/>
        </w:tabs>
        <w:ind w:left="0" w:hanging="567"/>
      </w:pPr>
      <w:bookmarkStart w:id="74" w:name="_Toc32230225"/>
      <w:r>
        <w:t>In een elektrolyseopstelling kan aan de anode Cr</w:t>
      </w:r>
      <w:r>
        <w:rPr>
          <w:vertAlign w:val="superscript"/>
        </w:rPr>
        <w:t>3+</w:t>
      </w:r>
      <w:r>
        <w:t xml:space="preserve"> weer geoxideerd worden tot Cr</w:t>
      </w:r>
      <w:r>
        <w:rPr>
          <w:vertAlign w:val="superscript"/>
        </w:rPr>
        <w:t>6+</w:t>
      </w:r>
      <w:r>
        <w:t>.</w:t>
      </w:r>
      <w:bookmarkEnd w:id="74"/>
    </w:p>
    <w:p w:rsidR="00C4437B" w:rsidRDefault="00C4437B" w:rsidP="00CA6EE4">
      <w:pPr>
        <w:pStyle w:val="vraag"/>
        <w:tabs>
          <w:tab w:val="clear" w:pos="360"/>
          <w:tab w:val="num" w:pos="0"/>
        </w:tabs>
        <w:ind w:left="0" w:hanging="567"/>
      </w:pPr>
      <w:bookmarkStart w:id="75" w:name="_Toc32230226"/>
      <w:r>
        <w:pict>
          <v:shapetype id="_x0000_t202" coordsize="21600,21600" o:spt="202" path="m,l,21600r21600,l21600,xe">
            <v:stroke joinstyle="miter"/>
            <v:path gradientshapeok="t" o:connecttype="rect"/>
          </v:shapetype>
          <v:shape id="_x0000_s1028" type="#_x0000_t202" style="position:absolute;left:0;text-align:left;margin-left:287.8pt;margin-top:8.35pt;width:112.25pt;height:52.05pt;z-index:251656704" filled="f" stroked="f">
            <v:textbox style="mso-next-textbox:#_x0000_s1028" inset="0,0,0,0">
              <w:txbxContent>
                <w:p w:rsidR="00C4437B" w:rsidRDefault="00C4437B" w:rsidP="009800DB">
                  <w:r>
                    <w:t>Pd</w:t>
                  </w:r>
                  <w:r>
                    <w:rPr>
                      <w:vertAlign w:val="superscript"/>
                    </w:rPr>
                    <w:t>2+</w:t>
                  </w:r>
                  <w:r>
                    <w:t xml:space="preserve"> + 2 e</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Pd</w:t>
                  </w:r>
                </w:p>
                <w:p w:rsidR="00C4437B" w:rsidRDefault="00C4437B" w:rsidP="009800DB">
                  <w:pPr>
                    <w:rPr>
                      <w:u w:val="single"/>
                    </w:rPr>
                  </w:pPr>
                  <w:r>
                    <w:rPr>
                      <w:u w:val="single"/>
                    </w:rPr>
                    <w:t>Sn</w:t>
                  </w:r>
                  <w:r>
                    <w:rPr>
                      <w:u w:val="single"/>
                      <w:vertAlign w:val="superscript"/>
                    </w:rPr>
                    <w:t>2+</w:t>
                  </w:r>
                  <w:r>
                    <w:rPr>
                      <w:u w:val="single"/>
                    </w:rPr>
                    <w:t xml:space="preserve"> </w:t>
                  </w:r>
                  <w:r>
                    <w:fldChar w:fldCharType="begin"/>
                  </w:r>
                  <w:r>
                    <w:instrText xml:space="preserve"> ADVANCE \d 2 </w:instrText>
                  </w:r>
                  <w:r>
                    <w:fldChar w:fldCharType="end"/>
                  </w:r>
                  <w:r>
                    <w:sym w:font="Symbol" w:char="F0AE"/>
                  </w:r>
                  <w:r>
                    <w:rPr>
                      <w:u w:val="single"/>
                    </w:rPr>
                    <w:fldChar w:fldCharType="begin"/>
                  </w:r>
                  <w:r>
                    <w:rPr>
                      <w:u w:val="single"/>
                    </w:rPr>
                    <w:instrText xml:space="preserve"> ADVANCE \u 4 \l 11 </w:instrText>
                  </w:r>
                  <w:r>
                    <w:rPr>
                      <w:u w:val="single"/>
                    </w:rPr>
                    <w:fldChar w:fldCharType="end"/>
                  </w:r>
                  <w:r>
                    <w:rPr>
                      <w:u w:val="single"/>
                    </w:rPr>
                    <w:sym w:font="Symbol" w:char="F0AC"/>
                  </w:r>
                  <w:r>
                    <w:rPr>
                      <w:u w:val="single"/>
                    </w:rPr>
                    <w:fldChar w:fldCharType="begin"/>
                  </w:r>
                  <w:r>
                    <w:rPr>
                      <w:u w:val="single"/>
                    </w:rPr>
                    <w:instrText xml:space="preserve"> ADVANCE \d 2 </w:instrText>
                  </w:r>
                  <w:r>
                    <w:rPr>
                      <w:u w:val="single"/>
                    </w:rPr>
                    <w:fldChar w:fldCharType="end"/>
                  </w:r>
                  <w:r>
                    <w:rPr>
                      <w:u w:val="single"/>
                    </w:rPr>
                    <w:t xml:space="preserve"> Sn</w:t>
                  </w:r>
                  <w:r>
                    <w:rPr>
                      <w:u w:val="single"/>
                      <w:vertAlign w:val="superscript"/>
                    </w:rPr>
                    <w:t>4+</w:t>
                  </w:r>
                  <w:r>
                    <w:rPr>
                      <w:u w:val="single"/>
                    </w:rPr>
                    <w:t xml:space="preserve"> + 2 e</w:t>
                  </w:r>
                  <w:r>
                    <w:rPr>
                      <w:u w:val="single"/>
                      <w:vertAlign w:val="superscript"/>
                    </w:rPr>
                    <w:sym w:font="Symbol" w:char="F02D"/>
                  </w:r>
                </w:p>
                <w:p w:rsidR="00C4437B" w:rsidRDefault="00C4437B" w:rsidP="009800DB">
                  <w:r>
                    <w:t>Pd</w:t>
                  </w:r>
                  <w:r>
                    <w:rPr>
                      <w:vertAlign w:val="superscript"/>
                    </w:rPr>
                    <w:t>2+</w:t>
                  </w:r>
                  <w:r>
                    <w:t xml:space="preserve"> + Sn</w:t>
                  </w:r>
                  <w:r>
                    <w:rPr>
                      <w:vertAlign w:val="superscript"/>
                    </w:rPr>
                    <w:t>2+</w:t>
                  </w:r>
                  <w:r>
                    <w:t xml:space="preserve"> </w:t>
                  </w:r>
                  <w:r>
                    <w:sym w:font="Symbol" w:char="F0AE"/>
                  </w:r>
                  <w:r>
                    <w:t xml:space="preserve"> Pd + Sn</w:t>
                  </w:r>
                  <w:r>
                    <w:rPr>
                      <w:vertAlign w:val="superscript"/>
                    </w:rPr>
                    <w:t>4+</w:t>
                  </w:r>
                </w:p>
                <w:p w:rsidR="00C4437B" w:rsidRDefault="00C4437B" w:rsidP="009800DB"/>
              </w:txbxContent>
            </v:textbox>
            <w10:wrap type="square" side="left"/>
          </v:shape>
        </w:pict>
      </w:r>
      <w:r>
        <w:pict>
          <v:shape id="_x0000_s1027" type="#_x0000_t202" style="position:absolute;left:0;text-align:left;margin-left:21.4pt;margin-top:8.35pt;width:217.15pt;height:55.75pt;z-index:251655680;mso-wrap-distance-left:0" filled="f" stroked="f">
            <v:textbox style="mso-next-textbox:#_x0000_s1027" inset=",0,,0">
              <w:txbxContent>
                <w:p w:rsidR="00C4437B" w:rsidRDefault="00C4437B" w:rsidP="009800DB">
                  <w:r>
                    <w:t>Ag(NH</w:t>
                  </w:r>
                  <w:r>
                    <w:rPr>
                      <w:vertAlign w:val="subscript"/>
                    </w:rPr>
                    <w:t>3</w:t>
                  </w:r>
                  <w:r>
                    <w:t>)</w:t>
                  </w:r>
                  <w:r>
                    <w:rPr>
                      <w:vertAlign w:val="subscript"/>
                    </w:rPr>
                    <w:t>2</w:t>
                  </w:r>
                  <w:r>
                    <w:rPr>
                      <w:vertAlign w:val="superscript"/>
                    </w:rPr>
                    <w:t>+</w:t>
                  </w:r>
                  <w:r>
                    <w:t xml:space="preserve"> + e</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Ag + 2 NH</w:t>
                  </w:r>
                  <w:r>
                    <w:rPr>
                      <w:vertAlign w:val="subscript"/>
                    </w:rPr>
                    <w:t>3</w:t>
                  </w:r>
                  <w:r>
                    <w:tab/>
                    <w:t>|2|</w:t>
                  </w:r>
                </w:p>
                <w:p w:rsidR="00C4437B" w:rsidRDefault="00C4437B" w:rsidP="009800DB">
                  <w:r>
                    <w:rPr>
                      <w:u w:val="single"/>
                    </w:rPr>
                    <w:t>Sn</w:t>
                  </w:r>
                  <w:r>
                    <w:rPr>
                      <w:u w:val="single"/>
                      <w:vertAlign w:val="superscript"/>
                    </w:rPr>
                    <w:t>2+</w:t>
                  </w:r>
                  <w:r>
                    <w:rPr>
                      <w:u w:val="single"/>
                    </w:rPr>
                    <w:t xml:space="preserve"> </w:t>
                  </w:r>
                  <w:r>
                    <w:fldChar w:fldCharType="begin"/>
                  </w:r>
                  <w:r>
                    <w:instrText xml:space="preserve"> ADVANCE \d 2 </w:instrText>
                  </w:r>
                  <w:r>
                    <w:fldChar w:fldCharType="end"/>
                  </w:r>
                  <w:r>
                    <w:sym w:font="Symbol" w:char="F0AE"/>
                  </w:r>
                  <w:r>
                    <w:rPr>
                      <w:u w:val="single"/>
                    </w:rPr>
                    <w:fldChar w:fldCharType="begin"/>
                  </w:r>
                  <w:r>
                    <w:rPr>
                      <w:u w:val="single"/>
                    </w:rPr>
                    <w:instrText xml:space="preserve"> ADVANCE \u 4 \l 11 </w:instrText>
                  </w:r>
                  <w:r>
                    <w:rPr>
                      <w:u w:val="single"/>
                    </w:rPr>
                    <w:fldChar w:fldCharType="end"/>
                  </w:r>
                  <w:r>
                    <w:rPr>
                      <w:u w:val="single"/>
                    </w:rPr>
                    <w:sym w:font="Symbol" w:char="F0AC"/>
                  </w:r>
                  <w:r>
                    <w:rPr>
                      <w:u w:val="single"/>
                    </w:rPr>
                    <w:fldChar w:fldCharType="begin"/>
                  </w:r>
                  <w:r>
                    <w:rPr>
                      <w:u w:val="single"/>
                    </w:rPr>
                    <w:instrText xml:space="preserve"> ADVANCE \d 2 </w:instrText>
                  </w:r>
                  <w:r>
                    <w:rPr>
                      <w:u w:val="single"/>
                    </w:rPr>
                    <w:fldChar w:fldCharType="end"/>
                  </w:r>
                  <w:r>
                    <w:rPr>
                      <w:u w:val="single"/>
                    </w:rPr>
                    <w:t xml:space="preserve"> Sn</w:t>
                  </w:r>
                  <w:r>
                    <w:rPr>
                      <w:u w:val="single"/>
                      <w:vertAlign w:val="superscript"/>
                    </w:rPr>
                    <w:t>4+</w:t>
                  </w:r>
                  <w:r>
                    <w:rPr>
                      <w:u w:val="single"/>
                    </w:rPr>
                    <w:t xml:space="preserve"> + 2 e</w:t>
                  </w:r>
                  <w:r>
                    <w:rPr>
                      <w:u w:val="single"/>
                      <w:vertAlign w:val="superscript"/>
                    </w:rPr>
                    <w:sym w:font="Symbol" w:char="F02D"/>
                  </w:r>
                  <w:r>
                    <w:rPr>
                      <w:u w:val="single"/>
                    </w:rPr>
                    <w:tab/>
                  </w:r>
                  <w:r>
                    <w:rPr>
                      <w:u w:val="single"/>
                    </w:rPr>
                    <w:tab/>
                  </w:r>
                  <w:r>
                    <w:t>|1|</w:t>
                  </w:r>
                </w:p>
                <w:p w:rsidR="00C4437B" w:rsidRDefault="00C4437B" w:rsidP="009800DB">
                  <w:r>
                    <w:t>2 Ag(NH</w:t>
                  </w:r>
                  <w:r>
                    <w:rPr>
                      <w:vertAlign w:val="subscript"/>
                    </w:rPr>
                    <w:t>3</w:t>
                  </w:r>
                  <w:r>
                    <w:t>)</w:t>
                  </w:r>
                  <w:r>
                    <w:rPr>
                      <w:vertAlign w:val="subscript"/>
                    </w:rPr>
                    <w:t>2</w:t>
                  </w:r>
                  <w:r>
                    <w:rPr>
                      <w:vertAlign w:val="superscript"/>
                    </w:rPr>
                    <w:t>+</w:t>
                  </w:r>
                  <w:r>
                    <w:t xml:space="preserve"> + Sn</w:t>
                  </w:r>
                  <w:r>
                    <w:rPr>
                      <w:vertAlign w:val="superscript"/>
                    </w:rPr>
                    <w:t>2+</w:t>
                  </w:r>
                  <w:r>
                    <w:t xml:space="preserve"> </w:t>
                  </w:r>
                  <w:r>
                    <w:sym w:font="Symbol" w:char="F0AE"/>
                  </w:r>
                  <w:r>
                    <w:t xml:space="preserve"> 2 Ag + Sn</w:t>
                  </w:r>
                  <w:r>
                    <w:rPr>
                      <w:vertAlign w:val="superscript"/>
                    </w:rPr>
                    <w:t>4+</w:t>
                  </w:r>
                  <w:r>
                    <w:t xml:space="preserve"> + 4 NH</w:t>
                  </w:r>
                  <w:r>
                    <w:rPr>
                      <w:vertAlign w:val="subscript"/>
                    </w:rPr>
                    <w:t>3</w:t>
                  </w:r>
                </w:p>
              </w:txbxContent>
            </v:textbox>
            <w10:wrap type="square"/>
            <w10:anchorlock/>
          </v:shape>
        </w:pict>
      </w:r>
      <w:bookmarkEnd w:id="75"/>
    </w:p>
    <w:p w:rsidR="00C4437B" w:rsidRDefault="00C4437B" w:rsidP="009800DB">
      <w:r>
        <w:pict>
          <v:shape id="_x0000_s1032" type="#_x0000_t202" style="position:absolute;margin-left:217.15pt;margin-top:166.15pt;width:21.6pt;height:16.15pt;z-index:251660800;mso-position-horizontal-relative:margin" o:allowincell="f" filled="f" stroked="f">
            <v:textbox style="mso-next-textbox:#_x0000_s1032" inset="0,0,0,0">
              <w:txbxContent>
                <w:p w:rsidR="00C4437B" w:rsidRDefault="00C4437B" w:rsidP="009800DB">
                  <w:r>
                    <w:t>of</w:t>
                  </w:r>
                </w:p>
              </w:txbxContent>
            </v:textbox>
            <w10:wrap type="square" anchorx="margin"/>
            <w10:anchorlock/>
          </v:shape>
        </w:pict>
      </w:r>
      <w:r>
        <w:pict>
          <v:shape id="_x0000_s1029" type="#_x0000_t202" style="position:absolute;margin-left:245.95pt;margin-top:14.95pt;width:21.6pt;height:16.3pt;z-index:251657728;mso-position-horizontal-relative:margin" o:allowincell="f" filled="f" stroked="f">
            <v:textbox style="mso-next-textbox:#_x0000_s1029" inset="0,0,0,0">
              <w:txbxContent>
                <w:p w:rsidR="00C4437B" w:rsidRDefault="00C4437B" w:rsidP="009800DB">
                  <w:r>
                    <w:t>of</w:t>
                  </w:r>
                </w:p>
              </w:txbxContent>
            </v:textbox>
            <w10:wrap type="square" anchorx="margin"/>
            <w10:anchorlock/>
          </v:shape>
        </w:pict>
      </w:r>
    </w:p>
    <w:p w:rsidR="00C4437B" w:rsidRDefault="00C4437B" w:rsidP="009800DB"/>
    <w:p w:rsidR="00C4437B" w:rsidRDefault="00C4437B" w:rsidP="009800DB"/>
    <w:p w:rsidR="00C4437B" w:rsidRDefault="00C4437B" w:rsidP="009800DB"/>
    <w:p w:rsidR="00C4437B" w:rsidRDefault="00C4437B" w:rsidP="00CA6EE4">
      <w:pPr>
        <w:pStyle w:val="vraag"/>
        <w:tabs>
          <w:tab w:val="clear" w:pos="360"/>
          <w:tab w:val="num" w:pos="0"/>
        </w:tabs>
        <w:ind w:left="0" w:hanging="567"/>
      </w:pPr>
      <w:bookmarkStart w:id="76" w:name="_Toc32230227"/>
      <w:r>
        <w:t>Het overgebleven Cr</w:t>
      </w:r>
      <w:r>
        <w:rPr>
          <w:vertAlign w:val="superscript"/>
        </w:rPr>
        <w:t>6+</w:t>
      </w:r>
      <w:r>
        <w:t xml:space="preserve"> zou de tin(II)laag aantasten d.m.v. oxidatie.</w:t>
      </w:r>
      <w:bookmarkEnd w:id="76"/>
    </w:p>
    <w:p w:rsidR="00C4437B" w:rsidRDefault="00C4437B" w:rsidP="00CA1BB5">
      <w:pPr>
        <w:pStyle w:val="vraag"/>
        <w:tabs>
          <w:tab w:val="clear" w:pos="360"/>
          <w:tab w:val="num" w:pos="0"/>
          <w:tab w:val="left" w:pos="4536"/>
        </w:tabs>
        <w:ind w:left="0" w:hanging="567"/>
      </w:pPr>
      <w:bookmarkStart w:id="77" w:name="_Toc32230228"/>
      <w:r>
        <w:t>Pd</w:t>
      </w:r>
      <w:r>
        <w:rPr>
          <w:vertAlign w:val="superscript"/>
        </w:rPr>
        <w:t>2+</w:t>
      </w:r>
      <w:r>
        <w:t xml:space="preserve"> + 2 e</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Pd</w:t>
      </w:r>
      <w:r>
        <w:tab/>
        <w:t>|4|</w:t>
      </w:r>
      <w:bookmarkEnd w:id="77"/>
    </w:p>
    <w:p w:rsidR="00C4437B" w:rsidRDefault="00C4437B" w:rsidP="00CA1BB5">
      <w:pPr>
        <w:tabs>
          <w:tab w:val="left" w:pos="4536"/>
        </w:tabs>
      </w:pPr>
      <w:r>
        <w:rPr>
          <w:u w:val="single"/>
        </w:rPr>
        <w:t>BH</w:t>
      </w:r>
      <w:r>
        <w:rPr>
          <w:u w:val="single"/>
          <w:vertAlign w:val="subscript"/>
        </w:rPr>
        <w:t>4</w:t>
      </w:r>
      <w:r>
        <w:rPr>
          <w:u w:val="single"/>
          <w:vertAlign w:val="superscript"/>
        </w:rPr>
        <w:sym w:font="Symbol" w:char="F02D"/>
      </w:r>
      <w:r>
        <w:rPr>
          <w:u w:val="single"/>
        </w:rPr>
        <w:t xml:space="preserve"> + 3 H</w:t>
      </w:r>
      <w:r>
        <w:rPr>
          <w:u w:val="single"/>
          <w:vertAlign w:val="subscript"/>
        </w:rPr>
        <w:t>2</w:t>
      </w:r>
      <w:r>
        <w:rPr>
          <w:u w:val="single"/>
        </w:rPr>
        <w:t xml:space="preserve">O </w:t>
      </w:r>
      <w:r>
        <w:rPr>
          <w:u w:val="single"/>
        </w:rPr>
        <w:fldChar w:fldCharType="begin"/>
      </w:r>
      <w:r>
        <w:rPr>
          <w:u w:val="single"/>
        </w:rPr>
        <w:instrText xml:space="preserve"> ADVANCE \d 2 </w:instrText>
      </w:r>
      <w:r>
        <w:rPr>
          <w:u w:val="single"/>
        </w:rPr>
        <w:fldChar w:fldCharType="end"/>
      </w:r>
      <w:r>
        <w:sym w:font="Symbol" w:char="F0AE"/>
      </w:r>
      <w:r>
        <w:rPr>
          <w:u w:val="single"/>
        </w:rPr>
        <w:fldChar w:fldCharType="begin"/>
      </w:r>
      <w:r>
        <w:rPr>
          <w:u w:val="single"/>
        </w:rPr>
        <w:instrText xml:space="preserve"> ADVANCE \u 4 \l 11 </w:instrText>
      </w:r>
      <w:r>
        <w:rPr>
          <w:u w:val="single"/>
        </w:rPr>
        <w:fldChar w:fldCharType="end"/>
      </w:r>
      <w:r>
        <w:rPr>
          <w:u w:val="single"/>
        </w:rPr>
        <w:sym w:font="Symbol" w:char="F0AC"/>
      </w:r>
      <w:r>
        <w:rPr>
          <w:u w:val="single"/>
        </w:rPr>
        <w:fldChar w:fldCharType="begin"/>
      </w:r>
      <w:r>
        <w:rPr>
          <w:u w:val="single"/>
        </w:rPr>
        <w:instrText xml:space="preserve"> ADVANCE \d 2 </w:instrText>
      </w:r>
      <w:r>
        <w:rPr>
          <w:u w:val="single"/>
        </w:rPr>
        <w:fldChar w:fldCharType="end"/>
      </w:r>
      <w:r>
        <w:rPr>
          <w:u w:val="single"/>
        </w:rPr>
        <w:t xml:space="preserve"> H</w:t>
      </w:r>
      <w:r>
        <w:rPr>
          <w:u w:val="single"/>
          <w:vertAlign w:val="subscript"/>
        </w:rPr>
        <w:t>2</w:t>
      </w:r>
      <w:r>
        <w:rPr>
          <w:u w:val="single"/>
        </w:rPr>
        <w:t>BO</w:t>
      </w:r>
      <w:r>
        <w:rPr>
          <w:u w:val="single"/>
          <w:vertAlign w:val="subscript"/>
        </w:rPr>
        <w:t>3</w:t>
      </w:r>
      <w:r>
        <w:rPr>
          <w:u w:val="single"/>
          <w:vertAlign w:val="superscript"/>
        </w:rPr>
        <w:sym w:font="Symbol" w:char="F02D"/>
      </w:r>
      <w:r>
        <w:rPr>
          <w:u w:val="single"/>
        </w:rPr>
        <w:t xml:space="preserve"> + 8 H</w:t>
      </w:r>
      <w:r>
        <w:rPr>
          <w:u w:val="single"/>
          <w:vertAlign w:val="superscript"/>
        </w:rPr>
        <w:t>+</w:t>
      </w:r>
      <w:r>
        <w:rPr>
          <w:u w:val="single"/>
        </w:rPr>
        <w:t xml:space="preserve"> + 8 e</w:t>
      </w:r>
      <w:r>
        <w:rPr>
          <w:u w:val="single"/>
          <w:vertAlign w:val="superscript"/>
        </w:rPr>
        <w:sym w:font="Symbol" w:char="F02D"/>
      </w:r>
      <w:r>
        <w:rPr>
          <w:u w:val="single"/>
        </w:rPr>
        <w:tab/>
      </w:r>
      <w:r>
        <w:t>|1|</w:t>
      </w:r>
    </w:p>
    <w:p w:rsidR="00C4437B" w:rsidRPr="00CA1BB5" w:rsidRDefault="00C4437B" w:rsidP="009800DB">
      <w:pPr>
        <w:rPr>
          <w:lang w:val="en-US"/>
        </w:rPr>
      </w:pPr>
      <w:r w:rsidRPr="00CA1BB5">
        <w:rPr>
          <w:lang w:val="en-US"/>
        </w:rPr>
        <w:t>4 Pd</w:t>
      </w:r>
      <w:r w:rsidRPr="00CA1BB5">
        <w:rPr>
          <w:vertAlign w:val="superscript"/>
          <w:lang w:val="en-US"/>
        </w:rPr>
        <w:t>2+</w:t>
      </w:r>
      <w:r w:rsidRPr="00CA1BB5">
        <w:rPr>
          <w:lang w:val="en-US"/>
        </w:rPr>
        <w:t xml:space="preserve"> + BH</w:t>
      </w:r>
      <w:r w:rsidRPr="00CA1BB5">
        <w:rPr>
          <w:vertAlign w:val="subscript"/>
          <w:lang w:val="en-US"/>
        </w:rPr>
        <w:t>4</w:t>
      </w:r>
      <w:r>
        <w:rPr>
          <w:vertAlign w:val="superscript"/>
        </w:rPr>
        <w:sym w:font="Symbol" w:char="F02D"/>
      </w:r>
      <w:r w:rsidRPr="00CA1BB5">
        <w:rPr>
          <w:lang w:val="en-US"/>
        </w:rPr>
        <w:t xml:space="preserve"> + 3 H</w:t>
      </w:r>
      <w:r w:rsidRPr="00CA1BB5">
        <w:rPr>
          <w:vertAlign w:val="subscript"/>
          <w:lang w:val="en-US"/>
        </w:rPr>
        <w:t>2</w:t>
      </w:r>
      <w:r w:rsidRPr="00CA1BB5">
        <w:rPr>
          <w:lang w:val="en-US"/>
        </w:rPr>
        <w:t xml:space="preserve">O </w:t>
      </w:r>
      <w:r>
        <w:sym w:font="Symbol" w:char="F0AE"/>
      </w:r>
      <w:r w:rsidRPr="00CA1BB5">
        <w:rPr>
          <w:lang w:val="en-US"/>
        </w:rPr>
        <w:t xml:space="preserve"> 4 Pd + H</w:t>
      </w:r>
      <w:r w:rsidRPr="00CA1BB5">
        <w:rPr>
          <w:vertAlign w:val="subscript"/>
          <w:lang w:val="en-US"/>
        </w:rPr>
        <w:t>2</w:t>
      </w:r>
      <w:r w:rsidRPr="00CA1BB5">
        <w:rPr>
          <w:lang w:val="en-US"/>
        </w:rPr>
        <w:t>BO</w:t>
      </w:r>
      <w:r w:rsidRPr="00CA1BB5">
        <w:rPr>
          <w:vertAlign w:val="subscript"/>
          <w:lang w:val="en-US"/>
        </w:rPr>
        <w:t>3</w:t>
      </w:r>
      <w:r>
        <w:rPr>
          <w:vertAlign w:val="superscript"/>
        </w:rPr>
        <w:sym w:font="Symbol" w:char="F02D"/>
      </w:r>
      <w:r w:rsidRPr="00CA1BB5">
        <w:rPr>
          <w:lang w:val="en-US"/>
        </w:rPr>
        <w:t xml:space="preserve"> + 8 H</w:t>
      </w:r>
      <w:r w:rsidRPr="00CA1BB5">
        <w:rPr>
          <w:vertAlign w:val="superscript"/>
          <w:lang w:val="en-US"/>
        </w:rPr>
        <w:t>+</w:t>
      </w:r>
    </w:p>
    <w:p w:rsidR="00C4437B" w:rsidRPr="00CA1BB5" w:rsidRDefault="00C4437B" w:rsidP="00CA6EE4">
      <w:pPr>
        <w:pStyle w:val="vraag"/>
        <w:tabs>
          <w:tab w:val="clear" w:pos="360"/>
          <w:tab w:val="num" w:pos="0"/>
        </w:tabs>
        <w:ind w:left="0" w:hanging="567"/>
        <w:rPr>
          <w:lang w:val="en-US"/>
        </w:rPr>
      </w:pPr>
      <w:r>
        <w:pict>
          <v:shape id="_x0000_s1030" type="#_x0000_t202" style="position:absolute;left:0;text-align:left;margin-left:14.2pt;margin-top:7.05pt;width:208.8pt;height:57.4pt;z-index:-251657728;mso-wrap-edited:f;mso-wrap-distance-left:0;mso-wrap-distance-right:0" wrapcoords="0 0 21600 0 21600 21600 0 21600 0 0" filled="f" stroked="f">
            <v:textbox style="mso-next-textbox:#_x0000_s1030" inset="0,,0">
              <w:txbxContent>
                <w:p w:rsidR="00C4437B" w:rsidRPr="00CA1BB5" w:rsidRDefault="00C4437B" w:rsidP="009800DB">
                  <w:pPr>
                    <w:rPr>
                      <w:lang w:val="en-US"/>
                    </w:rPr>
                  </w:pPr>
                  <w:r w:rsidRPr="00CA1BB5">
                    <w:rPr>
                      <w:lang w:val="en-US"/>
                    </w:rPr>
                    <w:t>Ni</w:t>
                  </w:r>
                  <w:r w:rsidRPr="00CA1BB5">
                    <w:rPr>
                      <w:vertAlign w:val="superscript"/>
                      <w:lang w:val="en-US"/>
                    </w:rPr>
                    <w:t>2+</w:t>
                  </w:r>
                  <w:r w:rsidRPr="00CA1BB5">
                    <w:rPr>
                      <w:lang w:val="en-US"/>
                    </w:rPr>
                    <w:t xml:space="preserve"> + 2 e</w:t>
                  </w:r>
                  <w:r>
                    <w:rPr>
                      <w:vertAlign w:val="superscript"/>
                    </w:rPr>
                    <w:sym w:font="Symbol" w:char="F02D"/>
                  </w:r>
                  <w:r w:rsidRPr="00CA1BB5">
                    <w:rPr>
                      <w:lang w:val="en-US"/>
                    </w:rPr>
                    <w:t xml:space="preserve"> </w:t>
                  </w:r>
                  <w:r>
                    <w:fldChar w:fldCharType="begin"/>
                  </w:r>
                  <w:r w:rsidRPr="00CA1BB5">
                    <w:rPr>
                      <w:lang w:val="en-US"/>
                    </w:rPr>
                    <w:instrText xml:space="preserve"> ADVANCE \d 2 </w:instrText>
                  </w:r>
                  <w:r>
                    <w:fldChar w:fldCharType="end"/>
                  </w:r>
                  <w:r>
                    <w:sym w:font="Symbol" w:char="F0AE"/>
                  </w:r>
                  <w:r>
                    <w:fldChar w:fldCharType="begin"/>
                  </w:r>
                  <w:r w:rsidRPr="00CA1BB5">
                    <w:rPr>
                      <w:lang w:val="en-US"/>
                    </w:rPr>
                    <w:instrText xml:space="preserve"> ADVANCE \u 4 \l 11 </w:instrText>
                  </w:r>
                  <w:r>
                    <w:fldChar w:fldCharType="end"/>
                  </w:r>
                  <w:r>
                    <w:sym w:font="Symbol" w:char="F0AC"/>
                  </w:r>
                  <w:r>
                    <w:fldChar w:fldCharType="begin"/>
                  </w:r>
                  <w:r w:rsidRPr="00CA1BB5">
                    <w:rPr>
                      <w:lang w:val="en-US"/>
                    </w:rPr>
                    <w:instrText xml:space="preserve"> ADVANCE \d 2 </w:instrText>
                  </w:r>
                  <w:r>
                    <w:fldChar w:fldCharType="end"/>
                  </w:r>
                  <w:r w:rsidRPr="00CA1BB5">
                    <w:rPr>
                      <w:lang w:val="en-US"/>
                    </w:rPr>
                    <w:t xml:space="preserve"> Ni</w:t>
                  </w:r>
                </w:p>
                <w:p w:rsidR="00C4437B" w:rsidRPr="00CA1BB5" w:rsidRDefault="00C4437B" w:rsidP="009800DB">
                  <w:pPr>
                    <w:rPr>
                      <w:lang w:val="en-US"/>
                    </w:rPr>
                  </w:pPr>
                  <w:r w:rsidRPr="00CA1BB5">
                    <w:rPr>
                      <w:lang w:val="en-US"/>
                    </w:rPr>
                    <w:t>H</w:t>
                  </w:r>
                  <w:r w:rsidRPr="00CA1BB5">
                    <w:rPr>
                      <w:vertAlign w:val="subscript"/>
                      <w:lang w:val="en-US"/>
                    </w:rPr>
                    <w:t>2</w:t>
                  </w:r>
                  <w:r w:rsidRPr="00CA1BB5">
                    <w:rPr>
                      <w:lang w:val="en-US"/>
                    </w:rPr>
                    <w:t>PO</w:t>
                  </w:r>
                  <w:r w:rsidRPr="00CA1BB5">
                    <w:rPr>
                      <w:vertAlign w:val="subscript"/>
                      <w:lang w:val="en-US"/>
                    </w:rPr>
                    <w:t>2</w:t>
                  </w:r>
                  <w:r>
                    <w:rPr>
                      <w:vertAlign w:val="superscript"/>
                    </w:rPr>
                    <w:sym w:font="Symbol" w:char="F02D"/>
                  </w:r>
                  <w:r w:rsidRPr="00CA1BB5">
                    <w:rPr>
                      <w:lang w:val="en-US"/>
                    </w:rPr>
                    <w:t xml:space="preserve"> + H</w:t>
                  </w:r>
                  <w:r w:rsidRPr="00CA1BB5">
                    <w:rPr>
                      <w:vertAlign w:val="subscript"/>
                      <w:lang w:val="en-US"/>
                    </w:rPr>
                    <w:t>2</w:t>
                  </w:r>
                  <w:r w:rsidRPr="00CA1BB5">
                    <w:rPr>
                      <w:lang w:val="en-US"/>
                    </w:rPr>
                    <w:t xml:space="preserve">O </w:t>
                  </w:r>
                  <w:r>
                    <w:fldChar w:fldCharType="begin"/>
                  </w:r>
                  <w:r w:rsidRPr="00CA1BB5">
                    <w:rPr>
                      <w:lang w:val="en-US"/>
                    </w:rPr>
                    <w:instrText xml:space="preserve"> ADVANCE \d 2 </w:instrText>
                  </w:r>
                  <w:r>
                    <w:fldChar w:fldCharType="end"/>
                  </w:r>
                  <w:r>
                    <w:sym w:font="Symbol" w:char="F0AE"/>
                  </w:r>
                  <w:r>
                    <w:fldChar w:fldCharType="begin"/>
                  </w:r>
                  <w:r w:rsidRPr="00CA1BB5">
                    <w:rPr>
                      <w:lang w:val="en-US"/>
                    </w:rPr>
                    <w:instrText xml:space="preserve"> ADVANCE \u 4 \l 11 </w:instrText>
                  </w:r>
                  <w:r>
                    <w:fldChar w:fldCharType="end"/>
                  </w:r>
                  <w:r>
                    <w:sym w:font="Symbol" w:char="F0AC"/>
                  </w:r>
                  <w:r>
                    <w:fldChar w:fldCharType="begin"/>
                  </w:r>
                  <w:r w:rsidRPr="00CA1BB5">
                    <w:rPr>
                      <w:lang w:val="en-US"/>
                    </w:rPr>
                    <w:instrText xml:space="preserve"> ADVANCE \d 2 </w:instrText>
                  </w:r>
                  <w:r>
                    <w:fldChar w:fldCharType="end"/>
                  </w:r>
                  <w:r w:rsidRPr="00CA1BB5">
                    <w:rPr>
                      <w:lang w:val="en-US"/>
                    </w:rPr>
                    <w:t xml:space="preserve"> H</w:t>
                  </w:r>
                  <w:r w:rsidRPr="00CA1BB5">
                    <w:rPr>
                      <w:vertAlign w:val="subscript"/>
                      <w:lang w:val="en-US"/>
                    </w:rPr>
                    <w:t>2</w:t>
                  </w:r>
                  <w:r w:rsidRPr="00CA1BB5">
                    <w:rPr>
                      <w:lang w:val="en-US"/>
                    </w:rPr>
                    <w:t>PO</w:t>
                  </w:r>
                  <w:r w:rsidRPr="00CA1BB5">
                    <w:rPr>
                      <w:vertAlign w:val="subscript"/>
                      <w:lang w:val="en-US"/>
                    </w:rPr>
                    <w:t>3</w:t>
                  </w:r>
                  <w:r>
                    <w:rPr>
                      <w:vertAlign w:val="superscript"/>
                    </w:rPr>
                    <w:sym w:font="Symbol" w:char="F02D"/>
                  </w:r>
                  <w:r w:rsidRPr="00CA1BB5">
                    <w:rPr>
                      <w:lang w:val="en-US"/>
                    </w:rPr>
                    <w:t xml:space="preserve"> + 2 H</w:t>
                  </w:r>
                  <w:r w:rsidRPr="00CA1BB5">
                    <w:rPr>
                      <w:vertAlign w:val="superscript"/>
                      <w:lang w:val="en-US"/>
                    </w:rPr>
                    <w:t>+</w:t>
                  </w:r>
                  <w:r w:rsidRPr="00CA1BB5">
                    <w:rPr>
                      <w:lang w:val="en-US"/>
                    </w:rPr>
                    <w:t xml:space="preserve"> + 2 e</w:t>
                  </w:r>
                  <w:r>
                    <w:rPr>
                      <w:vertAlign w:val="superscript"/>
                    </w:rPr>
                    <w:sym w:font="Symbol" w:char="F02D"/>
                  </w:r>
                </w:p>
                <w:p w:rsidR="00C4437B" w:rsidRPr="00CA1BB5" w:rsidRDefault="00C4437B" w:rsidP="009800DB">
                  <w:pPr>
                    <w:rPr>
                      <w:lang w:val="en-US"/>
                    </w:rPr>
                  </w:pPr>
                  <w:r w:rsidRPr="00CA1BB5">
                    <w:rPr>
                      <w:lang w:val="en-US"/>
                    </w:rPr>
                    <w:t>Ni</w:t>
                  </w:r>
                  <w:r w:rsidRPr="00CA1BB5">
                    <w:rPr>
                      <w:vertAlign w:val="superscript"/>
                      <w:lang w:val="en-US"/>
                    </w:rPr>
                    <w:t>2+</w:t>
                  </w:r>
                  <w:r w:rsidRPr="00CA1BB5">
                    <w:rPr>
                      <w:lang w:val="en-US"/>
                    </w:rPr>
                    <w:t xml:space="preserve"> + H</w:t>
                  </w:r>
                  <w:r w:rsidRPr="00CA1BB5">
                    <w:rPr>
                      <w:vertAlign w:val="subscript"/>
                      <w:lang w:val="en-US"/>
                    </w:rPr>
                    <w:t>2</w:t>
                  </w:r>
                  <w:r w:rsidRPr="00CA1BB5">
                    <w:rPr>
                      <w:lang w:val="en-US"/>
                    </w:rPr>
                    <w:t>PO</w:t>
                  </w:r>
                  <w:r w:rsidRPr="00CA1BB5">
                    <w:rPr>
                      <w:vertAlign w:val="subscript"/>
                      <w:lang w:val="en-US"/>
                    </w:rPr>
                    <w:t>2</w:t>
                  </w:r>
                  <w:r>
                    <w:rPr>
                      <w:vertAlign w:val="superscript"/>
                    </w:rPr>
                    <w:sym w:font="Symbol" w:char="F02D"/>
                  </w:r>
                  <w:r w:rsidRPr="00CA1BB5">
                    <w:rPr>
                      <w:lang w:val="en-US"/>
                    </w:rPr>
                    <w:t xml:space="preserve"> + H</w:t>
                  </w:r>
                  <w:r w:rsidRPr="00CA1BB5">
                    <w:rPr>
                      <w:vertAlign w:val="subscript"/>
                      <w:lang w:val="en-US"/>
                    </w:rPr>
                    <w:t>2</w:t>
                  </w:r>
                  <w:r w:rsidRPr="00CA1BB5">
                    <w:rPr>
                      <w:lang w:val="en-US"/>
                    </w:rPr>
                    <w:t xml:space="preserve">O </w:t>
                  </w:r>
                  <w:r>
                    <w:sym w:font="Symbol" w:char="F0AE"/>
                  </w:r>
                  <w:r w:rsidRPr="00CA1BB5">
                    <w:rPr>
                      <w:lang w:val="en-US"/>
                    </w:rPr>
                    <w:t xml:space="preserve"> Ni + H</w:t>
                  </w:r>
                  <w:r w:rsidRPr="00CA1BB5">
                    <w:rPr>
                      <w:vertAlign w:val="subscript"/>
                      <w:lang w:val="en-US"/>
                    </w:rPr>
                    <w:t>2</w:t>
                  </w:r>
                  <w:r w:rsidRPr="00CA1BB5">
                    <w:rPr>
                      <w:lang w:val="en-US"/>
                    </w:rPr>
                    <w:t>PO</w:t>
                  </w:r>
                  <w:r w:rsidRPr="00CA1BB5">
                    <w:rPr>
                      <w:vertAlign w:val="subscript"/>
                      <w:lang w:val="en-US"/>
                    </w:rPr>
                    <w:t>3</w:t>
                  </w:r>
                  <w:r>
                    <w:rPr>
                      <w:vertAlign w:val="superscript"/>
                    </w:rPr>
                    <w:sym w:font="Symbol" w:char="F02D"/>
                  </w:r>
                  <w:r w:rsidRPr="00CA1BB5">
                    <w:rPr>
                      <w:lang w:val="en-US"/>
                    </w:rPr>
                    <w:t xml:space="preserve"> + 2 H</w:t>
                  </w:r>
                  <w:r w:rsidRPr="00CA1BB5">
                    <w:rPr>
                      <w:vertAlign w:val="superscript"/>
                      <w:lang w:val="en-US"/>
                    </w:rPr>
                    <w:t>+</w:t>
                  </w:r>
                </w:p>
              </w:txbxContent>
            </v:textbox>
            <w10:wrap type="through"/>
          </v:shape>
        </w:pict>
      </w:r>
      <w:r>
        <w:pict>
          <v:shape id="_x0000_s1031" type="#_x0000_t202" style="position:absolute;left:0;text-align:left;margin-left:251.8pt;margin-top:7.05pt;width:215.85pt;height:57.6pt;z-index:-251656704;mso-wrap-edited:f;mso-wrap-distance-left:0;mso-wrap-distance-right:0" wrapcoords="0 0 21600 0 21600 21600 0 21600 0 0" filled="f" stroked="f">
            <v:textbox style="mso-next-textbox:#_x0000_s1031" inset="0,,0">
              <w:txbxContent>
                <w:p w:rsidR="00C4437B" w:rsidRDefault="00C4437B" w:rsidP="009800DB">
                  <w:r>
                    <w:t>Ni</w:t>
                  </w:r>
                  <w:r>
                    <w:rPr>
                      <w:vertAlign w:val="superscript"/>
                    </w:rPr>
                    <w:t>2+</w:t>
                  </w:r>
                  <w:r>
                    <w:t xml:space="preserve"> + 2 e</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Ni</w:t>
                  </w:r>
                </w:p>
                <w:p w:rsidR="00C4437B" w:rsidRDefault="00C4437B" w:rsidP="009800DB">
                  <w:r>
                    <w:t>H</w:t>
                  </w:r>
                  <w:r>
                    <w:rPr>
                      <w:vertAlign w:val="subscript"/>
                    </w:rPr>
                    <w:t>2</w:t>
                  </w:r>
                  <w:r>
                    <w:t>PO</w:t>
                  </w:r>
                  <w:r>
                    <w:rPr>
                      <w:vertAlign w:val="subscript"/>
                    </w:rPr>
                    <w:t>2</w:t>
                  </w:r>
                  <w:r>
                    <w:rPr>
                      <w:vertAlign w:val="superscript"/>
                    </w:rPr>
                    <w:sym w:font="Symbol" w:char="F02D"/>
                  </w:r>
                  <w:r>
                    <w:t xml:space="preserve"> + 3 OH</w:t>
                  </w:r>
                  <w:r>
                    <w:rPr>
                      <w:vertAlign w:val="superscript"/>
                    </w:rPr>
                    <w:sym w:font="Symbol" w:char="F02D"/>
                  </w:r>
                  <w:r>
                    <w:t xml:space="preserve">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w:instrText>
                  </w:r>
                  <w:r>
                    <w:fldChar w:fldCharType="end"/>
                  </w:r>
                  <w:r>
                    <w:t xml:space="preserve"> HPO</w:t>
                  </w:r>
                  <w:r>
                    <w:rPr>
                      <w:vertAlign w:val="subscript"/>
                    </w:rPr>
                    <w:t>3</w:t>
                  </w:r>
                  <w:r>
                    <w:rPr>
                      <w:vertAlign w:val="superscript"/>
                    </w:rPr>
                    <w:sym w:font="Symbol" w:char="F02D"/>
                  </w:r>
                  <w:r>
                    <w:t xml:space="preserve"> + 2 H</w:t>
                  </w:r>
                  <w:r>
                    <w:rPr>
                      <w:vertAlign w:val="subscript"/>
                    </w:rPr>
                    <w:t>2</w:t>
                  </w:r>
                  <w:r>
                    <w:t>O + 2 e</w:t>
                  </w:r>
                  <w:r>
                    <w:rPr>
                      <w:vertAlign w:val="superscript"/>
                    </w:rPr>
                    <w:sym w:font="Symbol" w:char="F02D"/>
                  </w:r>
                </w:p>
                <w:p w:rsidR="00C4437B" w:rsidRDefault="00C4437B" w:rsidP="009800DB">
                  <w:r>
                    <w:t>Ni</w:t>
                  </w:r>
                  <w:r>
                    <w:rPr>
                      <w:vertAlign w:val="superscript"/>
                    </w:rPr>
                    <w:t>2+</w:t>
                  </w:r>
                  <w:r>
                    <w:t xml:space="preserve"> + H</w:t>
                  </w:r>
                  <w:r>
                    <w:rPr>
                      <w:vertAlign w:val="subscript"/>
                    </w:rPr>
                    <w:t>2</w:t>
                  </w:r>
                  <w:r>
                    <w:t>PO</w:t>
                  </w:r>
                  <w:r>
                    <w:rPr>
                      <w:vertAlign w:val="subscript"/>
                    </w:rPr>
                    <w:t>2</w:t>
                  </w:r>
                  <w:r>
                    <w:rPr>
                      <w:vertAlign w:val="superscript"/>
                    </w:rPr>
                    <w:sym w:font="Symbol" w:char="F02D"/>
                  </w:r>
                  <w:r>
                    <w:t xml:space="preserve"> + 3 OH</w:t>
                  </w:r>
                  <w:r>
                    <w:rPr>
                      <w:vertAlign w:val="superscript"/>
                    </w:rPr>
                    <w:sym w:font="Symbol" w:char="F02D"/>
                  </w:r>
                  <w:r>
                    <w:t xml:space="preserve"> </w:t>
                  </w:r>
                  <w:r>
                    <w:sym w:font="Symbol" w:char="F0AE"/>
                  </w:r>
                  <w:r>
                    <w:t xml:space="preserve"> Ni + HPO</w:t>
                  </w:r>
                  <w:r>
                    <w:rPr>
                      <w:vertAlign w:val="subscript"/>
                    </w:rPr>
                    <w:t>3</w:t>
                  </w:r>
                  <w:r>
                    <w:rPr>
                      <w:vertAlign w:val="superscript"/>
                    </w:rPr>
                    <w:sym w:font="Symbol" w:char="F02D"/>
                  </w:r>
                  <w:r>
                    <w:t xml:space="preserve"> + 2 H</w:t>
                  </w:r>
                  <w:r>
                    <w:rPr>
                      <w:vertAlign w:val="subscript"/>
                    </w:rPr>
                    <w:t>2</w:t>
                  </w:r>
                  <w:r>
                    <w:t>O</w:t>
                  </w:r>
                </w:p>
                <w:p w:rsidR="00C4437B" w:rsidRDefault="00C4437B" w:rsidP="009800DB"/>
              </w:txbxContent>
            </v:textbox>
            <w10:wrap type="through"/>
          </v:shape>
        </w:pict>
      </w:r>
    </w:p>
    <w:p w:rsidR="00C4437B" w:rsidRPr="00CA1BB5" w:rsidRDefault="00C4437B" w:rsidP="009800DB">
      <w:pPr>
        <w:rPr>
          <w:lang w:val="en-US"/>
        </w:rPr>
      </w:pPr>
    </w:p>
    <w:p w:rsidR="00C4437B" w:rsidRPr="00CA1BB5" w:rsidRDefault="00C4437B" w:rsidP="009800DB">
      <w:pPr>
        <w:rPr>
          <w:lang w:val="en-US"/>
        </w:rPr>
      </w:pPr>
    </w:p>
    <w:p w:rsidR="00C4437B" w:rsidRPr="00CA1BB5" w:rsidRDefault="00C4437B" w:rsidP="009800DB">
      <w:pPr>
        <w:rPr>
          <w:lang w:val="en-US"/>
        </w:rPr>
      </w:pPr>
    </w:p>
    <w:p w:rsidR="00C4437B" w:rsidRDefault="00C4437B" w:rsidP="00CA6EE4">
      <w:pPr>
        <w:pStyle w:val="vraag"/>
        <w:tabs>
          <w:tab w:val="clear" w:pos="360"/>
          <w:tab w:val="num" w:pos="0"/>
        </w:tabs>
        <w:ind w:left="0" w:hanging="567"/>
      </w:pPr>
      <w:bookmarkStart w:id="78" w:name="_Toc32230230"/>
      <w:r>
        <w:t>H</w:t>
      </w:r>
      <w:r>
        <w:rPr>
          <w:vertAlign w:val="subscript"/>
        </w:rPr>
        <w:t>2</w:t>
      </w:r>
      <w:r>
        <w:t>PO</w:t>
      </w:r>
      <w:r>
        <w:rPr>
          <w:vertAlign w:val="subscript"/>
        </w:rPr>
        <w:t>2</w:t>
      </w:r>
      <w:r>
        <w:rPr>
          <w:vertAlign w:val="superscript"/>
        </w:rPr>
        <w:sym w:font="Symbol" w:char="F02D"/>
      </w:r>
      <w:r>
        <w:t xml:space="preserve"> + H</w:t>
      </w:r>
      <w:r>
        <w:rPr>
          <w:vertAlign w:val="subscript"/>
        </w:rPr>
        <w:t>2</w:t>
      </w:r>
      <w:r>
        <w:t xml:space="preserve">O </w:t>
      </w:r>
      <w:r>
        <w:sym w:font="Symbol" w:char="F0AE"/>
      </w:r>
      <w:r>
        <w:t xml:space="preserve"> H</w:t>
      </w:r>
      <w:r>
        <w:rPr>
          <w:vertAlign w:val="subscript"/>
        </w:rPr>
        <w:t>2</w:t>
      </w:r>
      <w:r>
        <w:t>PO</w:t>
      </w:r>
      <w:r>
        <w:rPr>
          <w:vertAlign w:val="subscript"/>
        </w:rPr>
        <w:t>3</w:t>
      </w:r>
      <w:r>
        <w:rPr>
          <w:vertAlign w:val="superscript"/>
        </w:rPr>
        <w:sym w:font="Symbol" w:char="F02D"/>
      </w:r>
      <w:r>
        <w:t xml:space="preserve"> + H</w:t>
      </w:r>
      <w:r>
        <w:rPr>
          <w:vertAlign w:val="subscript"/>
        </w:rPr>
        <w:t>2</w:t>
      </w:r>
      <w:bookmarkEnd w:id="78"/>
    </w:p>
    <w:p w:rsidR="00C4437B" w:rsidRDefault="00C4437B" w:rsidP="00CA6EE4">
      <w:pPr>
        <w:pStyle w:val="vraag"/>
        <w:tabs>
          <w:tab w:val="clear" w:pos="360"/>
          <w:tab w:val="num" w:pos="0"/>
        </w:tabs>
        <w:ind w:left="0" w:hanging="567"/>
      </w:pPr>
      <w:bookmarkStart w:id="79" w:name="_Toc32230231"/>
      <w:r>
        <w:t>Ook op het grensvlak tussen 2 metalen kan een stevige metaalbinding ontstaan.</w:t>
      </w:r>
      <w:bookmarkEnd w:id="79"/>
    </w:p>
    <w:p w:rsidR="00C4437B" w:rsidRDefault="00C4437B" w:rsidP="009800DB">
      <w:pPr>
        <w:pStyle w:val="opgave"/>
      </w:pPr>
      <w:r>
        <w:t>Warmteopslag</w:t>
      </w:r>
    </w:p>
    <w:p w:rsidR="00C4437B" w:rsidRPr="00CA1BB5" w:rsidRDefault="00C4437B" w:rsidP="00CA6EE4">
      <w:pPr>
        <w:pStyle w:val="vraag"/>
        <w:tabs>
          <w:tab w:val="clear" w:pos="360"/>
          <w:tab w:val="num" w:pos="0"/>
        </w:tabs>
        <w:ind w:left="0" w:hanging="567"/>
        <w:rPr>
          <w:lang w:val="en-US"/>
        </w:rPr>
      </w:pPr>
      <w:bookmarkStart w:id="80" w:name="_Toc32230242"/>
      <w:r w:rsidRPr="00CA1BB5">
        <w:rPr>
          <w:lang w:val="en-US"/>
        </w:rPr>
        <w:t>Na</w:t>
      </w:r>
      <w:r w:rsidRPr="00CA1BB5">
        <w:rPr>
          <w:vertAlign w:val="subscript"/>
          <w:lang w:val="en-US"/>
        </w:rPr>
        <w:t>2</w:t>
      </w:r>
      <w:r w:rsidRPr="00CA1BB5">
        <w:rPr>
          <w:lang w:val="en-US"/>
        </w:rPr>
        <w:t>SO</w:t>
      </w:r>
      <w:r w:rsidRPr="00CA1BB5">
        <w:rPr>
          <w:vertAlign w:val="subscript"/>
          <w:lang w:val="en-US"/>
        </w:rPr>
        <w:t>4</w:t>
      </w:r>
      <w:r w:rsidR="00CA1BB5" w:rsidRPr="00CA1BB5">
        <w:rPr>
          <w:lang w:val="en-US"/>
        </w:rPr>
        <w:t>.</w:t>
      </w:r>
      <w:r w:rsidRPr="00CA1BB5">
        <w:rPr>
          <w:lang w:val="en-US"/>
        </w:rPr>
        <w:t>10 H</w:t>
      </w:r>
      <w:r w:rsidRPr="00CA1BB5">
        <w:rPr>
          <w:vertAlign w:val="subscript"/>
          <w:lang w:val="en-US"/>
        </w:rPr>
        <w:t>2</w:t>
      </w:r>
      <w:r w:rsidRPr="00CA1BB5">
        <w:rPr>
          <w:lang w:val="en-US"/>
        </w:rPr>
        <w:t xml:space="preserve">O(s) </w:t>
      </w:r>
      <w:r>
        <w:sym w:font="Symbol" w:char="F0AE"/>
      </w:r>
      <w:r w:rsidRPr="00CA1BB5">
        <w:rPr>
          <w:lang w:val="en-US"/>
        </w:rPr>
        <w:t xml:space="preserve"> 2 Na</w:t>
      </w:r>
      <w:r w:rsidRPr="00CA1BB5">
        <w:rPr>
          <w:vertAlign w:val="superscript"/>
          <w:lang w:val="en-US"/>
        </w:rPr>
        <w:t>+</w:t>
      </w:r>
      <w:r w:rsidRPr="00CA1BB5">
        <w:rPr>
          <w:lang w:val="en-US"/>
        </w:rPr>
        <w:t>(aq) + SO</w:t>
      </w:r>
      <w:r w:rsidRPr="00CA1BB5">
        <w:rPr>
          <w:vertAlign w:val="subscript"/>
          <w:lang w:val="en-US"/>
        </w:rPr>
        <w:t>4</w:t>
      </w:r>
      <w:r w:rsidRPr="00CA1BB5">
        <w:rPr>
          <w:vertAlign w:val="superscript"/>
          <w:lang w:val="en-US"/>
        </w:rPr>
        <w:t>2</w:t>
      </w:r>
      <w:r>
        <w:rPr>
          <w:vertAlign w:val="superscript"/>
        </w:rPr>
        <w:sym w:font="Symbol" w:char="F02D"/>
      </w:r>
      <w:r w:rsidRPr="00CA1BB5">
        <w:rPr>
          <w:lang w:val="en-US"/>
        </w:rPr>
        <w:t>(aq)</w:t>
      </w:r>
      <w:bookmarkEnd w:id="80"/>
    </w:p>
    <w:p w:rsidR="00C4437B" w:rsidRDefault="00C4437B" w:rsidP="00CA6EE4">
      <w:pPr>
        <w:pStyle w:val="vraag"/>
        <w:tabs>
          <w:tab w:val="clear" w:pos="360"/>
          <w:tab w:val="num" w:pos="0"/>
        </w:tabs>
        <w:ind w:left="0" w:hanging="567"/>
      </w:pPr>
      <w:bookmarkStart w:id="81" w:name="_Toc32230243"/>
      <w:r>
        <w:t xml:space="preserve">Reactiewarmte van de faseovergang </w:t>
      </w:r>
      <w:r>
        <w:sym w:font="Symbol" w:char="F0BB"/>
      </w:r>
      <w:r>
        <w:t xml:space="preserve"> 240 J g</w:t>
      </w:r>
      <w:r>
        <w:rPr>
          <w:vertAlign w:val="superscript"/>
        </w:rPr>
        <w:sym w:font="Symbol" w:char="F02D"/>
      </w:r>
      <w:r>
        <w:rPr>
          <w:vertAlign w:val="superscript"/>
        </w:rPr>
        <w:t>1</w:t>
      </w:r>
      <w:bookmarkEnd w:id="81"/>
    </w:p>
    <w:p w:rsidR="00C4437B" w:rsidRDefault="00C4437B" w:rsidP="009800DB">
      <w:r>
        <w:rPr>
          <w:position w:val="-28"/>
        </w:rPr>
        <w:object w:dxaOrig="2400" w:dyaOrig="639">
          <v:shape id="_x0000_i1040" type="#_x0000_t75" style="width:120.2pt;height:31.75pt" o:ole="" fillcolor="window">
            <v:imagedata r:id="rId47" o:title=""/>
          </v:shape>
          <o:OLEObject Type="Embed" ProgID="Equation.3" ShapeID="_x0000_i1040" DrawAspect="Content" ObjectID="_1317735128" r:id="rId48"/>
        </w:object>
      </w:r>
    </w:p>
    <w:p w:rsidR="00C4437B" w:rsidRDefault="00C4437B" w:rsidP="00CA6EE4">
      <w:pPr>
        <w:pStyle w:val="vraag"/>
        <w:tabs>
          <w:tab w:val="clear" w:pos="360"/>
          <w:tab w:val="num" w:pos="0"/>
        </w:tabs>
        <w:ind w:left="0" w:hanging="567"/>
      </w:pPr>
      <w:bookmarkStart w:id="82" w:name="_Toc32230244"/>
      <w:r>
        <w:t xml:space="preserve">Glauberzout moet bij faseovergang (naar vaste toestand) warmte kunnen overdragen aan water. Water moet dus lagere enthalpie-inhoud hebben. Bovendien moet het water vervolgens een ruimte verwarmen: d.w.z. </w:t>
      </w:r>
      <w:r>
        <w:rPr>
          <w:i/>
        </w:rPr>
        <w:t>T</w:t>
      </w:r>
      <w:r>
        <w:rPr>
          <w:vertAlign w:val="subscript"/>
        </w:rPr>
        <w:t>water</w:t>
      </w:r>
      <w:r>
        <w:t xml:space="preserve"> &gt; </w:t>
      </w:r>
      <w:r>
        <w:rPr>
          <w:i/>
        </w:rPr>
        <w:t>T</w:t>
      </w:r>
      <w:r>
        <w:rPr>
          <w:vertAlign w:val="subscript"/>
        </w:rPr>
        <w:t>kamer</w:t>
      </w:r>
      <w:r>
        <w:t xml:space="preserve"> </w:t>
      </w:r>
      <w:r>
        <w:sym w:font="Symbol" w:char="F0DE"/>
      </w:r>
      <w:r>
        <w:t xml:space="preserve"> faseovergang moet liggen bij 30 – 35 </w:t>
      </w:r>
      <w:r>
        <w:sym w:font="Symbol" w:char="F0B0"/>
      </w:r>
      <w:r>
        <w:t>C.</w:t>
      </w:r>
      <w:bookmarkEnd w:id="82"/>
    </w:p>
    <w:p w:rsidR="00C4437B" w:rsidRDefault="00C4437B" w:rsidP="00CA6EE4">
      <w:pPr>
        <w:pStyle w:val="vraag"/>
        <w:tabs>
          <w:tab w:val="clear" w:pos="360"/>
          <w:tab w:val="num" w:pos="0"/>
        </w:tabs>
        <w:ind w:left="0" w:hanging="567"/>
      </w:pPr>
      <w:bookmarkStart w:id="83" w:name="_Toc32230245"/>
      <w:r>
        <w:t>1 mL glauber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w:t>
      </w:r>
      <w:smartTag w:uri="urn:schemas-microsoft-com:office:smarttags" w:element="metricconverter">
        <w:smartTagPr>
          <w:attr w:name="ProductID" w:val="1,464 g"/>
        </w:smartTagPr>
        <w:r>
          <w:t>1,464 g</w:t>
        </w:r>
      </w:smartTag>
      <w:r>
        <w:t xml:space="preserve">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351,4 J</w:t>
      </w:r>
      <w:bookmarkEnd w:id="83"/>
    </w:p>
    <w:p w:rsidR="00C4437B" w:rsidRDefault="00C4437B" w:rsidP="009800DB">
      <w:r>
        <w:t>4</w:t>
      </w:r>
      <w:r>
        <w:sym w:font="Symbol" w:char="F0D7"/>
      </w:r>
      <w:r>
        <w:t>10</w:t>
      </w:r>
      <w:r>
        <w:rPr>
          <w:vertAlign w:val="superscript"/>
        </w:rPr>
        <w:t>8</w:t>
      </w:r>
      <w:r>
        <w:t xml:space="preserve"> J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1,14</w:t>
      </w:r>
      <w:r>
        <w:sym w:font="Symbol" w:char="F0D7"/>
      </w:r>
      <w:r>
        <w:t>10</w:t>
      </w:r>
      <w:r>
        <w:rPr>
          <w:vertAlign w:val="superscript"/>
        </w:rPr>
        <w:t>6</w:t>
      </w:r>
      <w:r>
        <w:t xml:space="preserve"> mL =</w:t>
      </w:r>
      <w:r>
        <w:fldChar w:fldCharType="begin"/>
      </w:r>
      <w:r>
        <w:instrText xml:space="preserve"> ADVANCE \u 3\l 5 </w:instrText>
      </w:r>
      <w:r>
        <w:fldChar w:fldCharType="end"/>
      </w:r>
      <w:r>
        <w:t>^</w:t>
      </w:r>
      <w:r>
        <w:fldChar w:fldCharType="begin"/>
      </w:r>
      <w:r>
        <w:instrText xml:space="preserve"> ADVANCE \d 3 </w:instrText>
      </w:r>
      <w:r>
        <w:fldChar w:fldCharType="end"/>
      </w:r>
      <w:r>
        <w:t xml:space="preserve"> </w:t>
      </w:r>
      <w:smartTag w:uri="urn:schemas-microsoft-com:office:smarttags" w:element="metricconverter">
        <w:smartTagPr>
          <w:attr w:name="ProductID" w:val="1,14 m3"/>
        </w:smartTagPr>
        <w:r>
          <w:t>1,14 m</w:t>
        </w:r>
        <w:r>
          <w:rPr>
            <w:vertAlign w:val="superscript"/>
          </w:rPr>
          <w:t>3</w:t>
        </w:r>
      </w:smartTag>
      <w:r>
        <w:t>.</w:t>
      </w:r>
    </w:p>
    <w:p w:rsidR="004C4EF0" w:rsidRDefault="00C4437B" w:rsidP="00CA1BB5">
      <w:pPr>
        <w:pStyle w:val="vraag"/>
        <w:tabs>
          <w:tab w:val="clear" w:pos="360"/>
          <w:tab w:val="num" w:pos="0"/>
        </w:tabs>
        <w:ind w:left="0" w:hanging="567"/>
      </w:pPr>
      <w:bookmarkStart w:id="84" w:name="_Toc32230246"/>
      <w:r>
        <w:t>Tijdens een paar dagen vriesweer wordt er wel erg veel warmte onttrokken aan het glauberzout. Daarvoor is dan erg veel kubieke meter glauberzout nodig.</w:t>
      </w:r>
      <w:bookmarkEnd w:id="84"/>
      <w:r>
        <w:t xml:space="preserve"> Een erg reële oplossing is dit dus niet.</w:t>
      </w:r>
    </w:p>
    <w:sectPr w:rsidR="004C4EF0">
      <w:footerReference w:type="default" r:id="rId49"/>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E32" w:rsidRDefault="00DE4E32">
      <w:r>
        <w:separator/>
      </w:r>
    </w:p>
  </w:endnote>
  <w:endnote w:type="continuationSeparator" w:id="0">
    <w:p w:rsidR="00DE4E32" w:rsidRDefault="00DE4E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embedRegular r:id="rId1" w:fontKey="{F043DB95-81E0-4D96-BE96-ACC360D2FC96}"/>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embedRegular r:id="rId2" w:fontKey="{12F5FA60-616E-4A5D-B153-F1BD82F27EF8}"/>
  </w:font>
  <w:font w:name="Calibri">
    <w:panose1 w:val="020F0502020204030204"/>
    <w:charset w:val="00"/>
    <w:family w:val="swiss"/>
    <w:pitch w:val="variable"/>
    <w:sig w:usb0="A00002EF" w:usb1="4000207B" w:usb2="00000000" w:usb3="00000000" w:csb0="0000009F" w:csb1="00000000"/>
    <w:embedRegular r:id="rId3" w:fontKey="{A705A951-D8BF-4B1B-96EF-3C0624730B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D2" w:rsidRDefault="00AE26D2">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5C1" w:rsidRDefault="002425C1">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A1BB5">
      <w:rPr>
        <w:rStyle w:val="Paginanummer"/>
        <w:noProof/>
      </w:rPr>
      <w:t>1</w:t>
    </w:r>
    <w:r>
      <w:rPr>
        <w:rStyle w:val="Paginanummer"/>
      </w:rPr>
      <w:fldChar w:fldCharType="end"/>
    </w:r>
  </w:p>
  <w:p w:rsidR="002425C1" w:rsidRDefault="002425C1" w:rsidP="0080371A">
    <w:pPr>
      <w:pStyle w:val="Voettekst"/>
      <w:tabs>
        <w:tab w:val="clear" w:pos="8505"/>
        <w:tab w:val="right" w:pos="9072"/>
      </w:tabs>
      <w:ind w:firstLine="360"/>
    </w:pPr>
    <w:r>
      <w:tab/>
      <w:t>Oefenset NSO200</w:t>
    </w:r>
    <w:r w:rsidR="00AE26D2">
      <w:t>4_</w:t>
    </w:r>
    <w:r>
      <w:t>5</w:t>
    </w:r>
    <w:r w:rsidR="00AE26D2">
      <w:t>-</w:t>
    </w:r>
    <w:r>
      <w:t>2</w:t>
    </w:r>
    <w:r>
      <w:t> </w:t>
    </w:r>
    <w:r>
      <w:t>Opgaven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D2" w:rsidRDefault="00AE26D2">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5C1" w:rsidRDefault="002425C1">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A1BB5">
      <w:rPr>
        <w:rStyle w:val="Paginanummer"/>
        <w:noProof/>
      </w:rPr>
      <w:t>8</w:t>
    </w:r>
    <w:r>
      <w:rPr>
        <w:rStyle w:val="Paginanummer"/>
      </w:rPr>
      <w:fldChar w:fldCharType="end"/>
    </w:r>
  </w:p>
  <w:p w:rsidR="002425C1" w:rsidRDefault="002425C1" w:rsidP="0080371A">
    <w:pPr>
      <w:pStyle w:val="Voettekst"/>
      <w:tabs>
        <w:tab w:val="clear" w:pos="8505"/>
        <w:tab w:val="right" w:pos="9072"/>
      </w:tabs>
      <w:ind w:firstLine="360"/>
    </w:pPr>
    <w:r>
      <w:tab/>
      <w:t>Oefenset NSO200</w:t>
    </w:r>
    <w:r w:rsidR="00AE26D2">
      <w:t>4_</w:t>
    </w:r>
    <w:r>
      <w:t>5</w:t>
    </w:r>
    <w:r w:rsidR="00AE26D2">
      <w:t>-</w:t>
    </w:r>
    <w:r>
      <w:t>2</w:t>
    </w:r>
    <w:r>
      <w:t> </w:t>
    </w:r>
    <w:r>
      <w:t>Uitwerkingen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E32" w:rsidRDefault="00DE4E32">
      <w:r>
        <w:separator/>
      </w:r>
    </w:p>
  </w:footnote>
  <w:footnote w:type="continuationSeparator" w:id="0">
    <w:p w:rsidR="00DE4E32" w:rsidRDefault="00DE4E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D2" w:rsidRDefault="00AE26D2">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D2" w:rsidRDefault="00AE26D2">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6D2" w:rsidRDefault="00AE26D2">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06619"/>
    <w:multiLevelType w:val="singleLevel"/>
    <w:tmpl w:val="ADEA6FA6"/>
    <w:lvl w:ilvl="0">
      <w:start w:val="1"/>
      <w:numFmt w:val="decimal"/>
      <w:pStyle w:val="opgave"/>
      <w:lvlText w:val="█ Opgave %1"/>
      <w:lvlJc w:val="center"/>
      <w:pPr>
        <w:tabs>
          <w:tab w:val="num" w:pos="903"/>
        </w:tabs>
        <w:ind w:left="903" w:hanging="903"/>
      </w:pPr>
      <w:rPr>
        <w:rFonts w:ascii="Times New Roman" w:hAnsi="Times New Roman" w:hint="default"/>
        <w:b/>
        <w:i w:val="0"/>
        <w:sz w:val="28"/>
      </w:rPr>
    </w:lvl>
  </w:abstractNum>
  <w:abstractNum w:abstractNumId="1">
    <w:nsid w:val="48D4252D"/>
    <w:multiLevelType w:val="singleLevel"/>
    <w:tmpl w:val="E68C3E0E"/>
    <w:lvl w:ilvl="0">
      <w:start w:val="1"/>
      <w:numFmt w:val="bullet"/>
      <w:lvlText w:val="-"/>
      <w:lvlJc w:val="left"/>
      <w:pPr>
        <w:tabs>
          <w:tab w:val="num" w:pos="360"/>
        </w:tabs>
        <w:ind w:left="360" w:hanging="360"/>
      </w:pPr>
      <w:rPr>
        <w:rFonts w:hint="default"/>
      </w:rPr>
    </w:lvl>
  </w:abstractNum>
  <w:abstractNum w:abstractNumId="2">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3">
    <w:nsid w:val="5C3B0C79"/>
    <w:multiLevelType w:val="singleLevel"/>
    <w:tmpl w:val="0413000F"/>
    <w:lvl w:ilvl="0">
      <w:start w:val="1"/>
      <w:numFmt w:val="decimal"/>
      <w:lvlText w:val="%1."/>
      <w:lvlJc w:val="left"/>
      <w:pPr>
        <w:tabs>
          <w:tab w:val="num" w:pos="360"/>
        </w:tabs>
        <w:ind w:left="360" w:hanging="360"/>
      </w:pPr>
    </w:lvl>
  </w:abstractNum>
  <w:abstractNum w:abstractNumId="4">
    <w:nsid w:val="78564A12"/>
    <w:multiLevelType w:val="singleLevel"/>
    <w:tmpl w:val="F9E68F82"/>
    <w:lvl w:ilvl="0">
      <w:start w:val="1"/>
      <w:numFmt w:val="decimal"/>
      <w:pStyle w:val="vraag"/>
      <w:lvlText w:val="%1"/>
      <w:lvlJc w:val="left"/>
      <w:pPr>
        <w:tabs>
          <w:tab w:val="num" w:pos="360"/>
        </w:tabs>
        <w:ind w:left="360" w:hanging="360"/>
      </w:pPr>
    </w:lvl>
  </w:abstractNum>
  <w:abstractNum w:abstractNumId="5">
    <w:nsid w:val="78AE7E6A"/>
    <w:multiLevelType w:val="singleLevel"/>
    <w:tmpl w:val="5ED475F6"/>
    <w:lvl w:ilvl="0">
      <w:start w:val="2"/>
      <w:numFmt w:val="decimal"/>
      <w:lvlText w:val="%1."/>
      <w:lvlJc w:val="left"/>
      <w:pPr>
        <w:tabs>
          <w:tab w:val="num" w:pos="360"/>
        </w:tabs>
        <w:ind w:left="360" w:hanging="360"/>
      </w:pPr>
    </w:lvl>
  </w:abstractNum>
  <w:num w:numId="1">
    <w:abstractNumId w:val="2"/>
  </w:num>
  <w:num w:numId="2">
    <w:abstractNumId w:val="0"/>
  </w:num>
  <w:num w:numId="3">
    <w:abstractNumId w:val="4"/>
  </w:num>
  <w:num w:numId="4">
    <w:abstractNumId w:val="5"/>
  </w:num>
  <w:num w:numId="5">
    <w:abstractNumId w:val="0"/>
    <w:lvlOverride w:ilvl="0">
      <w:startOverride w:val="1"/>
    </w:lvlOverride>
  </w:num>
  <w:num w:numId="6">
    <w:abstractNumId w:val="3"/>
  </w:num>
  <w:num w:numId="7">
    <w:abstractNumId w:val="1"/>
  </w:num>
  <w:num w:numId="8">
    <w:abstractNumId w:val="0"/>
    <w:lvlOverride w:ilvl="0">
      <w:startOverride w:val="1"/>
    </w:lvlOverride>
  </w:num>
  <w:num w:numId="9">
    <w:abstractNumId w:val="0"/>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embedTrueType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653FA"/>
    <w:rsid w:val="000175AB"/>
    <w:rsid w:val="00042B6B"/>
    <w:rsid w:val="000669B0"/>
    <w:rsid w:val="00075C16"/>
    <w:rsid w:val="000B0D02"/>
    <w:rsid w:val="000F0FCC"/>
    <w:rsid w:val="00181D6E"/>
    <w:rsid w:val="001A1C69"/>
    <w:rsid w:val="001A77D5"/>
    <w:rsid w:val="001C6BFE"/>
    <w:rsid w:val="001E79EA"/>
    <w:rsid w:val="00203C31"/>
    <w:rsid w:val="00206290"/>
    <w:rsid w:val="002425C1"/>
    <w:rsid w:val="002622A0"/>
    <w:rsid w:val="0028007C"/>
    <w:rsid w:val="00292DFE"/>
    <w:rsid w:val="002A3E70"/>
    <w:rsid w:val="002C56AA"/>
    <w:rsid w:val="00303441"/>
    <w:rsid w:val="00325FCB"/>
    <w:rsid w:val="0032686B"/>
    <w:rsid w:val="0038732E"/>
    <w:rsid w:val="003C01FB"/>
    <w:rsid w:val="003D02B4"/>
    <w:rsid w:val="00402BE5"/>
    <w:rsid w:val="00402E7B"/>
    <w:rsid w:val="00425EAC"/>
    <w:rsid w:val="004672EF"/>
    <w:rsid w:val="00476625"/>
    <w:rsid w:val="004C4EF0"/>
    <w:rsid w:val="0050640E"/>
    <w:rsid w:val="00510500"/>
    <w:rsid w:val="005C0564"/>
    <w:rsid w:val="006C4F5F"/>
    <w:rsid w:val="00751279"/>
    <w:rsid w:val="00773ED4"/>
    <w:rsid w:val="00786196"/>
    <w:rsid w:val="0080371A"/>
    <w:rsid w:val="008425E7"/>
    <w:rsid w:val="008653FA"/>
    <w:rsid w:val="008B6D1E"/>
    <w:rsid w:val="00965132"/>
    <w:rsid w:val="00971E7C"/>
    <w:rsid w:val="009733BB"/>
    <w:rsid w:val="009800DB"/>
    <w:rsid w:val="009A309B"/>
    <w:rsid w:val="009B0195"/>
    <w:rsid w:val="009C324E"/>
    <w:rsid w:val="009C53A4"/>
    <w:rsid w:val="00AC4CF7"/>
    <w:rsid w:val="00AE26D2"/>
    <w:rsid w:val="00AE42C4"/>
    <w:rsid w:val="00AE4772"/>
    <w:rsid w:val="00B2542D"/>
    <w:rsid w:val="00B65643"/>
    <w:rsid w:val="00B732AF"/>
    <w:rsid w:val="00B743B1"/>
    <w:rsid w:val="00B90E29"/>
    <w:rsid w:val="00C010A6"/>
    <w:rsid w:val="00C03AC3"/>
    <w:rsid w:val="00C4437B"/>
    <w:rsid w:val="00C463AA"/>
    <w:rsid w:val="00CA1BB5"/>
    <w:rsid w:val="00CA6EE4"/>
    <w:rsid w:val="00D434EB"/>
    <w:rsid w:val="00D515B3"/>
    <w:rsid w:val="00D7273B"/>
    <w:rsid w:val="00D9315E"/>
    <w:rsid w:val="00DE4E32"/>
    <w:rsid w:val="00E13D72"/>
    <w:rsid w:val="00E210BD"/>
    <w:rsid w:val="00E66C32"/>
    <w:rsid w:val="00EB6660"/>
    <w:rsid w:val="00F47199"/>
    <w:rsid w:val="00F62A6F"/>
    <w:rsid w:val="00F649FC"/>
    <w:rsid w:val="00F64B0E"/>
    <w:rsid w:val="00F718B0"/>
    <w:rsid w:val="00F74106"/>
    <w:rsid w:val="00FA263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653FA"/>
    <w:rPr>
      <w:sz w:val="2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opgave">
    <w:name w:val="opgave"/>
    <w:basedOn w:val="Standaard"/>
    <w:next w:val="Standaard"/>
    <w:rsid w:val="008653FA"/>
    <w:pPr>
      <w:keepNext/>
      <w:numPr>
        <w:numId w:val="2"/>
      </w:numPr>
      <w:tabs>
        <w:tab w:val="right" w:pos="9072"/>
      </w:tabs>
      <w:spacing w:before="240" w:after="120" w:line="288" w:lineRule="auto"/>
      <w:outlineLvl w:val="0"/>
    </w:pPr>
    <w:rPr>
      <w:b/>
      <w:sz w:val="26"/>
    </w:rPr>
  </w:style>
  <w:style w:type="paragraph" w:customStyle="1" w:styleId="vraag">
    <w:name w:val="vraag"/>
    <w:basedOn w:val="Standaard"/>
    <w:next w:val="Standaard"/>
    <w:rsid w:val="00C4437B"/>
    <w:pPr>
      <w:numPr>
        <w:numId w:val="3"/>
      </w:numPr>
      <w:tabs>
        <w:tab w:val="right" w:pos="9072"/>
      </w:tabs>
      <w:spacing w:after="120"/>
      <w:outlineLvl w:val="1"/>
    </w:pPr>
  </w:style>
  <w:style w:type="paragraph" w:customStyle="1" w:styleId="Interlinie">
    <w:name w:val="Interlinie"/>
    <w:basedOn w:val="Standaard"/>
    <w:rsid w:val="008653FA"/>
    <w:pPr>
      <w:spacing w:before="120"/>
    </w:pPr>
  </w:style>
  <w:style w:type="character" w:styleId="Paginanummer">
    <w:name w:val="page number"/>
    <w:basedOn w:val="Standaardalinea-lettertype"/>
    <w:rsid w:val="004C4EF0"/>
    <w:rPr>
      <w:rFonts w:ascii="Times New Roman" w:hAnsi="Times New Roman"/>
      <w:sz w:val="18"/>
    </w:rPr>
  </w:style>
  <w:style w:type="paragraph" w:styleId="Voettekst">
    <w:name w:val="footer"/>
    <w:basedOn w:val="Standaard"/>
    <w:rsid w:val="004C4EF0"/>
    <w:pPr>
      <w:pBdr>
        <w:top w:val="single" w:sz="4" w:space="1" w:color="auto"/>
      </w:pBdr>
      <w:tabs>
        <w:tab w:val="num" w:pos="0"/>
        <w:tab w:val="center" w:pos="4253"/>
        <w:tab w:val="right" w:pos="8505"/>
      </w:tabs>
    </w:pPr>
    <w:rPr>
      <w:b/>
      <w:sz w:val="18"/>
    </w:rPr>
  </w:style>
  <w:style w:type="paragraph" w:styleId="Koptekst">
    <w:name w:val="header"/>
    <w:basedOn w:val="Standaard"/>
    <w:rsid w:val="00E13D72"/>
    <w:pPr>
      <w:tabs>
        <w:tab w:val="center" w:pos="4536"/>
        <w:tab w:val="right" w:pos="9072"/>
      </w:tabs>
    </w:pPr>
  </w:style>
  <w:style w:type="character" w:styleId="Regelnummer">
    <w:name w:val="line number"/>
    <w:basedOn w:val="Standaardalinea-lettertype"/>
    <w:rsid w:val="00402BE5"/>
  </w:style>
  <w:style w:type="paragraph" w:styleId="Ballontekst">
    <w:name w:val="Balloon Text"/>
    <w:basedOn w:val="Standaard"/>
    <w:link w:val="BallontekstChar"/>
    <w:rsid w:val="00CA1BB5"/>
    <w:rPr>
      <w:rFonts w:ascii="Tahoma" w:hAnsi="Tahoma" w:cs="Tahoma"/>
      <w:sz w:val="16"/>
      <w:szCs w:val="16"/>
    </w:rPr>
  </w:style>
  <w:style w:type="character" w:customStyle="1" w:styleId="BallontekstChar">
    <w:name w:val="Ballontekst Char"/>
    <w:basedOn w:val="Standaardalinea-lettertype"/>
    <w:link w:val="Ballontekst"/>
    <w:rsid w:val="00CA1B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oter" Target="footer3.xml"/><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header" Target="header3.xml"/><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eader" Target="header1.xml"/><Relationship Id="rId41"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1.bin"/><Relationship Id="rId49" Type="http://schemas.openxmlformats.org/officeDocument/2006/relationships/footer" Target="footer4.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footer" Target="footer1.xml"/><Relationship Id="rId44"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header" Target="header2.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8" Type="http://schemas.openxmlformats.org/officeDocument/2006/relationships/image" Target="media/image2.wmf"/><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3279</Words>
  <Characters>18038</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21275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de Groot</dc:creator>
  <cp:lastModifiedBy>Peter</cp:lastModifiedBy>
  <cp:revision>3</cp:revision>
  <cp:lastPrinted>2005-09-20T18:16:00Z</cp:lastPrinted>
  <dcterms:created xsi:type="dcterms:W3CDTF">2009-10-22T14:30:00Z</dcterms:created>
  <dcterms:modified xsi:type="dcterms:W3CDTF">2009-10-22T14:39:00Z</dcterms:modified>
</cp:coreProperties>
</file>