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0B" w:rsidRPr="00D075DE" w:rsidRDefault="004F0FA6" w:rsidP="00983959">
      <w:pPr>
        <w:pStyle w:val="Title"/>
        <w:rPr>
          <w:lang w:val="de-DE"/>
        </w:rPr>
      </w:pPr>
      <w:r w:rsidRPr="00D075DE">
        <w:rPr>
          <w:lang w:val="de-DE"/>
        </w:rPr>
        <w:t>32</w:t>
      </w:r>
      <w:r w:rsidRPr="00D075DE">
        <w:rPr>
          <w:vertAlign w:val="superscript"/>
          <w:lang w:val="de-DE"/>
        </w:rPr>
        <w:t>e</w:t>
      </w:r>
      <w:r w:rsidRPr="00D075DE">
        <w:rPr>
          <w:lang w:val="de-DE"/>
        </w:rPr>
        <w:t xml:space="preserve"> </w:t>
      </w:r>
      <w:r w:rsidR="000A0A0B" w:rsidRPr="00D075DE">
        <w:rPr>
          <w:lang w:val="de-DE"/>
        </w:rPr>
        <w:t xml:space="preserve">Nationale </w:t>
      </w:r>
      <w:proofErr w:type="spellStart"/>
      <w:r w:rsidR="000A0A0B" w:rsidRPr="00D075DE">
        <w:rPr>
          <w:lang w:val="de-DE"/>
        </w:rPr>
        <w:t>Scheikundeolympiade</w:t>
      </w:r>
      <w:proofErr w:type="spellEnd"/>
    </w:p>
    <w:p w:rsidR="000A0A0B" w:rsidRPr="00D075DE" w:rsidRDefault="000A0A0B" w:rsidP="00983959">
      <w:pPr>
        <w:rPr>
          <w:lang w:val="de-DE"/>
        </w:rPr>
      </w:pPr>
    </w:p>
    <w:p w:rsidR="004F0FA6" w:rsidRPr="00D075DE" w:rsidRDefault="004F0FA6" w:rsidP="007979D4">
      <w:pPr>
        <w:jc w:val="center"/>
        <w:rPr>
          <w:b/>
          <w:sz w:val="24"/>
          <w:lang w:val="de-DE"/>
        </w:rPr>
      </w:pPr>
      <w:proofErr w:type="spellStart"/>
      <w:r w:rsidRPr="00D075DE">
        <w:rPr>
          <w:b/>
          <w:sz w:val="24"/>
          <w:lang w:val="de-DE"/>
        </w:rPr>
        <w:t>AkzoNobel</w:t>
      </w:r>
      <w:proofErr w:type="spellEnd"/>
      <w:r w:rsidRPr="00D075DE">
        <w:rPr>
          <w:b/>
          <w:sz w:val="24"/>
          <w:lang w:val="de-DE"/>
        </w:rPr>
        <w:t xml:space="preserve"> </w:t>
      </w:r>
      <w:proofErr w:type="spellStart"/>
      <w:r w:rsidRPr="00D075DE">
        <w:rPr>
          <w:b/>
          <w:sz w:val="24"/>
          <w:lang w:val="de-DE"/>
        </w:rPr>
        <w:t>Sassenheim</w:t>
      </w:r>
      <w:proofErr w:type="spellEnd"/>
    </w:p>
    <w:p w:rsidR="000A0A0B" w:rsidRPr="00D075DE" w:rsidRDefault="000A0A0B" w:rsidP="007979D4">
      <w:pPr>
        <w:jc w:val="center"/>
        <w:rPr>
          <w:b/>
          <w:sz w:val="24"/>
          <w:lang w:val="de-DE"/>
        </w:rPr>
      </w:pPr>
    </w:p>
    <w:p w:rsidR="004F0FA6" w:rsidRPr="00D075DE" w:rsidRDefault="004F0FA6" w:rsidP="007979D4">
      <w:pPr>
        <w:jc w:val="center"/>
        <w:rPr>
          <w:b/>
          <w:sz w:val="24"/>
          <w:lang w:val="de-DE"/>
        </w:rPr>
      </w:pPr>
      <w:proofErr w:type="spellStart"/>
      <w:r w:rsidRPr="00D075DE">
        <w:rPr>
          <w:b/>
          <w:sz w:val="24"/>
          <w:lang w:val="de-DE"/>
        </w:rPr>
        <w:t>afd</w:t>
      </w:r>
      <w:proofErr w:type="spellEnd"/>
      <w:r w:rsidRPr="00D075DE">
        <w:rPr>
          <w:b/>
          <w:sz w:val="24"/>
          <w:lang w:val="de-DE"/>
        </w:rPr>
        <w:t>. RD</w:t>
      </w:r>
      <w:r w:rsidR="00DC7AD7" w:rsidRPr="00D075DE">
        <w:rPr>
          <w:b/>
          <w:sz w:val="24"/>
          <w:lang w:val="de-DE"/>
        </w:rPr>
        <w:t>&amp;I</w:t>
      </w:r>
    </w:p>
    <w:p w:rsidR="000A0A0B" w:rsidRPr="00D075DE" w:rsidRDefault="000A0A0B" w:rsidP="007979D4">
      <w:pPr>
        <w:jc w:val="center"/>
        <w:rPr>
          <w:b/>
          <w:sz w:val="24"/>
          <w:lang w:val="de-DE"/>
        </w:rPr>
      </w:pPr>
    </w:p>
    <w:p w:rsidR="000A0A0B" w:rsidRPr="007979D4" w:rsidRDefault="00E37789" w:rsidP="007979D4">
      <w:pPr>
        <w:jc w:val="center"/>
        <w:rPr>
          <w:b/>
          <w:sz w:val="24"/>
        </w:rPr>
      </w:pPr>
      <w:r w:rsidRPr="007979D4">
        <w:rPr>
          <w:b/>
          <w:sz w:val="24"/>
        </w:rPr>
        <w:t>PRACTICUM</w:t>
      </w:r>
      <w:r w:rsidR="000A0A0B" w:rsidRPr="007979D4">
        <w:rPr>
          <w:b/>
          <w:sz w:val="24"/>
        </w:rPr>
        <w:t>TOETS</w:t>
      </w:r>
    </w:p>
    <w:p w:rsidR="000A0A0B" w:rsidRPr="007979D4" w:rsidRDefault="000A0A0B" w:rsidP="007979D4">
      <w:pPr>
        <w:jc w:val="center"/>
        <w:rPr>
          <w:b/>
          <w:sz w:val="24"/>
        </w:rPr>
      </w:pPr>
    </w:p>
    <w:p w:rsidR="000A0A0B" w:rsidRPr="007979D4" w:rsidRDefault="000A0A0B" w:rsidP="007979D4">
      <w:pPr>
        <w:jc w:val="center"/>
        <w:rPr>
          <w:b/>
          <w:sz w:val="24"/>
        </w:rPr>
      </w:pPr>
    </w:p>
    <w:p w:rsidR="000A0A0B" w:rsidRDefault="00E37789" w:rsidP="007979D4">
      <w:pPr>
        <w:jc w:val="center"/>
        <w:rPr>
          <w:b/>
          <w:sz w:val="24"/>
        </w:rPr>
      </w:pPr>
      <w:proofErr w:type="gramStart"/>
      <w:r w:rsidRPr="007979D4">
        <w:rPr>
          <w:b/>
          <w:sz w:val="24"/>
        </w:rPr>
        <w:t>donder</w:t>
      </w:r>
      <w:r w:rsidR="004F0FA6" w:rsidRPr="007979D4">
        <w:rPr>
          <w:b/>
          <w:sz w:val="24"/>
        </w:rPr>
        <w:t>dag</w:t>
      </w:r>
      <w:proofErr w:type="gramEnd"/>
      <w:r w:rsidR="000A0A0B" w:rsidRPr="007979D4">
        <w:rPr>
          <w:b/>
          <w:sz w:val="24"/>
        </w:rPr>
        <w:t xml:space="preserve"> </w:t>
      </w:r>
      <w:r w:rsidRPr="007979D4">
        <w:rPr>
          <w:b/>
          <w:sz w:val="24"/>
        </w:rPr>
        <w:t>9</w:t>
      </w:r>
      <w:r w:rsidR="000A0A0B" w:rsidRPr="007979D4">
        <w:rPr>
          <w:b/>
          <w:sz w:val="24"/>
        </w:rPr>
        <w:t xml:space="preserve"> juni 201</w:t>
      </w:r>
      <w:r w:rsidR="004F0FA6" w:rsidRPr="007979D4">
        <w:rPr>
          <w:b/>
          <w:sz w:val="24"/>
        </w:rPr>
        <w:t>1</w:t>
      </w:r>
    </w:p>
    <w:p w:rsidR="00465716" w:rsidRDefault="00465716" w:rsidP="007979D4">
      <w:pPr>
        <w:jc w:val="center"/>
        <w:rPr>
          <w:b/>
          <w:sz w:val="24"/>
        </w:rPr>
      </w:pPr>
      <w:r w:rsidRPr="00465716">
        <w:rPr>
          <w:b/>
          <w:noProof/>
          <w:sz w:val="24"/>
          <w:lang w:val="en-US" w:eastAsia="zh-CN"/>
        </w:rPr>
        <w:drawing>
          <wp:inline distT="0" distB="0" distL="0" distR="0">
            <wp:extent cx="4676366" cy="3378530"/>
            <wp:effectExtent l="19050" t="0" r="0" b="0"/>
            <wp:docPr id="9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52" cy="337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0B" w:rsidRPr="00194A10" w:rsidRDefault="00674E35" w:rsidP="00674E35">
      <w:pPr>
        <w:tabs>
          <w:tab w:val="right" w:pos="9090"/>
        </w:tabs>
      </w:pPr>
      <w:r w:rsidRPr="00674E35">
        <w:rPr>
          <w:b/>
          <w:noProof/>
          <w:sz w:val="24"/>
          <w:lang w:val="en-US" w:eastAsia="zh-CN"/>
        </w:rPr>
        <w:drawing>
          <wp:inline distT="0" distB="0" distL="0" distR="0">
            <wp:extent cx="2832052" cy="2882348"/>
            <wp:effectExtent l="19050" t="0" r="6398" b="0"/>
            <wp:docPr id="12" name="Afbeelding 4" descr="BVI02 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VI02 CMYK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288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 w:rsidR="00465716" w:rsidRPr="00465716">
        <w:rPr>
          <w:b/>
          <w:noProof/>
          <w:sz w:val="24"/>
          <w:lang w:val="en-US" w:eastAsia="zh-CN"/>
        </w:rPr>
        <w:drawing>
          <wp:inline distT="0" distB="0" distL="0" distR="0">
            <wp:extent cx="2035473" cy="3621001"/>
            <wp:effectExtent l="19050" t="0" r="2877" b="0"/>
            <wp:docPr id="10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473" cy="362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7D" w:rsidRDefault="008B167D" w:rsidP="00983959">
      <w:pPr>
        <w:sectPr w:rsidR="008B167D" w:rsidSect="006C09EB">
          <w:type w:val="oddPage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465716" w:rsidRPr="000D0864" w:rsidRDefault="00465716" w:rsidP="002949FC">
      <w:pPr>
        <w:pStyle w:val="Heading3"/>
      </w:pPr>
      <w:r w:rsidRPr="000D0864">
        <w:lastRenderedPageBreak/>
        <w:t>Aanwijzingen/hulpmiddelen</w:t>
      </w:r>
    </w:p>
    <w:p w:rsidR="00465716" w:rsidRPr="000D0864" w:rsidRDefault="00465716" w:rsidP="00465716"/>
    <w:p w:rsidR="00465716" w:rsidRPr="000D0864" w:rsidRDefault="00465716" w:rsidP="00465716">
      <w:pPr>
        <w:numPr>
          <w:ilvl w:val="0"/>
          <w:numId w:val="28"/>
        </w:numPr>
      </w:pPr>
      <w:r w:rsidRPr="000D0864">
        <w:t xml:space="preserve">Deze practicumtoets bestaat uit twee </w:t>
      </w:r>
      <w:r w:rsidR="00674E35">
        <w:t xml:space="preserve">geïntegreerde </w:t>
      </w:r>
      <w:r w:rsidRPr="000D0864">
        <w:t>onderdelen</w:t>
      </w:r>
      <w:proofErr w:type="gramStart"/>
      <w:r w:rsidRPr="000D0864">
        <w:t>:</w:t>
      </w:r>
      <w:r w:rsidRPr="000D0864">
        <w:br/>
        <w:t>een</w:t>
      </w:r>
      <w:proofErr w:type="gramEnd"/>
      <w:r w:rsidRPr="000D0864">
        <w:t xml:space="preserve"> synthese (</w:t>
      </w:r>
      <w:r w:rsidR="00674E35">
        <w:t xml:space="preserve">synthese van een </w:t>
      </w:r>
      <w:proofErr w:type="spellStart"/>
      <w:r w:rsidR="00D061C3">
        <w:t>urethaan</w:t>
      </w:r>
      <w:proofErr w:type="spellEnd"/>
      <w:r w:rsidR="00D061C3">
        <w:t>, modelverbinding</w:t>
      </w:r>
      <w:r w:rsidR="00674E35">
        <w:t>)</w:t>
      </w:r>
      <w:r w:rsidRPr="000D0864">
        <w:t xml:space="preserve"> en een </w:t>
      </w:r>
      <w:r w:rsidR="00674E35">
        <w:t>kinetische bepaling</w:t>
      </w:r>
      <w:r w:rsidRPr="000D0864">
        <w:t xml:space="preserve"> (</w:t>
      </w:r>
      <w:r w:rsidR="00674E35">
        <w:t>voortgang van de reactie</w:t>
      </w:r>
      <w:r w:rsidRPr="000D0864">
        <w:t>).</w:t>
      </w:r>
    </w:p>
    <w:p w:rsidR="00465716" w:rsidRPr="000D0864" w:rsidRDefault="00465716" w:rsidP="00465716">
      <w:pPr>
        <w:numPr>
          <w:ilvl w:val="0"/>
          <w:numId w:val="28"/>
        </w:numPr>
      </w:pPr>
      <w:r>
        <w:t>Na 4 uur eindigt de practicumtoets.</w:t>
      </w:r>
      <w:r w:rsidR="00674E35" w:rsidRPr="00674E35">
        <w:rPr>
          <w:b/>
        </w:rPr>
        <w:t xml:space="preserve"> </w:t>
      </w:r>
      <w:r w:rsidR="00674E35" w:rsidRPr="000E185E">
        <w:rPr>
          <w:b/>
        </w:rPr>
        <w:t xml:space="preserve">Binnen deze tijd moet het bijbehorende antwoordblad ingevuld </w:t>
      </w:r>
      <w:r w:rsidR="00674E35">
        <w:rPr>
          <w:b/>
        </w:rPr>
        <w:t xml:space="preserve">zijn, de grafiek getekend en de </w:t>
      </w:r>
      <w:proofErr w:type="spellStart"/>
      <w:r w:rsidR="00674E35">
        <w:rPr>
          <w:b/>
        </w:rPr>
        <w:t>reactiesnelheidsconstante</w:t>
      </w:r>
      <w:proofErr w:type="spellEnd"/>
      <w:r w:rsidR="00674E35">
        <w:rPr>
          <w:b/>
        </w:rPr>
        <w:t xml:space="preserve"> zijn berekend</w:t>
      </w:r>
      <w:r w:rsidR="00674E35" w:rsidRPr="000D0864">
        <w:t>.</w:t>
      </w:r>
    </w:p>
    <w:p w:rsidR="00465716" w:rsidRPr="000D0864" w:rsidRDefault="00674E35" w:rsidP="00465716">
      <w:pPr>
        <w:numPr>
          <w:ilvl w:val="0"/>
          <w:numId w:val="28"/>
        </w:numPr>
      </w:pPr>
      <w:r>
        <w:t xml:space="preserve">Een </w:t>
      </w:r>
      <w:r w:rsidR="00465716" w:rsidRPr="000D0864">
        <w:t>antwoordblad</w:t>
      </w:r>
      <w:r>
        <w:t xml:space="preserve"> en een </w:t>
      </w:r>
      <w:r w:rsidR="007D77B5">
        <w:t xml:space="preserve">geruit </w:t>
      </w:r>
      <w:r>
        <w:t>papier</w:t>
      </w:r>
      <w:r w:rsidR="00465716" w:rsidRPr="000D0864">
        <w:t xml:space="preserve"> </w:t>
      </w:r>
      <w:r w:rsidR="00465716">
        <w:t>zijn bijgevoegd</w:t>
      </w:r>
      <w:r>
        <w:t>.</w:t>
      </w:r>
    </w:p>
    <w:p w:rsidR="00465716" w:rsidRPr="000D0864" w:rsidRDefault="00465716" w:rsidP="00465716">
      <w:pPr>
        <w:numPr>
          <w:ilvl w:val="0"/>
          <w:numId w:val="28"/>
        </w:numPr>
      </w:pPr>
      <w:r w:rsidRPr="000D0864">
        <w:t xml:space="preserve">Na afloop </w:t>
      </w:r>
      <w:r>
        <w:t>van de hele practicumtoets moet</w:t>
      </w:r>
      <w:r w:rsidRPr="000D0864">
        <w:t xml:space="preserve"> het glaswerk nog schoongemaakt en opgeruimd worden (tot ca. 18.00 u).</w:t>
      </w:r>
    </w:p>
    <w:p w:rsidR="00465716" w:rsidRPr="000D0864" w:rsidRDefault="00465716" w:rsidP="00465716">
      <w:pPr>
        <w:numPr>
          <w:ilvl w:val="0"/>
          <w:numId w:val="28"/>
        </w:numPr>
      </w:pPr>
      <w:r w:rsidRPr="000D0864">
        <w:t>De maximumscore voor de gehele practicumtoets bedraagt 40 punten.</w:t>
      </w:r>
    </w:p>
    <w:p w:rsidR="00CC7D9B" w:rsidRDefault="00465716" w:rsidP="004D50BF">
      <w:pPr>
        <w:numPr>
          <w:ilvl w:val="0"/>
          <w:numId w:val="28"/>
        </w:numPr>
        <w:tabs>
          <w:tab w:val="left" w:pos="1260"/>
          <w:tab w:val="right" w:pos="8730"/>
        </w:tabs>
      </w:pPr>
      <w:r w:rsidRPr="000D0864">
        <w:t>De score wordt bepaald door</w:t>
      </w:r>
      <w:proofErr w:type="gramStart"/>
      <w:r w:rsidRPr="000D0864">
        <w:t>:</w:t>
      </w:r>
      <w:r w:rsidRPr="000D0864">
        <w:br/>
      </w:r>
      <w:r w:rsidR="004D50BF">
        <w:t>pr</w:t>
      </w:r>
      <w:r w:rsidRPr="000D0864">
        <w:t>aktische</w:t>
      </w:r>
      <w:proofErr w:type="gramEnd"/>
      <w:r w:rsidRPr="000D0864">
        <w:t xml:space="preserve"> vaardigheid, netheid, veiligheid</w:t>
      </w:r>
      <w:r w:rsidRPr="000D0864">
        <w:tab/>
        <w:t>maximaal 10 punten</w:t>
      </w:r>
      <w:r w:rsidRPr="000D0864">
        <w:br/>
      </w:r>
      <w:proofErr w:type="spellStart"/>
      <w:r w:rsidR="00CC7D9B">
        <w:t>blancobepaling</w:t>
      </w:r>
      <w:proofErr w:type="spellEnd"/>
      <w:r w:rsidR="00CC7D9B">
        <w:tab/>
        <w:t>maximaal 10 punten</w:t>
      </w:r>
      <w:r w:rsidR="00CC7D9B">
        <w:br/>
        <w:t>tijdsplanning</w:t>
      </w:r>
      <w:r w:rsidR="00CC7D9B">
        <w:tab/>
        <w:t>maximaal 5 punten</w:t>
      </w:r>
      <w:r w:rsidR="00CC7D9B">
        <w:br/>
      </w:r>
      <w:proofErr w:type="spellStart"/>
      <w:r w:rsidR="00CC7D9B">
        <w:rPr>
          <w:i/>
        </w:rPr>
        <w:t>k</w:t>
      </w:r>
      <w:r w:rsidR="00CC7D9B">
        <w:t>-waarde</w:t>
      </w:r>
      <w:proofErr w:type="spellEnd"/>
      <w:r w:rsidR="00CC7D9B" w:rsidRPr="00CC7D9B">
        <w:t xml:space="preserve"> </w:t>
      </w:r>
      <w:r w:rsidR="00CC7D9B">
        <w:tab/>
        <w:t>maximaal 5 punten</w:t>
      </w:r>
      <w:r w:rsidR="00CC7D9B">
        <w:br/>
        <w:t>regressiefactor</w:t>
      </w:r>
      <w:r w:rsidR="00CC7D9B" w:rsidRPr="00CC7D9B">
        <w:t xml:space="preserve"> </w:t>
      </w:r>
      <w:r w:rsidR="00CC7D9B">
        <w:tab/>
        <w:t>maximaal 10 punten</w:t>
      </w:r>
    </w:p>
    <w:p w:rsidR="00465716" w:rsidRPr="000D0864" w:rsidRDefault="00465716" w:rsidP="00465716">
      <w:pPr>
        <w:numPr>
          <w:ilvl w:val="0"/>
          <w:numId w:val="28"/>
        </w:numPr>
      </w:pPr>
      <w:r w:rsidRPr="000D0864">
        <w:t xml:space="preserve">Vermeld op antwoordblad </w:t>
      </w:r>
      <w:r w:rsidR="00674E35">
        <w:t xml:space="preserve">en grafiekpapier </w:t>
      </w:r>
      <w:r w:rsidRPr="000D0864">
        <w:t>je naam.</w:t>
      </w:r>
    </w:p>
    <w:p w:rsidR="00465716" w:rsidRPr="000D0864" w:rsidRDefault="00465716" w:rsidP="00465716">
      <w:pPr>
        <w:numPr>
          <w:ilvl w:val="0"/>
          <w:numId w:val="28"/>
        </w:numPr>
      </w:pPr>
      <w:r w:rsidRPr="000D0864">
        <w:t xml:space="preserve">Benodigde hulpmiddelen: </w:t>
      </w:r>
      <w:proofErr w:type="gramStart"/>
      <w:r w:rsidRPr="000D0864">
        <w:t xml:space="preserve">rekenmachine </w:t>
      </w:r>
      <w:r w:rsidR="00674E35">
        <w:t>,</w:t>
      </w:r>
      <w:proofErr w:type="gramEnd"/>
      <w:r w:rsidR="00674E35">
        <w:t xml:space="preserve"> </w:t>
      </w:r>
      <w:proofErr w:type="spellStart"/>
      <w:r w:rsidR="00674E35">
        <w:t>lineaal</w:t>
      </w:r>
      <w:proofErr w:type="spellEnd"/>
      <w:r w:rsidR="00674E35">
        <w:t>/</w:t>
      </w:r>
      <w:proofErr w:type="spellStart"/>
      <w:r w:rsidR="00674E35">
        <w:t>geodriehoek</w:t>
      </w:r>
      <w:proofErr w:type="spellEnd"/>
      <w:r w:rsidR="00674E35">
        <w:t xml:space="preserve"> </w:t>
      </w:r>
      <w:r w:rsidRPr="000D0864">
        <w:t xml:space="preserve">en </w:t>
      </w:r>
      <w:proofErr w:type="spellStart"/>
      <w:r w:rsidRPr="000D0864">
        <w:t>Binas</w:t>
      </w:r>
      <w:proofErr w:type="spellEnd"/>
      <w:r w:rsidRPr="000D0864">
        <w:t>.</w:t>
      </w:r>
    </w:p>
    <w:p w:rsidR="00465716" w:rsidRDefault="00465716" w:rsidP="00465716">
      <w:pPr>
        <w:numPr>
          <w:ilvl w:val="0"/>
          <w:numId w:val="28"/>
        </w:numPr>
      </w:pPr>
      <w:r w:rsidRPr="000D0864">
        <w:t xml:space="preserve">Lees eerst </w:t>
      </w:r>
      <w:r w:rsidR="007D77B5">
        <w:t xml:space="preserve">de </w:t>
      </w:r>
      <w:r w:rsidRPr="000D0864">
        <w:t>inleiding en alle opdrachten door en begin daarna pas met de uitvoering.</w:t>
      </w:r>
    </w:p>
    <w:p w:rsidR="00465716" w:rsidRPr="000D0864" w:rsidRDefault="00674E35" w:rsidP="00674E35">
      <w:pPr>
        <w:tabs>
          <w:tab w:val="left" w:pos="2723"/>
        </w:tabs>
      </w:pPr>
      <w:r>
        <w:tab/>
      </w:r>
    </w:p>
    <w:p w:rsidR="00465716" w:rsidRPr="000D0864" w:rsidRDefault="00465716" w:rsidP="00465716">
      <w:pPr>
        <w:rPr>
          <w:b/>
        </w:rPr>
      </w:pPr>
      <w:r w:rsidRPr="000D0864">
        <w:rPr>
          <w:b/>
        </w:rPr>
        <w:t>Extra:</w:t>
      </w:r>
    </w:p>
    <w:p w:rsidR="00465716" w:rsidRPr="000D0864" w:rsidRDefault="00465716" w:rsidP="00465716">
      <w:pPr>
        <w:numPr>
          <w:ilvl w:val="0"/>
          <w:numId w:val="29"/>
        </w:numPr>
      </w:pPr>
      <w:r w:rsidRPr="000D0864">
        <w:t>Dit is een toets</w:t>
      </w:r>
      <w:r w:rsidR="007D77B5">
        <w:t>;</w:t>
      </w:r>
      <w:r w:rsidRPr="000D0864">
        <w:t xml:space="preserve"> het is niet toegestaan te overleggen met andere deelnemers.</w:t>
      </w:r>
    </w:p>
    <w:p w:rsidR="00465716" w:rsidRPr="000D0864" w:rsidRDefault="00465716" w:rsidP="00465716">
      <w:pPr>
        <w:numPr>
          <w:ilvl w:val="0"/>
          <w:numId w:val="29"/>
        </w:numPr>
      </w:pPr>
      <w:r w:rsidRPr="000D0864">
        <w:t>Wanneer je een vraag hebt, dan k</w:t>
      </w:r>
      <w:r w:rsidR="002949FC">
        <w:t>u</w:t>
      </w:r>
      <w:r w:rsidRPr="000D0864">
        <w:t>n je deze stellen aan de assistent.</w:t>
      </w:r>
    </w:p>
    <w:p w:rsidR="00465716" w:rsidRPr="000D0864" w:rsidRDefault="00465716" w:rsidP="00465716">
      <w:pPr>
        <w:numPr>
          <w:ilvl w:val="0"/>
          <w:numId w:val="29"/>
        </w:numPr>
      </w:pPr>
      <w:r w:rsidRPr="000D0864">
        <w:t>Mocht er iets niet in orde zijn met je glaswerk of apparatuur, meld dit dan zodra je het ontdekt bij de assistent. Leen geen spullen van je buurman.</w:t>
      </w:r>
    </w:p>
    <w:p w:rsidR="008B167D" w:rsidRDefault="008B167D" w:rsidP="00983959">
      <w:pPr>
        <w:sectPr w:rsidR="008B167D" w:rsidSect="006C09EB">
          <w:footerReference w:type="default" r:id="rId10"/>
          <w:type w:val="oddPage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E37789" w:rsidRPr="00E37789" w:rsidRDefault="00E37789" w:rsidP="00983959">
      <w:pPr>
        <w:pStyle w:val="Title"/>
      </w:pPr>
      <w:r>
        <w:lastRenderedPageBreak/>
        <w:t>Practicumtoets 32</w:t>
      </w:r>
      <w:r w:rsidRPr="00E37789">
        <w:rPr>
          <w:vertAlign w:val="superscript"/>
        </w:rPr>
        <w:t>e</w:t>
      </w:r>
      <w:r>
        <w:t xml:space="preserve"> Nationale Scheikundeolympiade</w:t>
      </w:r>
    </w:p>
    <w:p w:rsidR="00E37789" w:rsidRPr="00E37789" w:rsidRDefault="00983959" w:rsidP="00983959">
      <w:pPr>
        <w:pStyle w:val="Heading3"/>
      </w:pPr>
      <w:r>
        <w:t>Inleiding</w:t>
      </w:r>
    </w:p>
    <w:p w:rsidR="00E37789" w:rsidRDefault="00E37789" w:rsidP="00983959">
      <w:proofErr w:type="spellStart"/>
      <w:r>
        <w:t>Tweecomponentlakken</w:t>
      </w:r>
      <w:proofErr w:type="spellEnd"/>
      <w:r>
        <w:t xml:space="preserve"> voor autoherstel of voor de ruimtevaart worden meestal gemaakt via een reactie tussen </w:t>
      </w:r>
      <w:proofErr w:type="spellStart"/>
      <w:r>
        <w:t>isocyanaten</w:t>
      </w:r>
      <w:proofErr w:type="spellEnd"/>
      <w:r>
        <w:t xml:space="preserve"> en </w:t>
      </w:r>
      <w:proofErr w:type="gramStart"/>
      <w:r>
        <w:t>alcoholen</w:t>
      </w:r>
      <w:proofErr w:type="gramEnd"/>
      <w:r>
        <w:t>. Direct voorafgaand aan het lakken worden kleine polymeren (</w:t>
      </w:r>
      <w:proofErr w:type="spellStart"/>
      <w:r>
        <w:t>acrylaten</w:t>
      </w:r>
      <w:proofErr w:type="spellEnd"/>
      <w:r>
        <w:t xml:space="preserve"> of polyesters) met twee of meer </w:t>
      </w:r>
      <w:proofErr w:type="spellStart"/>
      <w:r>
        <w:t>OH-groepen</w:t>
      </w:r>
      <w:proofErr w:type="spellEnd"/>
      <w:r>
        <w:t xml:space="preserve"> gemengd met moleculen die meerdere </w:t>
      </w:r>
      <w:proofErr w:type="spellStart"/>
      <w:r>
        <w:t>isocyanaatgroepen</w:t>
      </w:r>
      <w:proofErr w:type="spellEnd"/>
      <w:r>
        <w:t xml:space="preserve"> (</w:t>
      </w:r>
      <w:proofErr w:type="spellStart"/>
      <w:r>
        <w:t>NCO-groepen</w:t>
      </w:r>
      <w:proofErr w:type="spellEnd"/>
      <w:r>
        <w:t xml:space="preserve">) hebben. Met een geschikte katalysator (i.c. </w:t>
      </w:r>
      <w:proofErr w:type="spellStart"/>
      <w:r>
        <w:t>dibutyltindilauraat</w:t>
      </w:r>
      <w:proofErr w:type="spellEnd"/>
      <w:r>
        <w:t xml:space="preserve">, DBTDL) verloopt de reactie tussen de </w:t>
      </w:r>
      <w:proofErr w:type="spellStart"/>
      <w:r>
        <w:t>OH-groepen</w:t>
      </w:r>
      <w:proofErr w:type="spellEnd"/>
      <w:r>
        <w:t xml:space="preserve"> en de </w:t>
      </w:r>
      <w:proofErr w:type="spellStart"/>
      <w:r>
        <w:t>NCO-groepen</w:t>
      </w:r>
      <w:proofErr w:type="spellEnd"/>
      <w:r>
        <w:t xml:space="preserve"> bij kamertemperatuur binnen enkele uren en bij hogere temperatuur zelfs nog sneller.</w:t>
      </w:r>
    </w:p>
    <w:p w:rsidR="002949FC" w:rsidRDefault="00214672" w:rsidP="002949FC">
      <w:r w:rsidRPr="00214672">
        <w:rPr>
          <w:noProof/>
        </w:rPr>
        <w:pict>
          <v:group id="_x0000_s1122" style="position:absolute;margin-left:26.55pt;margin-top:6.05pt;width:349.45pt;height:88.55pt;z-index:251693056" coordorigin="2328,2941" coordsize="6989,1771">
            <v:shape id="_x0000_s1123" style="position:absolute;left:2328;top:2951;width:414;height:1714;mso-position-horizontal:absolute;mso-position-vertical:absolute" coordsize="414,1714" path="m410,c359,43,104,132,102,259v-2,127,312,312,298,502c386,951,30,1241,15,1400,,1559,262,1668,309,1714e" filled="f">
              <v:path arrowok="t"/>
            </v:shape>
            <v:shape id="_x0000_s1124" style="position:absolute;left:7407;top:2998;width:395;height:1714;mso-position-horizontal:absolute;mso-position-vertical:absolute" coordsize="395,1714" path="m387,c323,50,2,177,3,302,4,427,391,575,393,752,395,929,36,1207,18,1367,,1527,230,1642,286,1714e" filled="f">
              <v:path arrowok="t"/>
            </v:shape>
            <v:shape id="_x0000_s1125" style="position:absolute;left:4930;top:2941;width:316;height:1672;mso-position-horizontal:absolute;mso-position-vertical:absolute" coordsize="316,1672" path="m79,1672v120,-64,237,-126,225,-270c292,1258,10,996,5,809,,622,274,412,274,277,274,142,50,47,4,e" filled="f">
              <v:path arrowok="t"/>
            </v:shape>
            <v:shape id="_x0000_s1126" style="position:absolute;left:8913;top:2980;width:404;height:1672;mso-position-horizontal:absolute;mso-position-vertical:absolute" coordsize="404,1672" path="m154,1672v120,-64,250,-120,225,-270c354,1252,10,957,5,770,,583,337,405,349,277,361,149,125,47,79,e" filled="f">
              <v:path arrowok="t"/>
            </v:shape>
          </v:group>
        </w:pict>
      </w:r>
    </w:p>
    <w:p w:rsidR="002949FC" w:rsidRDefault="00214672" w:rsidP="002949FC">
      <w:r w:rsidRPr="0021467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margin-left:95.15pt;margin-top:68.8pt;width:61.5pt;height:19.85pt;z-index:251695104;mso-height-percent:200;mso-height-percent:200;mso-width-relative:margin;mso-height-relative:margin" stroked="f">
            <v:textbox style="mso-fit-shape-to-text:t">
              <w:txbxContent>
                <w:p w:rsidR="002949FC" w:rsidRDefault="002949FC">
                  <w:proofErr w:type="spellStart"/>
                  <w:proofErr w:type="gramStart"/>
                  <w:r>
                    <w:t>isocyanaat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214672">
        <w:rPr>
          <w:noProof/>
        </w:rPr>
        <w:pict>
          <v:shape id="_x0000_s1128" type="#_x0000_t202" style="position:absolute;margin-left:300.25pt;margin-top:68.8pt;width:61.5pt;height:19.85pt;z-index:251696128;mso-height-percent:200;mso-height-percent:200;mso-width-relative:margin;mso-height-relative:margin" stroked="f">
            <v:textbox style="mso-fit-shape-to-text:t">
              <w:txbxContent>
                <w:p w:rsidR="002949FC" w:rsidRDefault="002949FC">
                  <w:proofErr w:type="spellStart"/>
                  <w:proofErr w:type="gramStart"/>
                  <w:r>
                    <w:t>urethaan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949FC">
        <w:object w:dxaOrig="10345" w:dyaOrig="2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35pt;height:90.8pt" o:ole="" o:allowoverlap="f" filled="t">
            <v:fill opacity="0"/>
            <v:imagedata r:id="rId11" o:title=""/>
          </v:shape>
          <o:OLEObject Type="Embed" ProgID="ISISServer" ShapeID="_x0000_i1025" DrawAspect="Content" ObjectID="_1369122126" r:id="rId12"/>
        </w:object>
      </w:r>
    </w:p>
    <w:p w:rsidR="00E37789" w:rsidRDefault="00E37789" w:rsidP="00983959">
      <w:r>
        <w:t>In deze reactie wordt een polymeer</w:t>
      </w:r>
      <w:r w:rsidR="003B74F1">
        <w:t xml:space="preserve"> netwerk</w:t>
      </w:r>
      <w:r>
        <w:t xml:space="preserve"> gevormd, waarbij de vloeibare lak omgezet wordt in een vaste, zeer sterke en duurzame dunne laag (film).</w:t>
      </w:r>
    </w:p>
    <w:p w:rsidR="00E37789" w:rsidRDefault="00E37789" w:rsidP="00983959">
      <w:r>
        <w:t>In deze practicumtoets bestuderen we een mod</w:t>
      </w:r>
      <w:r w:rsidR="005452F9">
        <w:t>e</w:t>
      </w:r>
      <w:r>
        <w:t xml:space="preserve">lreactie tussen een commerciële </w:t>
      </w:r>
      <w:proofErr w:type="spellStart"/>
      <w:r>
        <w:t>polyisocyanaat</w:t>
      </w:r>
      <w:proofErr w:type="spellEnd"/>
      <w:r w:rsidR="005452F9">
        <w:t xml:space="preserve">, </w:t>
      </w:r>
      <w:proofErr w:type="spellStart"/>
      <w:r>
        <w:t>Tolonaat</w:t>
      </w:r>
      <w:proofErr w:type="spellEnd"/>
      <w:r>
        <w:t xml:space="preserve"> HDT-LV</w:t>
      </w:r>
      <w:r w:rsidR="005452F9">
        <w:t>,</w:t>
      </w:r>
      <w:r>
        <w:t xml:space="preserve"> en een alcohol, 2-ethylhexanol. Tijdens de reactie wordt de concentratie </w:t>
      </w:r>
      <w:proofErr w:type="spellStart"/>
      <w:r>
        <w:t>isocyanaat</w:t>
      </w:r>
      <w:proofErr w:type="spellEnd"/>
      <w:r>
        <w:t xml:space="preserve"> gemeten als functie van de tijd door middel van een terugtitratie. Uit de verkregen gegevens kan de </w:t>
      </w:r>
      <w:proofErr w:type="spellStart"/>
      <w:r>
        <w:t>reactiesnelheidsconstante</w:t>
      </w:r>
      <w:proofErr w:type="spellEnd"/>
      <w:r>
        <w:t xml:space="preserve"> en de halveringstijd worden berekend.</w:t>
      </w:r>
    </w:p>
    <w:p w:rsidR="00E37789" w:rsidRDefault="00983959" w:rsidP="00983959">
      <w:pPr>
        <w:pStyle w:val="Heading3"/>
      </w:pPr>
      <w:r>
        <w:t>C</w:t>
      </w:r>
      <w:r w:rsidR="00E37789">
        <w:t>hemicaliën en reagentia</w:t>
      </w:r>
    </w:p>
    <w:p w:rsidR="00E37789" w:rsidRPr="00983959" w:rsidRDefault="00E37789" w:rsidP="00983959">
      <w:proofErr w:type="spellStart"/>
      <w:r w:rsidRPr="00983959">
        <w:t>Tolonaat</w:t>
      </w:r>
      <w:proofErr w:type="spellEnd"/>
      <w:r w:rsidRPr="00983959">
        <w:t xml:space="preserve"> HDT-LV (commercieel </w:t>
      </w:r>
      <w:proofErr w:type="spellStart"/>
      <w:r w:rsidRPr="00983959">
        <w:t>polyisocyanaat</w:t>
      </w:r>
      <w:proofErr w:type="spellEnd"/>
      <w:r w:rsidRPr="00983959">
        <w:t xml:space="preserve"> met </w:t>
      </w:r>
      <w:r w:rsidR="003B74F1">
        <w:t xml:space="preserve">ongeveer </w:t>
      </w:r>
      <w:r w:rsidRPr="00983959">
        <w:t>23% NCO)</w:t>
      </w:r>
    </w:p>
    <w:p w:rsidR="00E37789" w:rsidRPr="00983959" w:rsidRDefault="00E37789" w:rsidP="00983959">
      <w:r w:rsidRPr="00983959">
        <w:t>2-ethylhexanol</w:t>
      </w:r>
    </w:p>
    <w:p w:rsidR="00E37789" w:rsidRPr="00983959" w:rsidRDefault="00E37789" w:rsidP="00983959">
      <w:proofErr w:type="spellStart"/>
      <w:proofErr w:type="gramStart"/>
      <w:r w:rsidRPr="00983959">
        <w:t>dibutyltindilauraat</w:t>
      </w:r>
      <w:proofErr w:type="spellEnd"/>
      <w:proofErr w:type="gramEnd"/>
      <w:r w:rsidRPr="00983959">
        <w:t xml:space="preserve"> (DBTDL, katalysator), 0,1% oplossing in </w:t>
      </w:r>
      <w:proofErr w:type="spellStart"/>
      <w:r w:rsidRPr="00983959">
        <w:t>butylacetaat</w:t>
      </w:r>
      <w:proofErr w:type="spellEnd"/>
    </w:p>
    <w:p w:rsidR="00E37789" w:rsidRPr="00983959" w:rsidRDefault="00E37789" w:rsidP="00983959">
      <w:proofErr w:type="spellStart"/>
      <w:proofErr w:type="gramStart"/>
      <w:r w:rsidRPr="00983959">
        <w:t>butylacetaat</w:t>
      </w:r>
      <w:proofErr w:type="spellEnd"/>
      <w:proofErr w:type="gramEnd"/>
    </w:p>
    <w:p w:rsidR="00E37789" w:rsidRPr="00983959" w:rsidRDefault="00E37789" w:rsidP="00983959">
      <w:proofErr w:type="spellStart"/>
      <w:proofErr w:type="gramStart"/>
      <w:r w:rsidRPr="00983959">
        <w:t>dibutylamine</w:t>
      </w:r>
      <w:proofErr w:type="spellEnd"/>
      <w:proofErr w:type="gramEnd"/>
      <w:r w:rsidRPr="00983959">
        <w:t xml:space="preserve">, </w:t>
      </w:r>
      <w:r w:rsidRPr="00983959">
        <w:sym w:font="Symbol" w:char="F07E"/>
      </w:r>
      <w:r w:rsidRPr="00983959">
        <w:t xml:space="preserve"> 0,1 M in xyleen (nauwkeurige concentratie</w:t>
      </w:r>
      <w:r w:rsidR="00983959" w:rsidRPr="00983959">
        <w:t xml:space="preserve"> staat</w:t>
      </w:r>
      <w:r w:rsidRPr="00983959">
        <w:t xml:space="preserve"> op </w:t>
      </w:r>
      <w:r w:rsidR="00983959" w:rsidRPr="00983959">
        <w:t>de fles)</w:t>
      </w:r>
    </w:p>
    <w:p w:rsidR="00983959" w:rsidRPr="00983959" w:rsidRDefault="005452F9" w:rsidP="00983959">
      <w:r w:rsidRPr="00983959">
        <w:sym w:font="Symbol" w:char="F07E"/>
      </w:r>
      <w:r>
        <w:t xml:space="preserve"> </w:t>
      </w:r>
      <w:r w:rsidR="00983959" w:rsidRPr="00983959">
        <w:t xml:space="preserve">0,1 M </w:t>
      </w:r>
      <w:proofErr w:type="spellStart"/>
      <w:r w:rsidR="00983959" w:rsidRPr="00983959">
        <w:t>HCl-oplossing</w:t>
      </w:r>
      <w:proofErr w:type="spellEnd"/>
      <w:r w:rsidR="00983959" w:rsidRPr="00983959">
        <w:t xml:space="preserve"> in water (nauwkeurige concentratie staat op de fles)</w:t>
      </w:r>
    </w:p>
    <w:p w:rsidR="00983959" w:rsidRPr="00983959" w:rsidRDefault="00983959" w:rsidP="00983959">
      <w:proofErr w:type="spellStart"/>
      <w:proofErr w:type="gramStart"/>
      <w:r w:rsidRPr="00983959">
        <w:t>isopropanol</w:t>
      </w:r>
      <w:proofErr w:type="spellEnd"/>
      <w:proofErr w:type="gramEnd"/>
      <w:r w:rsidRPr="00983959">
        <w:t xml:space="preserve"> in dispenser</w:t>
      </w:r>
    </w:p>
    <w:p w:rsidR="00983959" w:rsidRPr="00983959" w:rsidRDefault="00983959" w:rsidP="00983959">
      <w:proofErr w:type="spellStart"/>
      <w:proofErr w:type="gramStart"/>
      <w:r w:rsidRPr="00983959">
        <w:t>broomfenolblauw</w:t>
      </w:r>
      <w:proofErr w:type="spellEnd"/>
      <w:proofErr w:type="gramEnd"/>
      <w:r w:rsidRPr="00983959">
        <w:t xml:space="preserve"> (indicator)</w:t>
      </w:r>
    </w:p>
    <w:p w:rsidR="00983959" w:rsidRDefault="00983959" w:rsidP="00983959">
      <w:pPr>
        <w:pStyle w:val="Heading3"/>
      </w:pPr>
      <w:r>
        <w:t>Apparatuur en glaswerk</w:t>
      </w:r>
    </w:p>
    <w:p w:rsidR="00983959" w:rsidRDefault="00983959" w:rsidP="00983959">
      <w:proofErr w:type="gramStart"/>
      <w:r>
        <w:t>erlenmeyer</w:t>
      </w:r>
      <w:proofErr w:type="gramEnd"/>
      <w:r>
        <w:t xml:space="preserve">, 250 </w:t>
      </w:r>
      <w:proofErr w:type="spellStart"/>
      <w:r>
        <w:t>mL</w:t>
      </w:r>
      <w:proofErr w:type="spellEnd"/>
    </w:p>
    <w:p w:rsidR="00983959" w:rsidRDefault="00983959" w:rsidP="00983959">
      <w:proofErr w:type="gramStart"/>
      <w:r>
        <w:t>buret</w:t>
      </w:r>
      <w:proofErr w:type="gramEnd"/>
      <w:r>
        <w:t xml:space="preserve">, 50 </w:t>
      </w:r>
      <w:proofErr w:type="spellStart"/>
      <w:r>
        <w:t>mL</w:t>
      </w:r>
      <w:proofErr w:type="spellEnd"/>
    </w:p>
    <w:p w:rsidR="00983959" w:rsidRDefault="00983959" w:rsidP="00983959">
      <w:proofErr w:type="spellStart"/>
      <w:proofErr w:type="gramStart"/>
      <w:r>
        <w:t>magneetroerder</w:t>
      </w:r>
      <w:proofErr w:type="spellEnd"/>
      <w:proofErr w:type="gramEnd"/>
      <w:r>
        <w:t xml:space="preserve"> </w:t>
      </w:r>
      <w:r w:rsidR="005452F9">
        <w:t>en</w:t>
      </w:r>
      <w:r>
        <w:t xml:space="preserve"> vlo</w:t>
      </w:r>
    </w:p>
    <w:p w:rsidR="00983959" w:rsidRDefault="00983959" w:rsidP="00983959">
      <w:r>
        <w:t xml:space="preserve">250 </w:t>
      </w:r>
      <w:proofErr w:type="spellStart"/>
      <w:r>
        <w:t>mL</w:t>
      </w:r>
      <w:proofErr w:type="spellEnd"/>
      <w:r>
        <w:t xml:space="preserve"> bekerglazen</w:t>
      </w:r>
    </w:p>
    <w:p w:rsidR="00983959" w:rsidRDefault="00983959" w:rsidP="00983959">
      <w:proofErr w:type="gramStart"/>
      <w:r>
        <w:t>thermometer</w:t>
      </w:r>
      <w:proofErr w:type="gramEnd"/>
    </w:p>
    <w:p w:rsidR="00983959" w:rsidRDefault="00983959" w:rsidP="00983959">
      <w:pPr>
        <w:pStyle w:val="Heading3"/>
      </w:pPr>
      <w:r>
        <w:t>Reactiemengsel</w:t>
      </w:r>
    </w:p>
    <w:p w:rsidR="00983959" w:rsidRDefault="00983959" w:rsidP="00983959">
      <w:r>
        <w:t xml:space="preserve">Weeg in een 250 </w:t>
      </w:r>
      <w:proofErr w:type="spellStart"/>
      <w:r>
        <w:t>mL</w:t>
      </w:r>
      <w:proofErr w:type="spellEnd"/>
      <w:r>
        <w:t xml:space="preserve"> erlenmeyer </w:t>
      </w:r>
      <w:r w:rsidR="005452F9">
        <w:t>af</w:t>
      </w:r>
      <w:r w:rsidR="00CE29A5">
        <w:t xml:space="preserve"> (en vul de ingewogen massa’s in op het antwoordblad)</w:t>
      </w:r>
      <w:r>
        <w:t>:</w:t>
      </w:r>
    </w:p>
    <w:p w:rsidR="00983959" w:rsidRDefault="00983959" w:rsidP="00983959">
      <w:r>
        <w:t xml:space="preserve">18,7 g </w:t>
      </w:r>
      <w:proofErr w:type="spellStart"/>
      <w:r>
        <w:t>Tolonaat</w:t>
      </w:r>
      <w:proofErr w:type="spellEnd"/>
      <w:r>
        <w:t xml:space="preserve"> HDT-LV</w:t>
      </w:r>
    </w:p>
    <w:p w:rsidR="00983959" w:rsidRDefault="00983959" w:rsidP="00983959">
      <w:r>
        <w:t>13,0 g 2-ethylhexanol</w:t>
      </w:r>
    </w:p>
    <w:p w:rsidR="00983959" w:rsidRDefault="00983959" w:rsidP="00983959">
      <w:r>
        <w:t xml:space="preserve">63,5 g </w:t>
      </w:r>
      <w:proofErr w:type="spellStart"/>
      <w:r>
        <w:t>butylacetaat</w:t>
      </w:r>
      <w:proofErr w:type="spellEnd"/>
    </w:p>
    <w:p w:rsidR="00983959" w:rsidRDefault="003B74F1" w:rsidP="00983959">
      <w:pPr>
        <w:pStyle w:val="Interlinie"/>
      </w:pPr>
      <w:r>
        <w:t>Roer dit mengsel g</w:t>
      </w:r>
      <w:r w:rsidR="00983959">
        <w:t xml:space="preserve">rondig met een </w:t>
      </w:r>
      <w:r>
        <w:t>roervlo/</w:t>
      </w:r>
      <w:proofErr w:type="spellStart"/>
      <w:r w:rsidR="00983959">
        <w:t>magneetroerder</w:t>
      </w:r>
      <w:proofErr w:type="spellEnd"/>
      <w:r w:rsidR="00983959">
        <w:t>.</w:t>
      </w:r>
    </w:p>
    <w:p w:rsidR="00983959" w:rsidRDefault="00983959" w:rsidP="00983959">
      <w:r>
        <w:t xml:space="preserve">Voeg 4,8 g 0,1% oplossing toe van DBTDL in </w:t>
      </w:r>
      <w:proofErr w:type="spellStart"/>
      <w:r>
        <w:t>butylacetaat</w:t>
      </w:r>
      <w:proofErr w:type="spellEnd"/>
      <w:r>
        <w:t xml:space="preserve"> en meng zorgvuldig.</w:t>
      </w:r>
    </w:p>
    <w:p w:rsidR="00B02B6F" w:rsidRDefault="00B02B6F" w:rsidP="00B02B6F">
      <w:pPr>
        <w:pStyle w:val="Heading3"/>
      </w:pPr>
      <w:r>
        <w:t>Werkwijze</w:t>
      </w:r>
    </w:p>
    <w:p w:rsidR="00983959" w:rsidRDefault="00983959" w:rsidP="00983959">
      <w:r>
        <w:t>Houd tijdens de reactie de erlenmeyer losjes afgesloten met een stop.</w:t>
      </w:r>
    </w:p>
    <w:p w:rsidR="00983959" w:rsidRPr="00983959" w:rsidRDefault="00467AF4" w:rsidP="00983959">
      <w:pPr>
        <w:pStyle w:val="Interlinie"/>
      </w:pPr>
      <w:r>
        <w:t xml:space="preserve">Volg de reactie gedurende drie uur. </w:t>
      </w:r>
      <w:r w:rsidR="00983959">
        <w:t xml:space="preserve">Meet </w:t>
      </w:r>
      <w:r>
        <w:t xml:space="preserve">precies </w:t>
      </w:r>
      <w:r w:rsidR="00983959">
        <w:t xml:space="preserve">elk half uur de </w:t>
      </w:r>
      <w:proofErr w:type="spellStart"/>
      <w:r w:rsidR="00983959">
        <w:t>NCO-concentratie</w:t>
      </w:r>
      <w:proofErr w:type="spellEnd"/>
      <w:r w:rsidR="00983959">
        <w:t xml:space="preserve"> en de temperatuur. De eerste bepaling (</w:t>
      </w:r>
      <w:r w:rsidR="00983959">
        <w:rPr>
          <w:i/>
        </w:rPr>
        <w:t>t</w:t>
      </w:r>
      <w:r w:rsidR="00983959">
        <w:t xml:space="preserve"> = 0)</w:t>
      </w:r>
      <w:r w:rsidR="00B02B6F">
        <w:t xml:space="preserve"> voer je onmiddellijk na mengen van </w:t>
      </w:r>
      <w:proofErr w:type="spellStart"/>
      <w:r w:rsidR="00B02B6F">
        <w:t>reactanten</w:t>
      </w:r>
      <w:proofErr w:type="spellEnd"/>
      <w:r w:rsidR="00B02B6F">
        <w:t xml:space="preserve"> en katalysator uit.</w:t>
      </w:r>
      <w:r>
        <w:t xml:space="preserve"> Houd rekening met de beschikbaarheid van een balans op dat moment. Zie bepaling 1</w:t>
      </w:r>
      <w:r w:rsidR="007D77B5">
        <w:t xml:space="preserve"> en 2</w:t>
      </w:r>
      <w:r>
        <w:t>.</w:t>
      </w:r>
    </w:p>
    <w:p w:rsidR="00983959" w:rsidRDefault="00B02B6F" w:rsidP="00983033">
      <w:pPr>
        <w:pStyle w:val="Heading2"/>
      </w:pPr>
      <w:r>
        <w:lastRenderedPageBreak/>
        <w:t>Bepaling van de concentratie</w:t>
      </w:r>
      <w:r w:rsidRPr="00B02B6F">
        <w:t xml:space="preserve"> </w:t>
      </w:r>
      <w:r>
        <w:t>NCO</w:t>
      </w:r>
    </w:p>
    <w:p w:rsidR="00B02B6F" w:rsidRPr="00983033" w:rsidRDefault="00B02B6F" w:rsidP="00983033">
      <w:pPr>
        <w:pStyle w:val="Nummering"/>
      </w:pPr>
      <w:r w:rsidRPr="00983033">
        <w:t xml:space="preserve">Weeg in een 100 </w:t>
      </w:r>
      <w:proofErr w:type="spellStart"/>
      <w:r w:rsidRPr="00983033">
        <w:t>mL</w:t>
      </w:r>
      <w:proofErr w:type="spellEnd"/>
      <w:r w:rsidRPr="00983033">
        <w:t xml:space="preserve"> bekerglas ongeveer 0,8 g reactiemengsel nauwkeurig af.</w:t>
      </w:r>
    </w:p>
    <w:p w:rsidR="00B02B6F" w:rsidRDefault="00B02B6F" w:rsidP="00983033">
      <w:pPr>
        <w:pStyle w:val="Nummering"/>
      </w:pPr>
      <w:r>
        <w:t xml:space="preserve">Voeg ongeveer 20 g 0,1 M </w:t>
      </w:r>
      <w:proofErr w:type="spellStart"/>
      <w:r>
        <w:t>dibutylamineoplossing</w:t>
      </w:r>
      <w:proofErr w:type="spellEnd"/>
      <w:r>
        <w:t xml:space="preserve"> </w:t>
      </w:r>
      <w:r w:rsidR="004B5B8B">
        <w:t>toe. Weeg deze hoeveelheid nauwkeurig af.</w:t>
      </w:r>
    </w:p>
    <w:p w:rsidR="004B5B8B" w:rsidRDefault="004B5B8B" w:rsidP="00983033">
      <w:pPr>
        <w:pStyle w:val="Nummering"/>
      </w:pPr>
      <w:r>
        <w:t xml:space="preserve">Roer ongeveer 15 minuten met een </w:t>
      </w:r>
      <w:proofErr w:type="spellStart"/>
      <w:r>
        <w:t>magneetroerder</w:t>
      </w:r>
      <w:proofErr w:type="spellEnd"/>
      <w:r>
        <w:t xml:space="preserve"> om er zeker van te zijn dat alle NCO groepen hebben gereageerd met </w:t>
      </w:r>
      <w:proofErr w:type="spellStart"/>
      <w:r>
        <w:t>dibutylamine</w:t>
      </w:r>
      <w:proofErr w:type="spellEnd"/>
      <w:r>
        <w:t xml:space="preserve"> tot een ureumverbinding volgens</w:t>
      </w:r>
      <w:proofErr w:type="gramStart"/>
      <w:r>
        <w:t>:</w:t>
      </w:r>
      <w:r>
        <w:br/>
        <w:t>R</w:t>
      </w:r>
      <w:r>
        <w:sym w:font="Symbol" w:char="F02D"/>
      </w:r>
      <w:r>
        <w:t>NCO</w:t>
      </w:r>
      <w:proofErr w:type="gramEnd"/>
      <w:r>
        <w:t xml:space="preserve"> + HN(</w:t>
      </w:r>
      <w:proofErr w:type="spellStart"/>
      <w:r>
        <w:t>Bu</w:t>
      </w:r>
      <w:proofErr w:type="spellEnd"/>
      <w:r>
        <w:t>)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R</w:t>
      </w:r>
      <w:r>
        <w:sym w:font="Symbol" w:char="F02D"/>
      </w:r>
      <w:r>
        <w:t>NH</w:t>
      </w:r>
      <w:r>
        <w:sym w:font="Symbol" w:char="F02D"/>
      </w:r>
      <w:r>
        <w:t>CO</w:t>
      </w:r>
      <w:r>
        <w:sym w:font="Symbol" w:char="F02D"/>
      </w:r>
      <w:r>
        <w:t>N(</w:t>
      </w:r>
      <w:proofErr w:type="spellStart"/>
      <w:r>
        <w:t>Bu</w:t>
      </w:r>
      <w:proofErr w:type="spellEnd"/>
      <w:r>
        <w:t>)</w:t>
      </w:r>
      <w:r>
        <w:rPr>
          <w:vertAlign w:val="subscript"/>
        </w:rPr>
        <w:t>2</w:t>
      </w:r>
    </w:p>
    <w:p w:rsidR="004B5B8B" w:rsidRDefault="004B5B8B" w:rsidP="00983033">
      <w:pPr>
        <w:pStyle w:val="Nummering"/>
      </w:pPr>
      <w:r>
        <w:t xml:space="preserve">Voeg uit de dispenser 50 </w:t>
      </w:r>
      <w:proofErr w:type="spellStart"/>
      <w:r>
        <w:t>mL</w:t>
      </w:r>
      <w:proofErr w:type="spellEnd"/>
      <w:r>
        <w:t xml:space="preserve"> </w:t>
      </w:r>
      <w:proofErr w:type="spellStart"/>
      <w:r>
        <w:t>isopropanol</w:t>
      </w:r>
      <w:proofErr w:type="spellEnd"/>
      <w:r>
        <w:t xml:space="preserve"> toe, vervolgens 2 druppels indicatoroplossing en titreer het niet-gereageerde </w:t>
      </w:r>
      <w:proofErr w:type="spellStart"/>
      <w:r>
        <w:t>dibutylamine</w:t>
      </w:r>
      <w:proofErr w:type="spellEnd"/>
      <w:r>
        <w:t xml:space="preserve"> met 0,1 M </w:t>
      </w:r>
      <w:proofErr w:type="spellStart"/>
      <w:r>
        <w:t>HCl</w:t>
      </w:r>
      <w:proofErr w:type="spellEnd"/>
      <w:r>
        <w:t xml:space="preserve"> (blauw </w:t>
      </w:r>
      <w:r>
        <w:sym w:font="Symbol" w:char="F0AE"/>
      </w:r>
      <w:r>
        <w:t xml:space="preserve"> geel).</w:t>
      </w:r>
      <w:r>
        <w:br/>
        <w:t>Noteer je resultaten op het antwoordblad.</w:t>
      </w:r>
    </w:p>
    <w:p w:rsidR="004B5B8B" w:rsidRDefault="004B5B8B" w:rsidP="00983033">
      <w:pPr>
        <w:pStyle w:val="Nummering"/>
      </w:pPr>
      <w:r>
        <w:t xml:space="preserve">Bereken uit de titratiegegevens de </w:t>
      </w:r>
      <w:proofErr w:type="spellStart"/>
      <w:r>
        <w:t>NCO-concentratie</w:t>
      </w:r>
      <w:proofErr w:type="spellEnd"/>
      <w:r>
        <w:t xml:space="preserve"> (gebruik de nauwkeurige concentraties van </w:t>
      </w:r>
      <w:proofErr w:type="spellStart"/>
      <w:r w:rsidR="00ED3B60">
        <w:t>HCl</w:t>
      </w:r>
      <w:proofErr w:type="spellEnd"/>
      <w:r w:rsidR="00ED3B60">
        <w:t xml:space="preserve"> en DBA</w:t>
      </w:r>
      <w:r w:rsidR="004D50BF">
        <w:t>)</w:t>
      </w:r>
      <w:r w:rsidR="00ED3B60">
        <w:t>. Neem aan dat de dichtheid van het reactiemengsel 1,00 g </w:t>
      </w:r>
      <w:proofErr w:type="spellStart"/>
      <w:r w:rsidR="00ED3B60">
        <w:t>mL</w:t>
      </w:r>
      <w:proofErr w:type="spellEnd"/>
      <w:r w:rsidR="00ED3B60">
        <w:rPr>
          <w:vertAlign w:val="superscript"/>
        </w:rPr>
        <w:sym w:font="Symbol" w:char="F02D"/>
      </w:r>
      <w:r w:rsidR="00ED3B60">
        <w:rPr>
          <w:vertAlign w:val="superscript"/>
        </w:rPr>
        <w:t>1</w:t>
      </w:r>
      <w:r w:rsidR="00ED3B60">
        <w:t xml:space="preserve"> is.</w:t>
      </w:r>
    </w:p>
    <w:p w:rsidR="00ED3B60" w:rsidRDefault="00ED3B60" w:rsidP="00983033">
      <w:pPr>
        <w:pStyle w:val="Nummering"/>
      </w:pPr>
      <w:r>
        <w:t>Maak een grafiek van [NCO]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</w:t>
      </w:r>
      <w:proofErr w:type="spellStart"/>
      <w:proofErr w:type="gramStart"/>
      <w:r>
        <w:t>vs</w:t>
      </w:r>
      <w:proofErr w:type="spellEnd"/>
      <w:proofErr w:type="gramEnd"/>
      <w:r>
        <w:t xml:space="preserve"> tijd en bereken de </w:t>
      </w:r>
      <w:proofErr w:type="spellStart"/>
      <w:r>
        <w:t>reactiesnelheidsconstante</w:t>
      </w:r>
      <w:proofErr w:type="spellEnd"/>
      <w:r>
        <w:t xml:space="preserve"> </w:t>
      </w:r>
      <w:r>
        <w:rPr>
          <w:i/>
        </w:rPr>
        <w:t>k</w:t>
      </w:r>
      <w:r>
        <w:t xml:space="preserve"> in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mol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s</m:t>
            </m:r>
          </m:den>
        </m:f>
      </m:oMath>
      <w:r>
        <w:t>.</w:t>
      </w:r>
      <w:r>
        <w:br/>
        <w:t>Neem aan dat de reactie een tweede-ordeverloop heeft (</w:t>
      </w:r>
      <w:r>
        <w:rPr>
          <w:i/>
        </w:rPr>
        <w:t>s</w:t>
      </w:r>
      <w:r>
        <w:t xml:space="preserve"> = </w:t>
      </w:r>
      <w:r>
        <w:rPr>
          <w:i/>
        </w:rPr>
        <w:t>k</w:t>
      </w:r>
      <w:proofErr w:type="gramStart"/>
      <w:r>
        <w:t>[</w:t>
      </w:r>
      <w:proofErr w:type="gramEnd"/>
      <w:r>
        <w:t>NCO][OH]).</w:t>
      </w:r>
    </w:p>
    <w:p w:rsidR="00231431" w:rsidRDefault="00231431">
      <w:pPr>
        <w:spacing w:after="200" w:line="276" w:lineRule="auto"/>
        <w:sectPr w:rsidR="00231431" w:rsidSect="008B167D">
          <w:footerReference w:type="default" r:id="rId13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ED3B60" w:rsidRDefault="00A21197" w:rsidP="00A21197">
      <w:pPr>
        <w:pStyle w:val="Heading2"/>
        <w:tabs>
          <w:tab w:val="center" w:pos="3780"/>
        </w:tabs>
      </w:pPr>
      <w:r>
        <w:lastRenderedPageBreak/>
        <w:t>Antwoordblad</w:t>
      </w:r>
      <w:r>
        <w:tab/>
        <w:t>naam:</w:t>
      </w:r>
    </w:p>
    <w:p w:rsidR="00761218" w:rsidRDefault="00761218" w:rsidP="00761218"/>
    <w:p w:rsidR="00761218" w:rsidRDefault="00CE29A5" w:rsidP="00761218">
      <w:proofErr w:type="gramStart"/>
      <w:r w:rsidRPr="00CE29A5">
        <w:rPr>
          <w:b/>
        </w:rPr>
        <w:t>ingewogen</w:t>
      </w:r>
      <w:proofErr w:type="gram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294"/>
        <w:gridCol w:w="1925"/>
      </w:tblGrid>
      <w:tr w:rsidR="00CE29A5" w:rsidTr="00CE29A5">
        <w:tc>
          <w:tcPr>
            <w:tcW w:w="0" w:type="auto"/>
          </w:tcPr>
          <w:p w:rsidR="00CE29A5" w:rsidRDefault="00CE29A5" w:rsidP="00761218">
            <w:proofErr w:type="spellStart"/>
            <w:r>
              <w:t>Tolonaat</w:t>
            </w:r>
            <w:proofErr w:type="spellEnd"/>
            <w:r>
              <w:t xml:space="preserve"> HDT-LV</w:t>
            </w:r>
          </w:p>
        </w:tc>
        <w:tc>
          <w:tcPr>
            <w:tcW w:w="1925" w:type="dxa"/>
          </w:tcPr>
          <w:p w:rsidR="00CE29A5" w:rsidRDefault="00CE29A5" w:rsidP="00CE29A5">
            <w:pPr>
              <w:jc w:val="right"/>
            </w:pPr>
            <w:r>
              <w:t>……… g</w:t>
            </w:r>
          </w:p>
        </w:tc>
      </w:tr>
      <w:tr w:rsidR="00CE29A5" w:rsidTr="00CE29A5">
        <w:tc>
          <w:tcPr>
            <w:tcW w:w="0" w:type="auto"/>
          </w:tcPr>
          <w:p w:rsidR="00CE29A5" w:rsidRDefault="00CE29A5" w:rsidP="00761218">
            <w:r>
              <w:t>2-ethylhexanol</w:t>
            </w:r>
          </w:p>
        </w:tc>
        <w:tc>
          <w:tcPr>
            <w:tcW w:w="1925" w:type="dxa"/>
          </w:tcPr>
          <w:p w:rsidR="00CE29A5" w:rsidRDefault="00CE29A5" w:rsidP="00CE29A5">
            <w:pPr>
              <w:jc w:val="right"/>
            </w:pPr>
            <w:r>
              <w:t>……… g</w:t>
            </w:r>
          </w:p>
        </w:tc>
      </w:tr>
      <w:tr w:rsidR="00CE29A5" w:rsidTr="00CE29A5">
        <w:tc>
          <w:tcPr>
            <w:tcW w:w="0" w:type="auto"/>
          </w:tcPr>
          <w:p w:rsidR="00CE29A5" w:rsidRDefault="00CE29A5" w:rsidP="00761218">
            <w:proofErr w:type="spellStart"/>
            <w:r>
              <w:t>butylacetaat</w:t>
            </w:r>
            <w:proofErr w:type="spellEnd"/>
          </w:p>
        </w:tc>
        <w:tc>
          <w:tcPr>
            <w:tcW w:w="1925" w:type="dxa"/>
          </w:tcPr>
          <w:p w:rsidR="00CE29A5" w:rsidRDefault="00CE29A5" w:rsidP="00CE29A5">
            <w:pPr>
              <w:jc w:val="right"/>
            </w:pPr>
            <w:r>
              <w:t>……… g</w:t>
            </w:r>
          </w:p>
        </w:tc>
      </w:tr>
      <w:tr w:rsidR="00CE29A5" w:rsidTr="00CE29A5">
        <w:tc>
          <w:tcPr>
            <w:tcW w:w="0" w:type="auto"/>
          </w:tcPr>
          <w:p w:rsidR="00CE29A5" w:rsidRDefault="00CE29A5" w:rsidP="00761218">
            <w:r>
              <w:t xml:space="preserve">DBTDL in </w:t>
            </w:r>
            <w:proofErr w:type="spellStart"/>
            <w:r>
              <w:t>butylacetaat</w:t>
            </w:r>
            <w:proofErr w:type="spellEnd"/>
          </w:p>
        </w:tc>
        <w:tc>
          <w:tcPr>
            <w:tcW w:w="1925" w:type="dxa"/>
          </w:tcPr>
          <w:p w:rsidR="00CE29A5" w:rsidRDefault="00CE29A5" w:rsidP="00CE29A5">
            <w:pPr>
              <w:jc w:val="right"/>
            </w:pPr>
            <w:r>
              <w:t>……… g</w:t>
            </w:r>
          </w:p>
        </w:tc>
      </w:tr>
    </w:tbl>
    <w:p w:rsidR="00CE29A5" w:rsidRPr="00761218" w:rsidRDefault="00CE29A5" w:rsidP="00761218"/>
    <w:tbl>
      <w:tblPr>
        <w:tblStyle w:val="TableGrid"/>
        <w:tblW w:w="9378" w:type="dxa"/>
        <w:tblLook w:val="04A0"/>
      </w:tblPr>
      <w:tblGrid>
        <w:gridCol w:w="1520"/>
        <w:gridCol w:w="1414"/>
        <w:gridCol w:w="1425"/>
        <w:gridCol w:w="1883"/>
        <w:gridCol w:w="1156"/>
        <w:gridCol w:w="1980"/>
      </w:tblGrid>
      <w:tr w:rsidR="00A21197" w:rsidRPr="003B0B9A" w:rsidTr="00761218">
        <w:tc>
          <w:tcPr>
            <w:tcW w:w="1520" w:type="dxa"/>
          </w:tcPr>
          <w:p w:rsidR="00A21197" w:rsidRPr="003B0B9A" w:rsidRDefault="009A0A33" w:rsidP="009A0A33">
            <w:pPr>
              <w:rPr>
                <w:b/>
              </w:rPr>
            </w:pPr>
            <w:r w:rsidRPr="003B0B9A">
              <w:rPr>
                <w:b/>
              </w:rPr>
              <w:t>tijd (s)</w:t>
            </w:r>
          </w:p>
        </w:tc>
        <w:tc>
          <w:tcPr>
            <w:tcW w:w="1414" w:type="dxa"/>
          </w:tcPr>
          <w:p w:rsidR="00A21197" w:rsidRPr="003B0B9A" w:rsidRDefault="009A0A33" w:rsidP="009A0A33">
            <w:pPr>
              <w:rPr>
                <w:b/>
              </w:rPr>
            </w:pPr>
            <w:r w:rsidRPr="003B0B9A">
              <w:rPr>
                <w:b/>
              </w:rPr>
              <w:t>temperatuur</w:t>
            </w:r>
          </w:p>
        </w:tc>
        <w:tc>
          <w:tcPr>
            <w:tcW w:w="1425" w:type="dxa"/>
          </w:tcPr>
          <w:p w:rsidR="00A21197" w:rsidRPr="003B0B9A" w:rsidRDefault="009A0A33" w:rsidP="00983959">
            <w:pPr>
              <w:rPr>
                <w:b/>
              </w:rPr>
            </w:pPr>
            <w:r w:rsidRPr="003B0B9A">
              <w:rPr>
                <w:b/>
              </w:rPr>
              <w:t>monster</w:t>
            </w:r>
            <w:r w:rsidR="00761218">
              <w:rPr>
                <w:b/>
              </w:rPr>
              <w:t xml:space="preserve"> (</w:t>
            </w:r>
            <w:r w:rsidR="00761218" w:rsidRPr="003B0B9A">
              <w:rPr>
                <w:b/>
              </w:rPr>
              <w:t>g</w:t>
            </w:r>
            <w:r w:rsidR="00761218">
              <w:rPr>
                <w:b/>
              </w:rPr>
              <w:t>)</w:t>
            </w:r>
          </w:p>
        </w:tc>
        <w:tc>
          <w:tcPr>
            <w:tcW w:w="1883" w:type="dxa"/>
          </w:tcPr>
          <w:p w:rsidR="00A21197" w:rsidRPr="003B0B9A" w:rsidRDefault="009A0A33" w:rsidP="00983959">
            <w:pPr>
              <w:rPr>
                <w:b/>
              </w:rPr>
            </w:pPr>
            <w:proofErr w:type="spellStart"/>
            <w:r w:rsidRPr="003B0B9A">
              <w:rPr>
                <w:b/>
              </w:rPr>
              <w:t>dibutylamine</w:t>
            </w:r>
            <w:proofErr w:type="spellEnd"/>
            <w:r w:rsidR="00761218">
              <w:rPr>
                <w:b/>
              </w:rPr>
              <w:t xml:space="preserve"> (</w:t>
            </w:r>
            <w:r w:rsidR="00761218" w:rsidRPr="003B0B9A">
              <w:rPr>
                <w:b/>
              </w:rPr>
              <w:t>g</w:t>
            </w:r>
            <w:r w:rsidR="00761218">
              <w:rPr>
                <w:b/>
              </w:rPr>
              <w:t>)</w:t>
            </w:r>
          </w:p>
        </w:tc>
        <w:tc>
          <w:tcPr>
            <w:tcW w:w="1156" w:type="dxa"/>
          </w:tcPr>
          <w:p w:rsidR="00A21197" w:rsidRPr="003B0B9A" w:rsidRDefault="009A0A33" w:rsidP="009A0A33">
            <w:pPr>
              <w:rPr>
                <w:b/>
              </w:rPr>
            </w:pPr>
            <w:proofErr w:type="spellStart"/>
            <w:r w:rsidRPr="003B0B9A">
              <w:rPr>
                <w:b/>
              </w:rPr>
              <w:t>HCl</w:t>
            </w:r>
            <w:proofErr w:type="spellEnd"/>
            <w:r w:rsidR="00761218" w:rsidRPr="003B0B9A">
              <w:rPr>
                <w:b/>
              </w:rPr>
              <w:t xml:space="preserve"> </w:t>
            </w:r>
            <w:r w:rsidR="00761218">
              <w:rPr>
                <w:b/>
              </w:rPr>
              <w:t>(</w:t>
            </w:r>
            <w:proofErr w:type="spellStart"/>
            <w:r w:rsidR="00761218" w:rsidRPr="003B0B9A">
              <w:rPr>
                <w:b/>
              </w:rPr>
              <w:t>mL</w:t>
            </w:r>
            <w:proofErr w:type="spellEnd"/>
            <w:r w:rsidR="00761218">
              <w:rPr>
                <w:b/>
              </w:rPr>
              <w:t>)</w:t>
            </w:r>
          </w:p>
        </w:tc>
        <w:tc>
          <w:tcPr>
            <w:tcW w:w="1980" w:type="dxa"/>
          </w:tcPr>
          <w:p w:rsidR="00A21197" w:rsidRPr="00761218" w:rsidRDefault="009A0A33" w:rsidP="00983959">
            <w:pPr>
              <w:rPr>
                <w:b/>
              </w:rPr>
            </w:pPr>
            <w:proofErr w:type="gramStart"/>
            <w:r w:rsidRPr="003B0B9A">
              <w:rPr>
                <w:b/>
              </w:rPr>
              <w:t>[NCO]</w:t>
            </w:r>
            <w:r w:rsidR="00761218">
              <w:rPr>
                <w:b/>
              </w:rPr>
              <w:t xml:space="preserve"> (mol L</w:t>
            </w:r>
            <w:r w:rsidR="00761218">
              <w:rPr>
                <w:b/>
                <w:vertAlign w:val="superscript"/>
              </w:rPr>
              <w:sym w:font="Symbol" w:char="F02D"/>
            </w:r>
            <w:r w:rsidR="00761218">
              <w:rPr>
                <w:b/>
                <w:vertAlign w:val="superscript"/>
              </w:rPr>
              <w:t>1</w:t>
            </w:r>
            <w:r w:rsidR="00761218">
              <w:rPr>
                <w:b/>
              </w:rPr>
              <w:t>)</w:t>
            </w:r>
            <w:proofErr w:type="gramEnd"/>
          </w:p>
        </w:tc>
      </w:tr>
      <w:tr w:rsidR="00A21197" w:rsidTr="00761218">
        <w:trPr>
          <w:trHeight w:val="720"/>
        </w:trPr>
        <w:tc>
          <w:tcPr>
            <w:tcW w:w="1520" w:type="dxa"/>
          </w:tcPr>
          <w:p w:rsidR="00A21197" w:rsidRDefault="009A0A33" w:rsidP="00983959">
            <w:r>
              <w:t>0</w:t>
            </w:r>
          </w:p>
        </w:tc>
        <w:tc>
          <w:tcPr>
            <w:tcW w:w="1414" w:type="dxa"/>
          </w:tcPr>
          <w:p w:rsidR="00A21197" w:rsidRDefault="00A21197" w:rsidP="00983959"/>
        </w:tc>
        <w:tc>
          <w:tcPr>
            <w:tcW w:w="1425" w:type="dxa"/>
          </w:tcPr>
          <w:p w:rsidR="00A21197" w:rsidRDefault="00A21197" w:rsidP="00983959"/>
        </w:tc>
        <w:tc>
          <w:tcPr>
            <w:tcW w:w="1883" w:type="dxa"/>
          </w:tcPr>
          <w:p w:rsidR="00A21197" w:rsidRDefault="00A21197" w:rsidP="00983959"/>
        </w:tc>
        <w:tc>
          <w:tcPr>
            <w:tcW w:w="1156" w:type="dxa"/>
          </w:tcPr>
          <w:p w:rsidR="00A21197" w:rsidRDefault="00A21197" w:rsidP="00983959"/>
        </w:tc>
        <w:tc>
          <w:tcPr>
            <w:tcW w:w="1980" w:type="dxa"/>
          </w:tcPr>
          <w:p w:rsidR="00A21197" w:rsidRDefault="00A21197" w:rsidP="00983959"/>
        </w:tc>
      </w:tr>
      <w:tr w:rsidR="00A21197" w:rsidTr="00761218">
        <w:trPr>
          <w:trHeight w:val="720"/>
        </w:trPr>
        <w:tc>
          <w:tcPr>
            <w:tcW w:w="1520" w:type="dxa"/>
          </w:tcPr>
          <w:p w:rsidR="00A21197" w:rsidRDefault="00A21197" w:rsidP="00983959"/>
        </w:tc>
        <w:tc>
          <w:tcPr>
            <w:tcW w:w="1414" w:type="dxa"/>
          </w:tcPr>
          <w:p w:rsidR="00A21197" w:rsidRDefault="00A21197" w:rsidP="00983959"/>
        </w:tc>
        <w:tc>
          <w:tcPr>
            <w:tcW w:w="1425" w:type="dxa"/>
          </w:tcPr>
          <w:p w:rsidR="00A21197" w:rsidRDefault="00A21197" w:rsidP="00983959"/>
        </w:tc>
        <w:tc>
          <w:tcPr>
            <w:tcW w:w="1883" w:type="dxa"/>
          </w:tcPr>
          <w:p w:rsidR="00A21197" w:rsidRDefault="00A21197" w:rsidP="00983959"/>
        </w:tc>
        <w:tc>
          <w:tcPr>
            <w:tcW w:w="1156" w:type="dxa"/>
          </w:tcPr>
          <w:p w:rsidR="00A21197" w:rsidRDefault="00A21197" w:rsidP="00983959"/>
        </w:tc>
        <w:tc>
          <w:tcPr>
            <w:tcW w:w="1980" w:type="dxa"/>
          </w:tcPr>
          <w:p w:rsidR="00A21197" w:rsidRDefault="00A21197" w:rsidP="00983959"/>
        </w:tc>
      </w:tr>
      <w:tr w:rsidR="00A21197" w:rsidTr="00761218">
        <w:trPr>
          <w:trHeight w:val="720"/>
        </w:trPr>
        <w:tc>
          <w:tcPr>
            <w:tcW w:w="1520" w:type="dxa"/>
          </w:tcPr>
          <w:p w:rsidR="00A21197" w:rsidRDefault="00A21197" w:rsidP="00983959"/>
        </w:tc>
        <w:tc>
          <w:tcPr>
            <w:tcW w:w="1414" w:type="dxa"/>
          </w:tcPr>
          <w:p w:rsidR="00A21197" w:rsidRDefault="00A21197" w:rsidP="00983959"/>
        </w:tc>
        <w:tc>
          <w:tcPr>
            <w:tcW w:w="1425" w:type="dxa"/>
          </w:tcPr>
          <w:p w:rsidR="00A21197" w:rsidRDefault="00A21197" w:rsidP="00983959"/>
        </w:tc>
        <w:tc>
          <w:tcPr>
            <w:tcW w:w="1883" w:type="dxa"/>
          </w:tcPr>
          <w:p w:rsidR="00A21197" w:rsidRDefault="00A21197" w:rsidP="00983959"/>
        </w:tc>
        <w:tc>
          <w:tcPr>
            <w:tcW w:w="1156" w:type="dxa"/>
          </w:tcPr>
          <w:p w:rsidR="00A21197" w:rsidRDefault="00A21197" w:rsidP="00983959"/>
        </w:tc>
        <w:tc>
          <w:tcPr>
            <w:tcW w:w="1980" w:type="dxa"/>
          </w:tcPr>
          <w:p w:rsidR="00A21197" w:rsidRDefault="00A21197" w:rsidP="00983959"/>
        </w:tc>
      </w:tr>
      <w:tr w:rsidR="00A21197" w:rsidTr="00761218">
        <w:trPr>
          <w:trHeight w:val="720"/>
        </w:trPr>
        <w:tc>
          <w:tcPr>
            <w:tcW w:w="1520" w:type="dxa"/>
          </w:tcPr>
          <w:p w:rsidR="00A21197" w:rsidRDefault="00A21197" w:rsidP="00983959"/>
        </w:tc>
        <w:tc>
          <w:tcPr>
            <w:tcW w:w="1414" w:type="dxa"/>
          </w:tcPr>
          <w:p w:rsidR="00A21197" w:rsidRDefault="00A21197" w:rsidP="00983959"/>
        </w:tc>
        <w:tc>
          <w:tcPr>
            <w:tcW w:w="1425" w:type="dxa"/>
          </w:tcPr>
          <w:p w:rsidR="00A21197" w:rsidRDefault="00A21197" w:rsidP="00983959"/>
        </w:tc>
        <w:tc>
          <w:tcPr>
            <w:tcW w:w="1883" w:type="dxa"/>
          </w:tcPr>
          <w:p w:rsidR="00A21197" w:rsidRDefault="00A21197" w:rsidP="00983959"/>
        </w:tc>
        <w:tc>
          <w:tcPr>
            <w:tcW w:w="1156" w:type="dxa"/>
          </w:tcPr>
          <w:p w:rsidR="00A21197" w:rsidRDefault="00A21197" w:rsidP="00983959"/>
        </w:tc>
        <w:tc>
          <w:tcPr>
            <w:tcW w:w="1980" w:type="dxa"/>
          </w:tcPr>
          <w:p w:rsidR="00A21197" w:rsidRDefault="00A21197" w:rsidP="00983959"/>
        </w:tc>
      </w:tr>
      <w:tr w:rsidR="00A21197" w:rsidTr="00761218">
        <w:trPr>
          <w:trHeight w:val="720"/>
        </w:trPr>
        <w:tc>
          <w:tcPr>
            <w:tcW w:w="1520" w:type="dxa"/>
          </w:tcPr>
          <w:p w:rsidR="00A21197" w:rsidRDefault="00A21197" w:rsidP="00983959"/>
        </w:tc>
        <w:tc>
          <w:tcPr>
            <w:tcW w:w="1414" w:type="dxa"/>
          </w:tcPr>
          <w:p w:rsidR="00A21197" w:rsidRDefault="00A21197" w:rsidP="00983959"/>
        </w:tc>
        <w:tc>
          <w:tcPr>
            <w:tcW w:w="1425" w:type="dxa"/>
          </w:tcPr>
          <w:p w:rsidR="00A21197" w:rsidRDefault="00A21197" w:rsidP="00983959"/>
        </w:tc>
        <w:tc>
          <w:tcPr>
            <w:tcW w:w="1883" w:type="dxa"/>
          </w:tcPr>
          <w:p w:rsidR="00A21197" w:rsidRDefault="00A21197" w:rsidP="00983959"/>
        </w:tc>
        <w:tc>
          <w:tcPr>
            <w:tcW w:w="1156" w:type="dxa"/>
          </w:tcPr>
          <w:p w:rsidR="00A21197" w:rsidRDefault="00A21197" w:rsidP="00983959"/>
        </w:tc>
        <w:tc>
          <w:tcPr>
            <w:tcW w:w="1980" w:type="dxa"/>
          </w:tcPr>
          <w:p w:rsidR="00A21197" w:rsidRDefault="00A21197" w:rsidP="00983959"/>
        </w:tc>
      </w:tr>
      <w:tr w:rsidR="00A21197" w:rsidTr="00761218">
        <w:trPr>
          <w:trHeight w:val="720"/>
        </w:trPr>
        <w:tc>
          <w:tcPr>
            <w:tcW w:w="1520" w:type="dxa"/>
          </w:tcPr>
          <w:p w:rsidR="00A21197" w:rsidRDefault="00A21197" w:rsidP="00983959"/>
        </w:tc>
        <w:tc>
          <w:tcPr>
            <w:tcW w:w="1414" w:type="dxa"/>
          </w:tcPr>
          <w:p w:rsidR="00A21197" w:rsidRDefault="00A21197" w:rsidP="00983959"/>
        </w:tc>
        <w:tc>
          <w:tcPr>
            <w:tcW w:w="1425" w:type="dxa"/>
          </w:tcPr>
          <w:p w:rsidR="00A21197" w:rsidRDefault="00A21197" w:rsidP="00983959"/>
        </w:tc>
        <w:tc>
          <w:tcPr>
            <w:tcW w:w="1883" w:type="dxa"/>
          </w:tcPr>
          <w:p w:rsidR="00A21197" w:rsidRDefault="00A21197" w:rsidP="00983959"/>
        </w:tc>
        <w:tc>
          <w:tcPr>
            <w:tcW w:w="1156" w:type="dxa"/>
          </w:tcPr>
          <w:p w:rsidR="00A21197" w:rsidRDefault="00A21197" w:rsidP="00983959"/>
        </w:tc>
        <w:tc>
          <w:tcPr>
            <w:tcW w:w="1980" w:type="dxa"/>
          </w:tcPr>
          <w:p w:rsidR="00A21197" w:rsidRDefault="00A21197" w:rsidP="00983959"/>
        </w:tc>
      </w:tr>
      <w:tr w:rsidR="00A21197" w:rsidTr="00761218">
        <w:trPr>
          <w:trHeight w:val="720"/>
        </w:trPr>
        <w:tc>
          <w:tcPr>
            <w:tcW w:w="1520" w:type="dxa"/>
          </w:tcPr>
          <w:p w:rsidR="00A21197" w:rsidRDefault="00A21197" w:rsidP="00983959"/>
        </w:tc>
        <w:tc>
          <w:tcPr>
            <w:tcW w:w="1414" w:type="dxa"/>
          </w:tcPr>
          <w:p w:rsidR="00A21197" w:rsidRDefault="00A21197" w:rsidP="00983959"/>
        </w:tc>
        <w:tc>
          <w:tcPr>
            <w:tcW w:w="1425" w:type="dxa"/>
          </w:tcPr>
          <w:p w:rsidR="00A21197" w:rsidRDefault="00A21197" w:rsidP="00983959"/>
        </w:tc>
        <w:tc>
          <w:tcPr>
            <w:tcW w:w="1883" w:type="dxa"/>
          </w:tcPr>
          <w:p w:rsidR="00A21197" w:rsidRDefault="00A21197" w:rsidP="00983959"/>
        </w:tc>
        <w:tc>
          <w:tcPr>
            <w:tcW w:w="1156" w:type="dxa"/>
          </w:tcPr>
          <w:p w:rsidR="00A21197" w:rsidRDefault="00A21197" w:rsidP="00983959"/>
        </w:tc>
        <w:tc>
          <w:tcPr>
            <w:tcW w:w="1980" w:type="dxa"/>
          </w:tcPr>
          <w:p w:rsidR="00A21197" w:rsidRDefault="00A21197" w:rsidP="00983959"/>
        </w:tc>
      </w:tr>
      <w:tr w:rsidR="009A0A33" w:rsidTr="00761218">
        <w:trPr>
          <w:trHeight w:val="720"/>
        </w:trPr>
        <w:tc>
          <w:tcPr>
            <w:tcW w:w="1520" w:type="dxa"/>
          </w:tcPr>
          <w:p w:rsidR="009A0A33" w:rsidRDefault="009A0A33" w:rsidP="00983959"/>
        </w:tc>
        <w:tc>
          <w:tcPr>
            <w:tcW w:w="1414" w:type="dxa"/>
          </w:tcPr>
          <w:p w:rsidR="009A0A33" w:rsidRDefault="009A0A33" w:rsidP="00983959"/>
        </w:tc>
        <w:tc>
          <w:tcPr>
            <w:tcW w:w="1425" w:type="dxa"/>
          </w:tcPr>
          <w:p w:rsidR="009A0A33" w:rsidRDefault="009A0A33" w:rsidP="00983959"/>
        </w:tc>
        <w:tc>
          <w:tcPr>
            <w:tcW w:w="1883" w:type="dxa"/>
          </w:tcPr>
          <w:p w:rsidR="009A0A33" w:rsidRDefault="009A0A33" w:rsidP="00983959"/>
        </w:tc>
        <w:tc>
          <w:tcPr>
            <w:tcW w:w="1156" w:type="dxa"/>
          </w:tcPr>
          <w:p w:rsidR="009A0A33" w:rsidRDefault="009A0A33" w:rsidP="00983959"/>
        </w:tc>
        <w:tc>
          <w:tcPr>
            <w:tcW w:w="1980" w:type="dxa"/>
          </w:tcPr>
          <w:p w:rsidR="009A0A33" w:rsidRDefault="009A0A33" w:rsidP="00983959"/>
        </w:tc>
      </w:tr>
      <w:tr w:rsidR="009A0A33" w:rsidTr="00761218">
        <w:trPr>
          <w:trHeight w:val="720"/>
        </w:trPr>
        <w:tc>
          <w:tcPr>
            <w:tcW w:w="1520" w:type="dxa"/>
          </w:tcPr>
          <w:p w:rsidR="009A0A33" w:rsidRDefault="009A0A33" w:rsidP="00983959"/>
        </w:tc>
        <w:tc>
          <w:tcPr>
            <w:tcW w:w="1414" w:type="dxa"/>
          </w:tcPr>
          <w:p w:rsidR="009A0A33" w:rsidRDefault="009A0A33" w:rsidP="00983959"/>
        </w:tc>
        <w:tc>
          <w:tcPr>
            <w:tcW w:w="1425" w:type="dxa"/>
          </w:tcPr>
          <w:p w:rsidR="009A0A33" w:rsidRDefault="009A0A33" w:rsidP="00983959"/>
        </w:tc>
        <w:tc>
          <w:tcPr>
            <w:tcW w:w="1883" w:type="dxa"/>
          </w:tcPr>
          <w:p w:rsidR="009A0A33" w:rsidRDefault="009A0A33" w:rsidP="00983959"/>
        </w:tc>
        <w:tc>
          <w:tcPr>
            <w:tcW w:w="1156" w:type="dxa"/>
          </w:tcPr>
          <w:p w:rsidR="009A0A33" w:rsidRDefault="009A0A33" w:rsidP="00983959"/>
        </w:tc>
        <w:tc>
          <w:tcPr>
            <w:tcW w:w="1980" w:type="dxa"/>
          </w:tcPr>
          <w:p w:rsidR="009A0A33" w:rsidRDefault="009A0A33" w:rsidP="00983959"/>
        </w:tc>
      </w:tr>
      <w:tr w:rsidR="009A0A33" w:rsidTr="00761218">
        <w:trPr>
          <w:trHeight w:val="720"/>
        </w:trPr>
        <w:tc>
          <w:tcPr>
            <w:tcW w:w="1520" w:type="dxa"/>
          </w:tcPr>
          <w:p w:rsidR="009A0A33" w:rsidRDefault="009A0A33" w:rsidP="00983959"/>
        </w:tc>
        <w:tc>
          <w:tcPr>
            <w:tcW w:w="1414" w:type="dxa"/>
          </w:tcPr>
          <w:p w:rsidR="009A0A33" w:rsidRDefault="009A0A33" w:rsidP="00983959"/>
        </w:tc>
        <w:tc>
          <w:tcPr>
            <w:tcW w:w="1425" w:type="dxa"/>
          </w:tcPr>
          <w:p w:rsidR="009A0A33" w:rsidRDefault="009A0A33" w:rsidP="00983959"/>
        </w:tc>
        <w:tc>
          <w:tcPr>
            <w:tcW w:w="1883" w:type="dxa"/>
          </w:tcPr>
          <w:p w:rsidR="009A0A33" w:rsidRDefault="009A0A33" w:rsidP="00983959"/>
        </w:tc>
        <w:tc>
          <w:tcPr>
            <w:tcW w:w="1156" w:type="dxa"/>
          </w:tcPr>
          <w:p w:rsidR="009A0A33" w:rsidRDefault="009A0A33" w:rsidP="00983959"/>
        </w:tc>
        <w:tc>
          <w:tcPr>
            <w:tcW w:w="1980" w:type="dxa"/>
          </w:tcPr>
          <w:p w:rsidR="009A0A33" w:rsidRDefault="009A0A33" w:rsidP="00983959"/>
        </w:tc>
      </w:tr>
    </w:tbl>
    <w:p w:rsidR="003B0B9A" w:rsidRDefault="003B0B9A" w:rsidP="00983959"/>
    <w:p w:rsidR="003B0B9A" w:rsidRDefault="003B0B9A" w:rsidP="00983959"/>
    <w:p w:rsidR="003B0B9A" w:rsidRPr="003B0B9A" w:rsidRDefault="003B0B9A" w:rsidP="003B0B9A">
      <w:pPr>
        <w:pStyle w:val="Heading3"/>
        <w:rPr>
          <w:i/>
        </w:rPr>
      </w:pPr>
      <w:r>
        <w:t xml:space="preserve">Berekening </w:t>
      </w:r>
      <w:proofErr w:type="spellStart"/>
      <w:r>
        <w:t>reactiesnelheidsconstante</w:t>
      </w:r>
      <w:proofErr w:type="spellEnd"/>
      <w:r>
        <w:t xml:space="preserve"> </w:t>
      </w:r>
      <w:r>
        <w:rPr>
          <w:i/>
        </w:rPr>
        <w:t>k</w:t>
      </w:r>
    </w:p>
    <w:p w:rsidR="003B0B9A" w:rsidRDefault="003B0B9A" w:rsidP="00983959">
      <w:proofErr w:type="gramStart"/>
      <w:r>
        <w:rPr>
          <w:i/>
        </w:rPr>
        <w:t>k</w:t>
      </w:r>
      <w:proofErr w:type="gramEnd"/>
      <w:r>
        <w:t xml:space="preserve"> = ………</w:t>
      </w:r>
      <w:r w:rsidR="007979D4">
        <w:t>………</w:t>
      </w:r>
      <w:r w:rsidR="004D50BF">
        <w:t>L mol</w:t>
      </w:r>
      <w:r w:rsidR="004D50BF">
        <w:rPr>
          <w:vertAlign w:val="superscript"/>
        </w:rPr>
        <w:sym w:font="Symbol" w:char="F02D"/>
      </w:r>
      <w:r w:rsidR="004D50BF">
        <w:rPr>
          <w:vertAlign w:val="superscript"/>
        </w:rPr>
        <w:t>1</w:t>
      </w:r>
      <w:r>
        <w:t> s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</w:p>
    <w:p w:rsidR="00983033" w:rsidRDefault="003B0B9A" w:rsidP="00983033">
      <w:pPr>
        <w:pStyle w:val="Heading3"/>
      </w:pPr>
      <w:r w:rsidRPr="003B0B9A">
        <w:rPr>
          <w:b w:val="0"/>
          <w:i/>
        </w:rPr>
        <w:t>berekening:</w:t>
      </w:r>
      <w:r w:rsidR="00983033" w:rsidRPr="00194A10">
        <w:t xml:space="preserve"> </w:t>
      </w:r>
    </w:p>
    <w:p w:rsidR="005F649E" w:rsidRDefault="005F649E" w:rsidP="005F649E">
      <w:pPr>
        <w:sectPr w:rsidR="005F649E" w:rsidSect="008B167D">
          <w:footerReference w:type="default" r:id="rId14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5F649E" w:rsidRDefault="005F649E" w:rsidP="005F649E">
      <w:pPr>
        <w:pStyle w:val="Heading2"/>
      </w:pPr>
      <w:r>
        <w:lastRenderedPageBreak/>
        <w:t>Ruitjespapier</w:t>
      </w:r>
    </w:p>
    <w:tbl>
      <w:tblPr>
        <w:tblStyle w:val="TableGrid"/>
        <w:tblW w:w="10368" w:type="dxa"/>
        <w:tblInd w:w="-459" w:type="dxa"/>
        <w:tblLayout w:type="fixed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  <w:tr w:rsidR="007D77B5" w:rsidTr="007D77B5">
        <w:trPr>
          <w:trHeight w:hRule="exact" w:val="567"/>
        </w:trPr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  <w:tc>
          <w:tcPr>
            <w:tcW w:w="576" w:type="dxa"/>
          </w:tcPr>
          <w:p w:rsidR="007D77B5" w:rsidRDefault="007D77B5" w:rsidP="005F649E"/>
        </w:tc>
      </w:tr>
    </w:tbl>
    <w:p w:rsidR="005F649E" w:rsidRPr="005F649E" w:rsidRDefault="005F649E" w:rsidP="005F649E"/>
    <w:sectPr w:rsidR="005F649E" w:rsidRPr="005F649E" w:rsidSect="008210F6">
      <w:footerReference w:type="default" r:id="rId15"/>
      <w:pgSz w:w="11906" w:h="16838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64" w:rsidRDefault="00F60B64" w:rsidP="00983959">
      <w:r>
        <w:separator/>
      </w:r>
    </w:p>
  </w:endnote>
  <w:endnote w:type="continuationSeparator" w:id="0">
    <w:p w:rsidR="00F60B64" w:rsidRDefault="00F60B64" w:rsidP="0098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97" w:rsidRPr="008B167D" w:rsidRDefault="00A21197" w:rsidP="009839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</w:rPr>
      <w:id w:val="589854"/>
      <w:docPartObj>
        <w:docPartGallery w:val="Page Numbers (Bottom of Page)"/>
        <w:docPartUnique/>
      </w:docPartObj>
    </w:sdtPr>
    <w:sdtContent>
      <w:p w:rsidR="00A21197" w:rsidRPr="00ED3B60" w:rsidRDefault="00A21197" w:rsidP="00983033">
        <w:pPr>
          <w:pStyle w:val="Footer"/>
          <w:pBdr>
            <w:top w:val="single" w:sz="4" w:space="1" w:color="auto"/>
          </w:pBdr>
          <w:rPr>
            <w:b/>
            <w:sz w:val="18"/>
          </w:rPr>
        </w:pPr>
        <w:r w:rsidRPr="00ED3B60">
          <w:rPr>
            <w:b/>
            <w:sz w:val="18"/>
          </w:rPr>
          <w:t xml:space="preserve">NSO2011 </w:t>
        </w:r>
        <w:proofErr w:type="spellStart"/>
        <w:r w:rsidRPr="00ED3B60">
          <w:rPr>
            <w:b/>
            <w:sz w:val="18"/>
          </w:rPr>
          <w:t>AkzoNobel</w:t>
        </w:r>
        <w:proofErr w:type="spellEnd"/>
        <w:r w:rsidRPr="00ED3B60">
          <w:rPr>
            <w:b/>
            <w:sz w:val="18"/>
          </w:rPr>
          <w:t xml:space="preserve"> </w:t>
        </w:r>
        <w:proofErr w:type="spellStart"/>
        <w:r w:rsidRPr="00ED3B60">
          <w:rPr>
            <w:b/>
            <w:sz w:val="18"/>
          </w:rPr>
          <w:t>Sassenheim</w:t>
        </w:r>
        <w:proofErr w:type="spellEnd"/>
        <w:r w:rsidRPr="00ED3B60">
          <w:rPr>
            <w:b/>
            <w:sz w:val="18"/>
          </w:rPr>
          <w:t xml:space="preserve"> practicumtoets</w:t>
        </w:r>
        <w:r w:rsidRPr="00ED3B60">
          <w:rPr>
            <w:b/>
            <w:sz w:val="18"/>
          </w:rPr>
          <w:tab/>
        </w:r>
        <w:r w:rsidR="00214672" w:rsidRPr="00ED3B60">
          <w:rPr>
            <w:b/>
            <w:sz w:val="18"/>
          </w:rPr>
          <w:fldChar w:fldCharType="begin"/>
        </w:r>
        <w:r w:rsidRPr="00ED3B60">
          <w:rPr>
            <w:b/>
            <w:sz w:val="18"/>
          </w:rPr>
          <w:instrText xml:space="preserve"> PAGE   \* MERGEFORMAT </w:instrText>
        </w:r>
        <w:r w:rsidR="00214672" w:rsidRPr="00ED3B60">
          <w:rPr>
            <w:b/>
            <w:sz w:val="18"/>
          </w:rPr>
          <w:fldChar w:fldCharType="separate"/>
        </w:r>
        <w:r w:rsidR="00732F74">
          <w:rPr>
            <w:b/>
            <w:noProof/>
            <w:sz w:val="18"/>
          </w:rPr>
          <w:t>4</w:t>
        </w:r>
        <w:r w:rsidR="00214672" w:rsidRPr="00ED3B60">
          <w:rPr>
            <w:b/>
            <w:sz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</w:rPr>
      <w:id w:val="11110515"/>
      <w:docPartObj>
        <w:docPartGallery w:val="Page Numbers (Bottom of Page)"/>
        <w:docPartUnique/>
      </w:docPartObj>
    </w:sdtPr>
    <w:sdtContent>
      <w:p w:rsidR="00231431" w:rsidRPr="00ED3B60" w:rsidRDefault="00231431" w:rsidP="00983033">
        <w:pPr>
          <w:pStyle w:val="Footer"/>
          <w:pBdr>
            <w:top w:val="single" w:sz="4" w:space="1" w:color="auto"/>
          </w:pBdr>
          <w:rPr>
            <w:b/>
            <w:sz w:val="18"/>
          </w:rPr>
        </w:pPr>
        <w:r w:rsidRPr="00ED3B60">
          <w:rPr>
            <w:b/>
            <w:sz w:val="18"/>
          </w:rPr>
          <w:t xml:space="preserve">NSO2011 </w:t>
        </w:r>
        <w:proofErr w:type="spellStart"/>
        <w:r w:rsidRPr="00ED3B60">
          <w:rPr>
            <w:b/>
            <w:sz w:val="18"/>
          </w:rPr>
          <w:t>AkzoNobel</w:t>
        </w:r>
        <w:proofErr w:type="spellEnd"/>
        <w:r w:rsidRPr="00ED3B60">
          <w:rPr>
            <w:b/>
            <w:sz w:val="18"/>
          </w:rPr>
          <w:t xml:space="preserve"> </w:t>
        </w:r>
        <w:proofErr w:type="spellStart"/>
        <w:r w:rsidRPr="00ED3B60">
          <w:rPr>
            <w:b/>
            <w:sz w:val="18"/>
          </w:rPr>
          <w:t>Sassenheim</w:t>
        </w:r>
        <w:proofErr w:type="spellEnd"/>
        <w:r w:rsidRPr="00ED3B60">
          <w:rPr>
            <w:b/>
            <w:sz w:val="18"/>
          </w:rPr>
          <w:t xml:space="preserve"> practicumtoets</w:t>
        </w:r>
        <w:r>
          <w:rPr>
            <w:b/>
            <w:sz w:val="18"/>
          </w:rPr>
          <w:t xml:space="preserve"> antwoordblad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</w:rPr>
      <w:id w:val="11110501"/>
      <w:docPartObj>
        <w:docPartGallery w:val="Page Numbers (Bottom of Page)"/>
        <w:docPartUnique/>
      </w:docPartObj>
    </w:sdtPr>
    <w:sdtContent>
      <w:p w:rsidR="008210F6" w:rsidRPr="00ED3B60" w:rsidRDefault="008210F6" w:rsidP="00983033">
        <w:pPr>
          <w:pStyle w:val="Footer"/>
          <w:pBdr>
            <w:top w:val="single" w:sz="4" w:space="1" w:color="auto"/>
          </w:pBdr>
          <w:rPr>
            <w:b/>
            <w:sz w:val="18"/>
          </w:rPr>
        </w:pPr>
        <w:r w:rsidRPr="00ED3B60">
          <w:rPr>
            <w:b/>
            <w:sz w:val="18"/>
          </w:rPr>
          <w:t xml:space="preserve">NSO2011 </w:t>
        </w:r>
        <w:proofErr w:type="spellStart"/>
        <w:r w:rsidRPr="00ED3B60">
          <w:rPr>
            <w:b/>
            <w:sz w:val="18"/>
          </w:rPr>
          <w:t>AkzoNobel</w:t>
        </w:r>
        <w:proofErr w:type="spellEnd"/>
        <w:r w:rsidRPr="00ED3B60">
          <w:rPr>
            <w:b/>
            <w:sz w:val="18"/>
          </w:rPr>
          <w:t xml:space="preserve"> </w:t>
        </w:r>
        <w:proofErr w:type="spellStart"/>
        <w:r w:rsidRPr="00ED3B60">
          <w:rPr>
            <w:b/>
            <w:sz w:val="18"/>
          </w:rPr>
          <w:t>Sassenheim</w:t>
        </w:r>
        <w:proofErr w:type="spellEnd"/>
        <w:r w:rsidRPr="00ED3B60">
          <w:rPr>
            <w:b/>
            <w:sz w:val="18"/>
          </w:rPr>
          <w:t xml:space="preserve"> practicumtoets</w:t>
        </w:r>
        <w:r>
          <w:rPr>
            <w:b/>
            <w:sz w:val="18"/>
          </w:rPr>
          <w:t xml:space="preserve"> ruitjespapier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64" w:rsidRDefault="00F60B64" w:rsidP="00983959">
      <w:r>
        <w:separator/>
      </w:r>
    </w:p>
  </w:footnote>
  <w:footnote w:type="continuationSeparator" w:id="0">
    <w:p w:rsidR="00F60B64" w:rsidRDefault="00F60B64" w:rsidP="00983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594"/>
    <w:multiLevelType w:val="hybridMultilevel"/>
    <w:tmpl w:val="06FADE4A"/>
    <w:lvl w:ilvl="0" w:tplc="4218F356">
      <w:start w:val="1"/>
      <w:numFmt w:val="bullet"/>
      <w:pStyle w:val="OpsCur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BEA"/>
    <w:multiLevelType w:val="hybridMultilevel"/>
    <w:tmpl w:val="3F923C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39DC"/>
    <w:multiLevelType w:val="hybridMultilevel"/>
    <w:tmpl w:val="D9D68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1306A7"/>
    <w:multiLevelType w:val="hybridMultilevel"/>
    <w:tmpl w:val="90687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19AF"/>
    <w:multiLevelType w:val="hybridMultilevel"/>
    <w:tmpl w:val="FF96C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74233"/>
    <w:multiLevelType w:val="hybridMultilevel"/>
    <w:tmpl w:val="4B6E4BD0"/>
    <w:lvl w:ilvl="0" w:tplc="BDEEE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D4E13"/>
    <w:multiLevelType w:val="hybridMultilevel"/>
    <w:tmpl w:val="D2AA45B6"/>
    <w:lvl w:ilvl="0" w:tplc="91F858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4852"/>
    <w:multiLevelType w:val="hybridMultilevel"/>
    <w:tmpl w:val="F5A68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B292B"/>
    <w:multiLevelType w:val="hybridMultilevel"/>
    <w:tmpl w:val="1EA2A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33A03"/>
    <w:multiLevelType w:val="hybridMultilevel"/>
    <w:tmpl w:val="EEAE3036"/>
    <w:lvl w:ilvl="0" w:tplc="8154FD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EBD3302"/>
    <w:multiLevelType w:val="hybridMultilevel"/>
    <w:tmpl w:val="24C643C0"/>
    <w:lvl w:ilvl="0" w:tplc="53426B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893CC9"/>
    <w:multiLevelType w:val="hybridMultilevel"/>
    <w:tmpl w:val="32348540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4687292">
      <w:numFmt w:val="bullet"/>
      <w:lvlText w:val=""/>
      <w:lvlJc w:val="left"/>
      <w:pPr>
        <w:ind w:left="1440" w:hanging="360"/>
      </w:pPr>
      <w:rPr>
        <w:rFonts w:ascii="Symbol" w:eastAsiaTheme="minorHAnsi" w:hAnsi="Symbol" w:cstheme="minorBidi" w:hint="default"/>
        <w:i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36925"/>
    <w:multiLevelType w:val="hybridMultilevel"/>
    <w:tmpl w:val="A0A41B08"/>
    <w:lvl w:ilvl="0" w:tplc="856AC09C">
      <w:start w:val="1"/>
      <w:numFmt w:val="decimal"/>
      <w:pStyle w:val="Opgave"/>
      <w:lvlText w:val=" Opgave 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C66082"/>
    <w:multiLevelType w:val="hybridMultilevel"/>
    <w:tmpl w:val="681C6164"/>
    <w:lvl w:ilvl="0" w:tplc="CD6C55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16F5F"/>
    <w:multiLevelType w:val="hybridMultilevel"/>
    <w:tmpl w:val="D4C05484"/>
    <w:lvl w:ilvl="0" w:tplc="AFA02AE6">
      <w:start w:val="1"/>
      <w:numFmt w:val="decimal"/>
      <w:pStyle w:val="Nummering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228B"/>
    <w:multiLevelType w:val="hybridMultilevel"/>
    <w:tmpl w:val="F296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1E18"/>
    <w:multiLevelType w:val="hybridMultilevel"/>
    <w:tmpl w:val="6AF00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C2486"/>
    <w:multiLevelType w:val="hybridMultilevel"/>
    <w:tmpl w:val="90687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41E0D"/>
    <w:multiLevelType w:val="hybridMultilevel"/>
    <w:tmpl w:val="21FE8ACA"/>
    <w:lvl w:ilvl="0" w:tplc="70E458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3053"/>
    <w:multiLevelType w:val="hybridMultilevel"/>
    <w:tmpl w:val="90687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3320E"/>
    <w:multiLevelType w:val="hybridMultilevel"/>
    <w:tmpl w:val="B6A67C2E"/>
    <w:lvl w:ilvl="0" w:tplc="A4FA9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3C353E"/>
    <w:multiLevelType w:val="hybridMultilevel"/>
    <w:tmpl w:val="90687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952B4"/>
    <w:multiLevelType w:val="hybridMultilevel"/>
    <w:tmpl w:val="C3DA14B8"/>
    <w:lvl w:ilvl="0" w:tplc="4C08551A">
      <w:start w:val="1"/>
      <w:numFmt w:val="decimal"/>
      <w:pStyle w:val="Vraag"/>
      <w:lvlText w:val="%1 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0F3CA2"/>
    <w:multiLevelType w:val="hybridMultilevel"/>
    <w:tmpl w:val="C72C8D68"/>
    <w:lvl w:ilvl="0" w:tplc="C7604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E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2C4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09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C27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C5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8C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84A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3931F2"/>
    <w:multiLevelType w:val="hybridMultilevel"/>
    <w:tmpl w:val="3BF47D1E"/>
    <w:lvl w:ilvl="0" w:tplc="8DB6178A">
      <w:start w:val="1"/>
      <w:numFmt w:val="bullet"/>
      <w:pStyle w:val="Stip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F787A"/>
    <w:multiLevelType w:val="hybridMultilevel"/>
    <w:tmpl w:val="EE1C4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22"/>
  </w:num>
  <w:num w:numId="5">
    <w:abstractNumId w:val="7"/>
  </w:num>
  <w:num w:numId="6">
    <w:abstractNumId w:val="4"/>
  </w:num>
  <w:num w:numId="7">
    <w:abstractNumId w:val="15"/>
  </w:num>
  <w:num w:numId="8">
    <w:abstractNumId w:val="5"/>
  </w:num>
  <w:num w:numId="9">
    <w:abstractNumId w:val="13"/>
  </w:num>
  <w:num w:numId="10">
    <w:abstractNumId w:val="20"/>
  </w:num>
  <w:num w:numId="11">
    <w:abstractNumId w:val="6"/>
  </w:num>
  <w:num w:numId="12">
    <w:abstractNumId w:val="18"/>
  </w:num>
  <w:num w:numId="13">
    <w:abstractNumId w:val="25"/>
  </w:num>
  <w:num w:numId="14">
    <w:abstractNumId w:val="21"/>
  </w:num>
  <w:num w:numId="15">
    <w:abstractNumId w:val="11"/>
  </w:num>
  <w:num w:numId="16">
    <w:abstractNumId w:val="2"/>
  </w:num>
  <w:num w:numId="17">
    <w:abstractNumId w:val="10"/>
  </w:num>
  <w:num w:numId="18">
    <w:abstractNumId w:val="9"/>
  </w:num>
  <w:num w:numId="19">
    <w:abstractNumId w:val="23"/>
  </w:num>
  <w:num w:numId="20">
    <w:abstractNumId w:val="1"/>
  </w:num>
  <w:num w:numId="21">
    <w:abstractNumId w:val="1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3"/>
  </w:num>
  <w:num w:numId="25">
    <w:abstractNumId w:val="17"/>
  </w:num>
  <w:num w:numId="26">
    <w:abstractNumId w:val="22"/>
    <w:lvlOverride w:ilvl="0">
      <w:startOverride w:val="1"/>
    </w:lvlOverride>
  </w:num>
  <w:num w:numId="27">
    <w:abstractNumId w:val="14"/>
  </w:num>
  <w:num w:numId="28">
    <w:abstractNumId w:val="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D01B66"/>
    <w:rsid w:val="000366F7"/>
    <w:rsid w:val="000375C4"/>
    <w:rsid w:val="00053431"/>
    <w:rsid w:val="00057291"/>
    <w:rsid w:val="00071EE8"/>
    <w:rsid w:val="00083730"/>
    <w:rsid w:val="00095BF2"/>
    <w:rsid w:val="000A0A0B"/>
    <w:rsid w:val="000C2860"/>
    <w:rsid w:val="000C3E4B"/>
    <w:rsid w:val="000D649F"/>
    <w:rsid w:val="000E5EB3"/>
    <w:rsid w:val="000F415D"/>
    <w:rsid w:val="00103D4C"/>
    <w:rsid w:val="00127569"/>
    <w:rsid w:val="00131663"/>
    <w:rsid w:val="001514AA"/>
    <w:rsid w:val="00182E13"/>
    <w:rsid w:val="0019312F"/>
    <w:rsid w:val="00194A10"/>
    <w:rsid w:val="00195B35"/>
    <w:rsid w:val="001C6F60"/>
    <w:rsid w:val="001F4814"/>
    <w:rsid w:val="00213BE7"/>
    <w:rsid w:val="00214672"/>
    <w:rsid w:val="00231431"/>
    <w:rsid w:val="00233F31"/>
    <w:rsid w:val="0025005A"/>
    <w:rsid w:val="002531F8"/>
    <w:rsid w:val="00253C22"/>
    <w:rsid w:val="002648F0"/>
    <w:rsid w:val="002949FC"/>
    <w:rsid w:val="00297BD5"/>
    <w:rsid w:val="002B7F18"/>
    <w:rsid w:val="002F611F"/>
    <w:rsid w:val="002F72DB"/>
    <w:rsid w:val="00302E1F"/>
    <w:rsid w:val="003245A0"/>
    <w:rsid w:val="003249F0"/>
    <w:rsid w:val="00324A2D"/>
    <w:rsid w:val="00324C62"/>
    <w:rsid w:val="00336934"/>
    <w:rsid w:val="003406DF"/>
    <w:rsid w:val="003470DB"/>
    <w:rsid w:val="00371118"/>
    <w:rsid w:val="003713B1"/>
    <w:rsid w:val="0037225A"/>
    <w:rsid w:val="00376E10"/>
    <w:rsid w:val="003775FC"/>
    <w:rsid w:val="00382602"/>
    <w:rsid w:val="003B0B9A"/>
    <w:rsid w:val="003B74F1"/>
    <w:rsid w:val="003C0E97"/>
    <w:rsid w:val="003C356D"/>
    <w:rsid w:val="003C5E55"/>
    <w:rsid w:val="003C709C"/>
    <w:rsid w:val="003D08DE"/>
    <w:rsid w:val="003D23EB"/>
    <w:rsid w:val="003D5D44"/>
    <w:rsid w:val="003F0193"/>
    <w:rsid w:val="003F185B"/>
    <w:rsid w:val="003F282E"/>
    <w:rsid w:val="003F4EA8"/>
    <w:rsid w:val="003F7706"/>
    <w:rsid w:val="00411676"/>
    <w:rsid w:val="00415EBF"/>
    <w:rsid w:val="00424FF8"/>
    <w:rsid w:val="0044206C"/>
    <w:rsid w:val="00464FD0"/>
    <w:rsid w:val="00465716"/>
    <w:rsid w:val="00467AF4"/>
    <w:rsid w:val="004A3253"/>
    <w:rsid w:val="004B477A"/>
    <w:rsid w:val="004B5B8B"/>
    <w:rsid w:val="004D0DA3"/>
    <w:rsid w:val="004D28F7"/>
    <w:rsid w:val="004D50BF"/>
    <w:rsid w:val="004D78D0"/>
    <w:rsid w:val="004F0FA6"/>
    <w:rsid w:val="004F231B"/>
    <w:rsid w:val="005452F9"/>
    <w:rsid w:val="005562EF"/>
    <w:rsid w:val="0056566A"/>
    <w:rsid w:val="00577388"/>
    <w:rsid w:val="005951E3"/>
    <w:rsid w:val="005A4EAC"/>
    <w:rsid w:val="005A6A77"/>
    <w:rsid w:val="005C4792"/>
    <w:rsid w:val="005D21B8"/>
    <w:rsid w:val="005E7A2E"/>
    <w:rsid w:val="005F04B3"/>
    <w:rsid w:val="005F120A"/>
    <w:rsid w:val="005F2EE2"/>
    <w:rsid w:val="005F649E"/>
    <w:rsid w:val="00623A06"/>
    <w:rsid w:val="00651548"/>
    <w:rsid w:val="00653B2D"/>
    <w:rsid w:val="00674E35"/>
    <w:rsid w:val="00675CF2"/>
    <w:rsid w:val="00675D90"/>
    <w:rsid w:val="00692184"/>
    <w:rsid w:val="006B19BE"/>
    <w:rsid w:val="006C09EB"/>
    <w:rsid w:val="00700179"/>
    <w:rsid w:val="007035F5"/>
    <w:rsid w:val="00705001"/>
    <w:rsid w:val="00705956"/>
    <w:rsid w:val="007214FC"/>
    <w:rsid w:val="0072364E"/>
    <w:rsid w:val="0072496E"/>
    <w:rsid w:val="00732F74"/>
    <w:rsid w:val="007566D4"/>
    <w:rsid w:val="00761218"/>
    <w:rsid w:val="00764FC2"/>
    <w:rsid w:val="00773227"/>
    <w:rsid w:val="00775578"/>
    <w:rsid w:val="007762CF"/>
    <w:rsid w:val="007777F2"/>
    <w:rsid w:val="00790A64"/>
    <w:rsid w:val="007979D4"/>
    <w:rsid w:val="007D77B5"/>
    <w:rsid w:val="00815627"/>
    <w:rsid w:val="00815D32"/>
    <w:rsid w:val="008210F6"/>
    <w:rsid w:val="008619B6"/>
    <w:rsid w:val="0088143E"/>
    <w:rsid w:val="00882C23"/>
    <w:rsid w:val="008841E9"/>
    <w:rsid w:val="008958AF"/>
    <w:rsid w:val="008B060A"/>
    <w:rsid w:val="008B167D"/>
    <w:rsid w:val="008B328F"/>
    <w:rsid w:val="008B6DB3"/>
    <w:rsid w:val="008C7713"/>
    <w:rsid w:val="008D5AAE"/>
    <w:rsid w:val="008E2C62"/>
    <w:rsid w:val="008E30E2"/>
    <w:rsid w:val="009042B3"/>
    <w:rsid w:val="00914466"/>
    <w:rsid w:val="00927D9F"/>
    <w:rsid w:val="00983033"/>
    <w:rsid w:val="00983959"/>
    <w:rsid w:val="009A0A33"/>
    <w:rsid w:val="009A7A7C"/>
    <w:rsid w:val="009B28AD"/>
    <w:rsid w:val="009C06D8"/>
    <w:rsid w:val="009C563C"/>
    <w:rsid w:val="009D0A08"/>
    <w:rsid w:val="009D3F14"/>
    <w:rsid w:val="009D5100"/>
    <w:rsid w:val="009D5DB9"/>
    <w:rsid w:val="009F7B23"/>
    <w:rsid w:val="00A13513"/>
    <w:rsid w:val="00A136BD"/>
    <w:rsid w:val="00A175E6"/>
    <w:rsid w:val="00A21197"/>
    <w:rsid w:val="00A328A9"/>
    <w:rsid w:val="00A33B54"/>
    <w:rsid w:val="00A34451"/>
    <w:rsid w:val="00A35CD8"/>
    <w:rsid w:val="00A40815"/>
    <w:rsid w:val="00A44756"/>
    <w:rsid w:val="00A61E3A"/>
    <w:rsid w:val="00A70EE5"/>
    <w:rsid w:val="00AB7EB4"/>
    <w:rsid w:val="00AC3DFF"/>
    <w:rsid w:val="00AD36AA"/>
    <w:rsid w:val="00AF7AB1"/>
    <w:rsid w:val="00B02B6F"/>
    <w:rsid w:val="00B041FF"/>
    <w:rsid w:val="00B27D31"/>
    <w:rsid w:val="00B43320"/>
    <w:rsid w:val="00B550BA"/>
    <w:rsid w:val="00B73A8E"/>
    <w:rsid w:val="00B76CC7"/>
    <w:rsid w:val="00B7731F"/>
    <w:rsid w:val="00B7783B"/>
    <w:rsid w:val="00BA392D"/>
    <w:rsid w:val="00BA4314"/>
    <w:rsid w:val="00BB2551"/>
    <w:rsid w:val="00BD1A31"/>
    <w:rsid w:val="00BE6FFD"/>
    <w:rsid w:val="00C21192"/>
    <w:rsid w:val="00C57DC4"/>
    <w:rsid w:val="00C62A24"/>
    <w:rsid w:val="00C77517"/>
    <w:rsid w:val="00CB3DC8"/>
    <w:rsid w:val="00CC057B"/>
    <w:rsid w:val="00CC25EF"/>
    <w:rsid w:val="00CC4DF0"/>
    <w:rsid w:val="00CC7D9B"/>
    <w:rsid w:val="00CD13A5"/>
    <w:rsid w:val="00CD24F3"/>
    <w:rsid w:val="00CD33D8"/>
    <w:rsid w:val="00CE29A5"/>
    <w:rsid w:val="00CE64EB"/>
    <w:rsid w:val="00D01B66"/>
    <w:rsid w:val="00D061C3"/>
    <w:rsid w:val="00D075DE"/>
    <w:rsid w:val="00D27E3F"/>
    <w:rsid w:val="00D4555E"/>
    <w:rsid w:val="00D51C55"/>
    <w:rsid w:val="00D525A2"/>
    <w:rsid w:val="00D643A2"/>
    <w:rsid w:val="00D7536C"/>
    <w:rsid w:val="00D77890"/>
    <w:rsid w:val="00D878C9"/>
    <w:rsid w:val="00D9487C"/>
    <w:rsid w:val="00DB486E"/>
    <w:rsid w:val="00DC7AD7"/>
    <w:rsid w:val="00DD0498"/>
    <w:rsid w:val="00E01EEC"/>
    <w:rsid w:val="00E11074"/>
    <w:rsid w:val="00E15E60"/>
    <w:rsid w:val="00E37789"/>
    <w:rsid w:val="00E411A1"/>
    <w:rsid w:val="00E42C2F"/>
    <w:rsid w:val="00E6032A"/>
    <w:rsid w:val="00EB72DF"/>
    <w:rsid w:val="00EB75C9"/>
    <w:rsid w:val="00EC1C6D"/>
    <w:rsid w:val="00EC45AF"/>
    <w:rsid w:val="00ED3B60"/>
    <w:rsid w:val="00EE0F8D"/>
    <w:rsid w:val="00EE1632"/>
    <w:rsid w:val="00F02DC6"/>
    <w:rsid w:val="00F17B10"/>
    <w:rsid w:val="00F26BB9"/>
    <w:rsid w:val="00F35789"/>
    <w:rsid w:val="00F60B64"/>
    <w:rsid w:val="00F62CAF"/>
    <w:rsid w:val="00F66100"/>
    <w:rsid w:val="00F72372"/>
    <w:rsid w:val="00FA048E"/>
    <w:rsid w:val="00FB2DB2"/>
    <w:rsid w:val="00FB30F0"/>
    <w:rsid w:val="00FC0CE7"/>
    <w:rsid w:val="00FC1BB2"/>
    <w:rsid w:val="00FE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5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Heading1">
    <w:name w:val="heading 1"/>
    <w:basedOn w:val="Normal"/>
    <w:link w:val="Heading1Char"/>
    <w:uiPriority w:val="9"/>
    <w:qFormat/>
    <w:rsid w:val="00BE6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789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789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gelijking">
    <w:name w:val="Vergelijking"/>
    <w:basedOn w:val="Normal"/>
    <w:qFormat/>
    <w:rsid w:val="00127569"/>
    <w:pPr>
      <w:spacing w:before="120" w:after="120"/>
    </w:pPr>
  </w:style>
  <w:style w:type="paragraph" w:customStyle="1" w:styleId="Interlinie">
    <w:name w:val="Interlinie"/>
    <w:basedOn w:val="Vergelijking"/>
    <w:next w:val="Normal"/>
    <w:qFormat/>
    <w:rsid w:val="00127569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E6FF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BE6F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6FFD"/>
    <w:pPr>
      <w:spacing w:before="100" w:beforeAutospacing="1" w:after="100" w:afterAutospacing="1"/>
    </w:pPr>
    <w:rPr>
      <w:sz w:val="24"/>
      <w:szCs w:val="24"/>
    </w:rPr>
  </w:style>
  <w:style w:type="paragraph" w:customStyle="1" w:styleId="Opmerking">
    <w:name w:val="Opmerking"/>
    <w:basedOn w:val="Normal"/>
    <w:qFormat/>
    <w:rsid w:val="00EB72DF"/>
    <w:pPr>
      <w:spacing w:before="120"/>
    </w:pPr>
    <w:rPr>
      <w:i/>
    </w:rPr>
  </w:style>
  <w:style w:type="paragraph" w:customStyle="1" w:styleId="OpsCurs">
    <w:name w:val="OpsCurs"/>
    <w:basedOn w:val="Opmerking"/>
    <w:qFormat/>
    <w:rsid w:val="00EB72DF"/>
    <w:pPr>
      <w:numPr>
        <w:numId w:val="1"/>
      </w:numPr>
      <w:spacing w:before="0"/>
      <w:ind w:left="284" w:hanging="284"/>
    </w:pPr>
  </w:style>
  <w:style w:type="paragraph" w:customStyle="1" w:styleId="Opsomming">
    <w:name w:val="Opsomming"/>
    <w:basedOn w:val="OpsCurs"/>
    <w:qFormat/>
    <w:rsid w:val="00EB72DF"/>
    <w:rPr>
      <w:i w:val="0"/>
    </w:rPr>
  </w:style>
  <w:style w:type="paragraph" w:customStyle="1" w:styleId="Indien">
    <w:name w:val="Indien"/>
    <w:basedOn w:val="Normal"/>
    <w:qFormat/>
    <w:rsid w:val="00EB72DF"/>
    <w:pPr>
      <w:tabs>
        <w:tab w:val="right" w:pos="9639"/>
      </w:tabs>
      <w:spacing w:before="120"/>
    </w:pPr>
  </w:style>
  <w:style w:type="paragraph" w:customStyle="1" w:styleId="Stip">
    <w:name w:val="Stip"/>
    <w:basedOn w:val="Normal"/>
    <w:qFormat/>
    <w:rsid w:val="00EB72DF"/>
    <w:pPr>
      <w:numPr>
        <w:numId w:val="2"/>
      </w:numPr>
      <w:tabs>
        <w:tab w:val="right" w:pos="9639"/>
      </w:tabs>
      <w:ind w:left="0" w:hanging="142"/>
      <w:contextualSpacing/>
    </w:pPr>
  </w:style>
  <w:style w:type="paragraph" w:customStyle="1" w:styleId="Maximaal">
    <w:name w:val="Maximaal"/>
    <w:basedOn w:val="Normal"/>
    <w:qFormat/>
    <w:rsid w:val="00EB72DF"/>
    <w:pPr>
      <w:spacing w:before="120"/>
      <w:ind w:hanging="567"/>
    </w:pPr>
  </w:style>
  <w:style w:type="paragraph" w:styleId="ListParagraph">
    <w:name w:val="List Paragraph"/>
    <w:basedOn w:val="Normal"/>
    <w:uiPriority w:val="34"/>
    <w:qFormat/>
    <w:rsid w:val="008D5AAE"/>
    <w:pPr>
      <w:ind w:left="720"/>
      <w:contextualSpacing/>
    </w:pPr>
  </w:style>
  <w:style w:type="paragraph" w:customStyle="1" w:styleId="Opgave">
    <w:name w:val="Opgave"/>
    <w:basedOn w:val="ListParagraph"/>
    <w:next w:val="Normal"/>
    <w:qFormat/>
    <w:rsid w:val="00B73A8E"/>
    <w:pPr>
      <w:numPr>
        <w:numId w:val="3"/>
      </w:numPr>
      <w:tabs>
        <w:tab w:val="left" w:pos="1134"/>
        <w:tab w:val="right" w:pos="9639"/>
      </w:tabs>
      <w:spacing w:before="240" w:after="120"/>
      <w:ind w:left="0" w:hanging="567"/>
    </w:pPr>
    <w:rPr>
      <w:b/>
      <w:sz w:val="28"/>
    </w:rPr>
  </w:style>
  <w:style w:type="paragraph" w:customStyle="1" w:styleId="Vraag">
    <w:name w:val="Vraag"/>
    <w:basedOn w:val="ListParagraph"/>
    <w:next w:val="Normal"/>
    <w:qFormat/>
    <w:rsid w:val="005F120A"/>
    <w:pPr>
      <w:numPr>
        <w:numId w:val="4"/>
      </w:numPr>
      <w:tabs>
        <w:tab w:val="left" w:pos="-284"/>
        <w:tab w:val="right" w:pos="9639"/>
      </w:tabs>
      <w:spacing w:before="60" w:after="60"/>
      <w:ind w:left="0" w:hanging="567"/>
    </w:pPr>
    <w:rPr>
      <w:rFonts w:eastAsiaTheme="minorHAnsi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27D3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27E3F"/>
    <w:rPr>
      <w:rFonts w:eastAsiaTheme="minorHAns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27E3F"/>
    <w:rPr>
      <w:rFonts w:ascii="Times New Roman" w:hAnsi="Times New Roman"/>
      <w:szCs w:val="21"/>
      <w:lang w:val="en-US" w:eastAsia="zh-CN"/>
    </w:rPr>
  </w:style>
  <w:style w:type="paragraph" w:customStyle="1" w:styleId="Lijstalinea1">
    <w:name w:val="Lijstalinea1"/>
    <w:basedOn w:val="Normal"/>
    <w:qFormat/>
    <w:rsid w:val="00775578"/>
    <w:pPr>
      <w:ind w:left="720"/>
      <w:contextualSpacing/>
      <w:jc w:val="both"/>
    </w:pPr>
    <w:rPr>
      <w:rFonts w:ascii="Arial" w:eastAsia="SimSun" w:hAnsi="Arial" w:cs="Arial"/>
      <w:sz w:val="20"/>
      <w:szCs w:val="36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775578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0A0A0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A0A0B"/>
    <w:rPr>
      <w:rFonts w:ascii="Times New Roman" w:eastAsia="Times New Roman" w:hAnsi="Times New Roman" w:cs="Times New Roman"/>
      <w:b/>
      <w:sz w:val="36"/>
      <w:szCs w:val="20"/>
      <w:lang w:eastAsia="nl-NL"/>
    </w:rPr>
  </w:style>
  <w:style w:type="paragraph" w:styleId="Header">
    <w:name w:val="header"/>
    <w:basedOn w:val="Normal"/>
    <w:link w:val="HeaderChar"/>
    <w:uiPriority w:val="99"/>
    <w:semiHidden/>
    <w:unhideWhenUsed/>
    <w:rsid w:val="000A0A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A0B"/>
    <w:rPr>
      <w:rFonts w:ascii="Times New Roman" w:eastAsia="Times New Roman" w:hAnsi="Times New Roman" w:cs="Times New Roman"/>
      <w:szCs w:val="20"/>
      <w:lang w:eastAsia="nl-NL"/>
    </w:rPr>
  </w:style>
  <w:style w:type="paragraph" w:styleId="Footer">
    <w:name w:val="footer"/>
    <w:basedOn w:val="Normal"/>
    <w:link w:val="FooterChar"/>
    <w:unhideWhenUsed/>
    <w:rsid w:val="000A0A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0A0B"/>
    <w:rPr>
      <w:rFonts w:ascii="Times New Roman" w:eastAsia="Times New Roman" w:hAnsi="Times New Roman" w:cs="Times New Roman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60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E37789"/>
    <w:rPr>
      <w:rFonts w:ascii="Times New Roman" w:eastAsiaTheme="majorEastAsia" w:hAnsi="Times New Roman" w:cs="Times New Roman"/>
      <w:b/>
      <w:bCs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E37789"/>
    <w:rPr>
      <w:rFonts w:ascii="Times New Roman" w:eastAsiaTheme="majorEastAsia" w:hAnsi="Times New Roman" w:cs="Times New Roman"/>
      <w:b/>
      <w:bCs/>
      <w:szCs w:val="20"/>
      <w:lang w:eastAsia="nl-NL"/>
    </w:rPr>
  </w:style>
  <w:style w:type="table" w:styleId="TableGrid">
    <w:name w:val="Table Grid"/>
    <w:basedOn w:val="TableNormal"/>
    <w:uiPriority w:val="59"/>
    <w:rsid w:val="00A2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mering">
    <w:name w:val="Nummering"/>
    <w:basedOn w:val="ListParagraph"/>
    <w:qFormat/>
    <w:rsid w:val="00983033"/>
    <w:pPr>
      <w:numPr>
        <w:numId w:val="27"/>
      </w:numPr>
      <w:spacing w:after="240"/>
      <w:contextualSpacing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de%20Groot\AppData\Roaming\Microsoft\Sjablonen\Normaal2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Normaal2</Template>
  <TotalTime>0</TotalTime>
  <Pages>6</Pages>
  <Words>723</Words>
  <Characters>4223</Characters>
  <Application>Microsoft Office Word</Application>
  <DocSecurity>0</DocSecurity>
  <Lines>596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de Groot</dc:creator>
  <cp:lastModifiedBy>SchiltM</cp:lastModifiedBy>
  <cp:revision>14</cp:revision>
  <cp:lastPrinted>2011-06-09T08:53:00Z</cp:lastPrinted>
  <dcterms:created xsi:type="dcterms:W3CDTF">2011-06-08T07:21:00Z</dcterms:created>
  <dcterms:modified xsi:type="dcterms:W3CDTF">2011-06-09T08:56:00Z</dcterms:modified>
</cp:coreProperties>
</file>